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88" w:rsidRPr="00CE3688" w:rsidRDefault="00CE3688" w:rsidP="00CE3688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eastAsia="Times New Roman" w:cs="Arial"/>
          <w:b/>
          <w:sz w:val="24"/>
          <w:szCs w:val="24"/>
          <w:lang w:eastAsia="pl-PL"/>
        </w:rPr>
      </w:pPr>
      <w:bookmarkStart w:id="0" w:name="_Toc347923098"/>
      <w:r w:rsidRPr="00CE3688">
        <w:rPr>
          <w:rFonts w:eastAsia="Times New Roman" w:cs="Arial"/>
          <w:b/>
          <w:sz w:val="24"/>
          <w:szCs w:val="24"/>
          <w:lang w:eastAsia="pl-PL"/>
        </w:rPr>
        <w:t>Zadania Wykonawcy w zakresie promocji Przedsięwzięcia</w:t>
      </w:r>
      <w:bookmarkEnd w:id="0"/>
    </w:p>
    <w:p w:rsidR="00CE3688" w:rsidRPr="00CE3688" w:rsidRDefault="00CE3688" w:rsidP="00CE3688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CE3688" w:rsidRPr="00CE3688" w:rsidRDefault="00CE3688" w:rsidP="00CE3688">
      <w:pPr>
        <w:numPr>
          <w:ilvl w:val="1"/>
          <w:numId w:val="0"/>
        </w:numPr>
        <w:spacing w:after="0" w:line="288" w:lineRule="auto"/>
        <w:jc w:val="both"/>
        <w:rPr>
          <w:rFonts w:eastAsia="Times New Roman" w:cs="Times New Roman"/>
          <w:sz w:val="24"/>
          <w:szCs w:val="24"/>
        </w:rPr>
      </w:pPr>
      <w:r w:rsidRPr="00CE3688">
        <w:rPr>
          <w:rFonts w:eastAsia="Times New Roman" w:cs="Times New Roman"/>
          <w:sz w:val="24"/>
          <w:szCs w:val="24"/>
        </w:rPr>
        <w:t>W trakcie realizacji przedmiotu zamówienia, Wykonawca obowiązany jest postępować zgodnie z aktualnie obowiązującymi wytycznymi „Zasady promocji projektów dla beneficjentów Programu Operacyjnego Infrastruktura i Środowisko 2007-2013”</w:t>
      </w:r>
      <w:r w:rsidRPr="00CE3688">
        <w:rPr>
          <w:rFonts w:eastAsia="Times New Roman" w:cs="Times New Roman"/>
          <w:sz w:val="24"/>
          <w:szCs w:val="24"/>
        </w:rPr>
        <w:br/>
        <w:t>(</w:t>
      </w:r>
      <w:hyperlink r:id="rId8" w:history="1">
        <w:r w:rsidRPr="00CE3688">
          <w:rPr>
            <w:rFonts w:eastAsia="Times New Roman" w:cs="Times New Roman"/>
            <w:color w:val="0000FF"/>
            <w:sz w:val="24"/>
            <w:szCs w:val="24"/>
            <w:u w:val="single"/>
          </w:rPr>
          <w:t>http://www.mos.gov.pl/g2/big/2012_07/ac3f1135553811c6ff31aff7593f73c0.pdf</w:t>
        </w:r>
      </w:hyperlink>
      <w:r w:rsidRPr="00CE3688">
        <w:rPr>
          <w:rFonts w:eastAsia="Times New Roman" w:cs="Times New Roman"/>
          <w:sz w:val="24"/>
          <w:szCs w:val="24"/>
        </w:rPr>
        <w:t xml:space="preserve">). </w:t>
      </w:r>
    </w:p>
    <w:p w:rsidR="00CE3688" w:rsidRPr="00CE3688" w:rsidRDefault="00CE3688" w:rsidP="00CE3688">
      <w:pPr>
        <w:spacing w:after="0" w:line="288" w:lineRule="auto"/>
        <w:jc w:val="both"/>
        <w:rPr>
          <w:rFonts w:eastAsia="Times New Roman" w:cs="Times New Roman"/>
          <w:sz w:val="24"/>
          <w:szCs w:val="24"/>
        </w:rPr>
      </w:pPr>
    </w:p>
    <w:p w:rsidR="00CE3688" w:rsidRPr="00CE3688" w:rsidRDefault="00CE3688" w:rsidP="00CE3688">
      <w:pPr>
        <w:numPr>
          <w:ilvl w:val="1"/>
          <w:numId w:val="0"/>
        </w:numPr>
        <w:spacing w:after="0" w:line="288" w:lineRule="auto"/>
        <w:jc w:val="both"/>
        <w:rPr>
          <w:rFonts w:eastAsia="Times New Roman" w:cs="Times New Roman"/>
          <w:sz w:val="24"/>
          <w:szCs w:val="24"/>
        </w:rPr>
      </w:pPr>
      <w:r w:rsidRPr="00CE3688">
        <w:rPr>
          <w:rFonts w:eastAsia="Times New Roman" w:cs="Times New Roman"/>
          <w:sz w:val="24"/>
          <w:szCs w:val="24"/>
        </w:rPr>
        <w:t>Wszystkie oferowane produkty muszą być nowe, pełnowartościowe, pierwszego gatunku, nie gorsze niż określone przez Zamawiającego w SIWZ oraz muszą spełniać następujące wymagania:</w:t>
      </w:r>
    </w:p>
    <w:p w:rsidR="00CE3688" w:rsidRPr="00CE3688" w:rsidRDefault="00CE3688" w:rsidP="00CE3688">
      <w:pPr>
        <w:numPr>
          <w:ilvl w:val="2"/>
          <w:numId w:val="13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funkcjonalność – tj. dany artykuł musi spełniać swoje przeznaczenie, np. długopis musi umożliwiać zapisanie strony tekstu formatu A4 przy pierwszej próbie,</w:t>
      </w:r>
    </w:p>
    <w:p w:rsidR="00CE3688" w:rsidRPr="00CE3688" w:rsidRDefault="00CE3688" w:rsidP="00CE3688">
      <w:pPr>
        <w:numPr>
          <w:ilvl w:val="2"/>
          <w:numId w:val="13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trwałość – tj. dany produkt nie ulega trwałym odkształceniom, np. nie kruszy się, nie odkształca podczas ściskania palcami, długopis po wymianie wkładu działa tak jak przed jego rozkręceniem, nadruki są trwałe, nieścieralne,</w:t>
      </w:r>
    </w:p>
    <w:p w:rsidR="00CE3688" w:rsidRPr="00CE3688" w:rsidRDefault="00CE3688" w:rsidP="00CE3688">
      <w:pPr>
        <w:numPr>
          <w:ilvl w:val="2"/>
          <w:numId w:val="13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estetyka – wykonanie artykułu np.:</w:t>
      </w:r>
    </w:p>
    <w:p w:rsidR="00CE3688" w:rsidRPr="00CE3688" w:rsidRDefault="00CE3688" w:rsidP="00CE3688">
      <w:pPr>
        <w:numPr>
          <w:ilvl w:val="0"/>
          <w:numId w:val="1"/>
        </w:numPr>
        <w:tabs>
          <w:tab w:val="left" w:pos="142"/>
          <w:tab w:val="left" w:pos="284"/>
        </w:tabs>
        <w:spacing w:after="0" w:line="288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brak zarysowań, przebarwień, pęknięć oraz innych zauważalnych uszkodzeń odpowiednich do danego artykułu,</w:t>
      </w:r>
    </w:p>
    <w:p w:rsidR="00CE3688" w:rsidRPr="00CE3688" w:rsidRDefault="00CE3688" w:rsidP="00CE3688">
      <w:pPr>
        <w:numPr>
          <w:ilvl w:val="0"/>
          <w:numId w:val="1"/>
        </w:numPr>
        <w:tabs>
          <w:tab w:val="left" w:pos="142"/>
          <w:tab w:val="left" w:pos="284"/>
        </w:tabs>
        <w:spacing w:after="0" w:line="288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dopasowanie do siebie poszczególnych części danego artykułu, zszycie lub zamocowanie np. dobrze doszyte uchwyty do torby, długopis podczas pisania nie rozpada się (nie rozkręca),</w:t>
      </w:r>
    </w:p>
    <w:p w:rsidR="00CE3688" w:rsidRPr="00CE3688" w:rsidRDefault="00CE3688" w:rsidP="00CE3688">
      <w:pPr>
        <w:numPr>
          <w:ilvl w:val="0"/>
          <w:numId w:val="1"/>
        </w:numPr>
        <w:tabs>
          <w:tab w:val="left" w:pos="142"/>
          <w:tab w:val="left" w:pos="284"/>
        </w:tabs>
        <w:spacing w:after="0" w:line="288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grafika (nadruki) na artykułach nie wyciera się, nie rozmazuje, nie pęka ani nie zmienia koloru podczas np. trzymania w ręku,</w:t>
      </w:r>
    </w:p>
    <w:p w:rsidR="00CE3688" w:rsidRPr="00CE3688" w:rsidRDefault="00CE3688" w:rsidP="00CE3688">
      <w:pPr>
        <w:numPr>
          <w:ilvl w:val="0"/>
          <w:numId w:val="1"/>
        </w:numPr>
        <w:tabs>
          <w:tab w:val="left" w:pos="142"/>
          <w:tab w:val="left" w:pos="284"/>
        </w:tabs>
        <w:spacing w:after="0" w:line="288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krawędzie produktów zakończone są w sposób bezpieczny, uniemożliwiający skaleczenie,</w:t>
      </w:r>
    </w:p>
    <w:p w:rsidR="00CE3688" w:rsidRPr="00CE3688" w:rsidRDefault="00CE3688" w:rsidP="00CE3688">
      <w:pPr>
        <w:numPr>
          <w:ilvl w:val="0"/>
          <w:numId w:val="1"/>
        </w:numPr>
        <w:tabs>
          <w:tab w:val="left" w:pos="142"/>
          <w:tab w:val="left" w:pos="284"/>
        </w:tabs>
        <w:spacing w:after="0" w:line="288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sposób wykonania i użyte materiały nie wywołują uzasadnionych wątpliwości co do jakości produktu.</w:t>
      </w:r>
    </w:p>
    <w:p w:rsidR="00CE3688" w:rsidRPr="00CE3688" w:rsidRDefault="00CE3688" w:rsidP="00CE3688">
      <w:pPr>
        <w:tabs>
          <w:tab w:val="left" w:pos="142"/>
          <w:tab w:val="left" w:pos="284"/>
        </w:tabs>
        <w:spacing w:after="0" w:line="288" w:lineRule="auto"/>
        <w:ind w:left="72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</w:p>
    <w:p w:rsidR="00CE3688" w:rsidRPr="00CE3688" w:rsidRDefault="00CE3688" w:rsidP="00CE3688">
      <w:pPr>
        <w:numPr>
          <w:ilvl w:val="1"/>
          <w:numId w:val="0"/>
        </w:numPr>
        <w:spacing w:after="0" w:line="288" w:lineRule="auto"/>
        <w:jc w:val="both"/>
        <w:rPr>
          <w:rFonts w:eastAsia="Times New Roman" w:cs="Times New Roman"/>
          <w:sz w:val="24"/>
          <w:szCs w:val="24"/>
        </w:rPr>
      </w:pPr>
      <w:r w:rsidRPr="00CE3688">
        <w:rPr>
          <w:rFonts w:eastAsia="Times New Roman" w:cs="Times New Roman"/>
          <w:sz w:val="24"/>
          <w:szCs w:val="24"/>
        </w:rPr>
        <w:t xml:space="preserve">Zarówno propozycja układu graficznego jak i propozycja tłoczeń, </w:t>
      </w:r>
      <w:proofErr w:type="spellStart"/>
      <w:r w:rsidRPr="00CE3688">
        <w:rPr>
          <w:rFonts w:eastAsia="Times New Roman" w:cs="Times New Roman"/>
          <w:sz w:val="24"/>
          <w:szCs w:val="24"/>
        </w:rPr>
        <w:t>graweru</w:t>
      </w:r>
      <w:proofErr w:type="spellEnd"/>
      <w:r w:rsidRPr="00CE3688">
        <w:rPr>
          <w:rFonts w:eastAsia="Times New Roman" w:cs="Times New Roman"/>
          <w:sz w:val="24"/>
          <w:szCs w:val="24"/>
        </w:rPr>
        <w:t>, nadruku bądź innej formy znakowania wymaga wcześniejszego uzgodnienia z Zamawiającym.</w:t>
      </w:r>
    </w:p>
    <w:p w:rsidR="00CE3688" w:rsidRPr="00CE3688" w:rsidRDefault="00CE3688" w:rsidP="00CE3688">
      <w:pPr>
        <w:spacing w:after="0" w:line="288" w:lineRule="auto"/>
        <w:jc w:val="both"/>
        <w:rPr>
          <w:rFonts w:eastAsia="Times New Roman" w:cs="Times New Roman"/>
          <w:sz w:val="24"/>
          <w:szCs w:val="24"/>
        </w:rPr>
      </w:pPr>
    </w:p>
    <w:p w:rsidR="00CE3688" w:rsidRPr="00CE3688" w:rsidRDefault="00CE3688" w:rsidP="00CE3688">
      <w:pPr>
        <w:numPr>
          <w:ilvl w:val="1"/>
          <w:numId w:val="0"/>
        </w:numPr>
        <w:spacing w:after="0" w:line="288" w:lineRule="auto"/>
        <w:jc w:val="both"/>
        <w:rPr>
          <w:rFonts w:eastAsia="Times New Roman" w:cs="Times New Roman"/>
          <w:sz w:val="24"/>
          <w:szCs w:val="24"/>
        </w:rPr>
      </w:pPr>
      <w:r w:rsidRPr="00CE3688">
        <w:rPr>
          <w:rFonts w:eastAsia="Times New Roman" w:cs="Times New Roman"/>
          <w:sz w:val="24"/>
          <w:szCs w:val="24"/>
        </w:rPr>
        <w:t>Wykonawca ma obowiązek uwzględniać i wprowadzać wszystkie uwagi Zamawiającego do wyglądu artykułów jak również wizuali</w:t>
      </w:r>
      <w:r w:rsidR="00A82D8B">
        <w:rPr>
          <w:rFonts w:eastAsia="Times New Roman" w:cs="Times New Roman"/>
          <w:sz w:val="24"/>
          <w:szCs w:val="24"/>
        </w:rPr>
        <w:t xml:space="preserve">zacji graficznych. Zamawiający </w:t>
      </w:r>
      <w:r w:rsidRPr="00CE3688">
        <w:rPr>
          <w:rFonts w:eastAsia="Times New Roman" w:cs="Times New Roman"/>
          <w:sz w:val="24"/>
          <w:szCs w:val="24"/>
        </w:rPr>
        <w:t xml:space="preserve">z tytułu wprowadzonych zmian nie będzie ponosił żadnych dodatkowych kosztów. </w:t>
      </w:r>
    </w:p>
    <w:p w:rsidR="00CE3688" w:rsidRPr="00CE3688" w:rsidRDefault="00CE3688" w:rsidP="00CE3688">
      <w:pPr>
        <w:spacing w:after="0" w:line="288" w:lineRule="auto"/>
        <w:jc w:val="both"/>
        <w:rPr>
          <w:rFonts w:eastAsia="Times New Roman" w:cs="Times New Roman"/>
          <w:sz w:val="24"/>
          <w:szCs w:val="24"/>
        </w:rPr>
      </w:pPr>
    </w:p>
    <w:p w:rsidR="00CE3688" w:rsidRPr="00CE3688" w:rsidRDefault="00CE3688" w:rsidP="00CE3688">
      <w:pPr>
        <w:numPr>
          <w:ilvl w:val="1"/>
          <w:numId w:val="0"/>
        </w:numPr>
        <w:spacing w:after="0" w:line="288" w:lineRule="auto"/>
        <w:jc w:val="both"/>
        <w:rPr>
          <w:rFonts w:eastAsia="Times New Roman" w:cs="Times New Roman"/>
          <w:sz w:val="24"/>
          <w:szCs w:val="24"/>
        </w:rPr>
      </w:pPr>
      <w:r w:rsidRPr="00CE3688">
        <w:rPr>
          <w:rFonts w:eastAsia="Times New Roman" w:cs="Times New Roman"/>
          <w:sz w:val="24"/>
          <w:szCs w:val="24"/>
        </w:rPr>
        <w:lastRenderedPageBreak/>
        <w:t>Wykonawca zrealizuje przedmiot zamówienia po uprzednim uzgodnieniu i akceptacji przez Zamawiającego wzoru przedmiotu zamówienia (pisemna akceptacja).</w:t>
      </w:r>
    </w:p>
    <w:p w:rsidR="00CE3688" w:rsidRPr="00CE3688" w:rsidRDefault="00CE3688" w:rsidP="00CE3688">
      <w:pPr>
        <w:spacing w:after="0" w:line="288" w:lineRule="auto"/>
        <w:jc w:val="both"/>
        <w:rPr>
          <w:rFonts w:eastAsia="Times New Roman" w:cs="Times New Roman"/>
          <w:sz w:val="24"/>
          <w:szCs w:val="24"/>
        </w:rPr>
      </w:pPr>
    </w:p>
    <w:p w:rsidR="00CE3688" w:rsidRPr="00CE3688" w:rsidRDefault="00CE3688" w:rsidP="00CE3688">
      <w:pPr>
        <w:numPr>
          <w:ilvl w:val="1"/>
          <w:numId w:val="0"/>
        </w:numPr>
        <w:spacing w:after="0" w:line="288" w:lineRule="auto"/>
        <w:jc w:val="both"/>
        <w:rPr>
          <w:rFonts w:eastAsia="Times New Roman" w:cs="Times New Roman"/>
          <w:sz w:val="24"/>
          <w:szCs w:val="24"/>
        </w:rPr>
      </w:pPr>
      <w:r w:rsidRPr="00CE3688">
        <w:rPr>
          <w:rFonts w:eastAsia="Times New Roman" w:cs="Times New Roman"/>
          <w:sz w:val="24"/>
          <w:szCs w:val="24"/>
        </w:rPr>
        <w:t xml:space="preserve">Do oferty Wykonawca musi dołączyć próbki dla wskazanych materiałów promocyjnych </w:t>
      </w:r>
      <w:r w:rsidR="00A82D8B">
        <w:rPr>
          <w:rFonts w:eastAsia="Times New Roman" w:cs="Times New Roman"/>
          <w:sz w:val="24"/>
          <w:szCs w:val="24"/>
        </w:rPr>
        <w:br/>
      </w:r>
      <w:r w:rsidRPr="00CE3688">
        <w:rPr>
          <w:rFonts w:eastAsia="Times New Roman" w:cs="Times New Roman"/>
          <w:sz w:val="24"/>
          <w:szCs w:val="24"/>
        </w:rPr>
        <w:t>w celu umożliwienia Zamawiającemu dokonania oceny jakości wykonania przedmiotu zamówienia.</w:t>
      </w:r>
    </w:p>
    <w:p w:rsidR="00CE3688" w:rsidRPr="00CE3688" w:rsidRDefault="00CE3688" w:rsidP="00CE3688">
      <w:pPr>
        <w:spacing w:after="0" w:line="288" w:lineRule="auto"/>
        <w:jc w:val="both"/>
        <w:rPr>
          <w:rFonts w:eastAsia="Times New Roman" w:cs="Times New Roman"/>
          <w:sz w:val="24"/>
          <w:szCs w:val="24"/>
        </w:rPr>
      </w:pPr>
    </w:p>
    <w:p w:rsidR="00CE3688" w:rsidRPr="00CE3688" w:rsidRDefault="00CE3688" w:rsidP="00CE3688">
      <w:pPr>
        <w:numPr>
          <w:ilvl w:val="1"/>
          <w:numId w:val="0"/>
        </w:numPr>
        <w:spacing w:after="0" w:line="288" w:lineRule="auto"/>
        <w:jc w:val="both"/>
        <w:rPr>
          <w:rFonts w:eastAsia="Times New Roman" w:cs="Times New Roman"/>
          <w:sz w:val="24"/>
          <w:szCs w:val="24"/>
        </w:rPr>
      </w:pPr>
      <w:r w:rsidRPr="00CE3688">
        <w:rPr>
          <w:rFonts w:eastAsia="Times New Roman" w:cs="Times New Roman"/>
          <w:sz w:val="24"/>
          <w:szCs w:val="24"/>
        </w:rPr>
        <w:t xml:space="preserve">Próbki powinny spełniać wymogi opisu przedmiotu zamówienia (SIWZ). Zamawiający dopuszcza dołączenie próbek posiadających inny nadruk niż wskazany w SIWZ, jednakże naniesiony tą samą techniką, która będzie zastosowana przy umieszczaniu nadruków na przedmiocie zamówienia, zgodnie z wymogami SIWZ. </w:t>
      </w:r>
    </w:p>
    <w:p w:rsidR="00CE3688" w:rsidRPr="00CE3688" w:rsidRDefault="00CE3688" w:rsidP="00CE3688">
      <w:pPr>
        <w:spacing w:after="0" w:line="288" w:lineRule="auto"/>
        <w:jc w:val="both"/>
        <w:rPr>
          <w:rFonts w:eastAsia="Times New Roman" w:cs="Times New Roman"/>
          <w:sz w:val="24"/>
          <w:szCs w:val="24"/>
          <w:highlight w:val="yellow"/>
        </w:rPr>
      </w:pPr>
    </w:p>
    <w:p w:rsidR="00CE3688" w:rsidRPr="00CE3688" w:rsidRDefault="00CE3688" w:rsidP="00CE3688">
      <w:pPr>
        <w:numPr>
          <w:ilvl w:val="1"/>
          <w:numId w:val="0"/>
        </w:numPr>
        <w:spacing w:after="0" w:line="288" w:lineRule="auto"/>
        <w:jc w:val="both"/>
        <w:rPr>
          <w:rFonts w:eastAsia="Times New Roman" w:cs="Times New Roman"/>
          <w:sz w:val="24"/>
          <w:szCs w:val="24"/>
        </w:rPr>
      </w:pPr>
      <w:r w:rsidRPr="00CE3688">
        <w:rPr>
          <w:rFonts w:eastAsia="Times New Roman" w:cs="Times New Roman"/>
          <w:sz w:val="24"/>
          <w:szCs w:val="24"/>
        </w:rPr>
        <w:t xml:space="preserve">Zdjęcia zamieszczone w SIWZ stanowią jedynie przykład wyglądu przedmiotu zamówienia </w:t>
      </w:r>
      <w:r w:rsidR="00A82D8B">
        <w:rPr>
          <w:rFonts w:eastAsia="Times New Roman" w:cs="Times New Roman"/>
          <w:sz w:val="24"/>
          <w:szCs w:val="24"/>
        </w:rPr>
        <w:br/>
      </w:r>
      <w:r w:rsidRPr="00CE3688">
        <w:rPr>
          <w:rFonts w:eastAsia="Times New Roman" w:cs="Times New Roman"/>
          <w:sz w:val="24"/>
          <w:szCs w:val="24"/>
        </w:rPr>
        <w:t>i mają wyłącznie charakter pomocniczy.</w:t>
      </w:r>
    </w:p>
    <w:p w:rsidR="00CE3688" w:rsidRPr="00CE3688" w:rsidRDefault="00CE3688" w:rsidP="00CE3688">
      <w:pPr>
        <w:spacing w:after="0" w:line="288" w:lineRule="auto"/>
        <w:jc w:val="both"/>
        <w:rPr>
          <w:rFonts w:eastAsia="Times New Roman" w:cs="Times New Roman"/>
          <w:sz w:val="24"/>
          <w:szCs w:val="24"/>
        </w:rPr>
      </w:pPr>
    </w:p>
    <w:p w:rsidR="00CE3688" w:rsidRPr="00CE3688" w:rsidRDefault="00CE3688" w:rsidP="00CE3688">
      <w:pPr>
        <w:numPr>
          <w:ilvl w:val="1"/>
          <w:numId w:val="0"/>
        </w:numPr>
        <w:spacing w:after="0" w:line="288" w:lineRule="auto"/>
        <w:jc w:val="both"/>
        <w:rPr>
          <w:rFonts w:eastAsia="Times New Roman" w:cs="Times New Roman"/>
          <w:sz w:val="24"/>
          <w:szCs w:val="24"/>
        </w:rPr>
      </w:pPr>
      <w:r w:rsidRPr="00CE3688">
        <w:rPr>
          <w:rFonts w:eastAsia="Times New Roman" w:cs="Times New Roman"/>
          <w:sz w:val="24"/>
          <w:szCs w:val="24"/>
        </w:rPr>
        <w:t xml:space="preserve">Wykonawca zobowiązuje się dostarczyć przedmiot zamówienia, bez pobierania z tego tytułu dodatkowych opłat, do siedziby Zamawiającego, tj. 37-450 Stalowa Wola, </w:t>
      </w:r>
      <w:r w:rsidRPr="00CE3688">
        <w:rPr>
          <w:rFonts w:eastAsia="Times New Roman" w:cs="Times New Roman"/>
          <w:sz w:val="24"/>
          <w:szCs w:val="24"/>
        </w:rPr>
        <w:br/>
        <w:t>ul. Komunalna 1.</w:t>
      </w:r>
    </w:p>
    <w:p w:rsidR="00CE3688" w:rsidRPr="00CE3688" w:rsidRDefault="00CE3688" w:rsidP="00CE3688">
      <w:pPr>
        <w:spacing w:after="0" w:line="288" w:lineRule="auto"/>
        <w:jc w:val="both"/>
        <w:rPr>
          <w:rFonts w:eastAsia="Times New Roman" w:cs="Times New Roman"/>
          <w:sz w:val="24"/>
          <w:szCs w:val="24"/>
        </w:rPr>
      </w:pPr>
    </w:p>
    <w:p w:rsidR="00CE3688" w:rsidRPr="00CE3688" w:rsidRDefault="00CE3688" w:rsidP="00CE3688">
      <w:pPr>
        <w:numPr>
          <w:ilvl w:val="1"/>
          <w:numId w:val="0"/>
        </w:numPr>
        <w:spacing w:after="0" w:line="288" w:lineRule="auto"/>
        <w:jc w:val="both"/>
        <w:rPr>
          <w:rFonts w:eastAsia="Times New Roman" w:cs="Times New Roman"/>
          <w:sz w:val="24"/>
          <w:szCs w:val="24"/>
        </w:rPr>
      </w:pPr>
      <w:r w:rsidRPr="00CE3688">
        <w:rPr>
          <w:rFonts w:eastAsia="Times New Roman" w:cs="Times New Roman"/>
          <w:sz w:val="24"/>
          <w:szCs w:val="24"/>
        </w:rPr>
        <w:t>Gwarancja na produkty winna wynosić minimum 12 miesięcy.</w:t>
      </w:r>
    </w:p>
    <w:p w:rsidR="00CE3688" w:rsidRPr="00CE3688" w:rsidRDefault="00CE3688" w:rsidP="00CE3688">
      <w:pPr>
        <w:spacing w:after="0" w:line="288" w:lineRule="auto"/>
        <w:jc w:val="both"/>
        <w:rPr>
          <w:rFonts w:eastAsia="Times New Roman" w:cs="Calibri"/>
          <w:b/>
          <w:sz w:val="24"/>
          <w:szCs w:val="24"/>
          <w:u w:val="single"/>
          <w:lang w:eastAsia="pl-PL"/>
        </w:rPr>
      </w:pPr>
    </w:p>
    <w:p w:rsidR="00CE3688" w:rsidRPr="00CE3688" w:rsidRDefault="00CE3688" w:rsidP="00CE3688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eastAsia="Times New Roman" w:cs="Arial"/>
          <w:b/>
          <w:sz w:val="24"/>
          <w:szCs w:val="24"/>
          <w:lang w:eastAsia="pl-PL"/>
        </w:rPr>
      </w:pPr>
      <w:bookmarkStart w:id="1" w:name="_Toc347923099"/>
      <w:r w:rsidRPr="00CE3688">
        <w:rPr>
          <w:rFonts w:eastAsia="Times New Roman" w:cs="Arial"/>
          <w:b/>
          <w:sz w:val="24"/>
          <w:szCs w:val="24"/>
          <w:lang w:eastAsia="pl-PL"/>
        </w:rPr>
        <w:t>Szczegółowy zakres obowiązków i zadań</w:t>
      </w:r>
      <w:bookmarkEnd w:id="1"/>
    </w:p>
    <w:p w:rsidR="00CE3688" w:rsidRPr="00CE3688" w:rsidRDefault="00CE3688" w:rsidP="00CE3688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CE3688" w:rsidRPr="00CE3688" w:rsidRDefault="00CE3688" w:rsidP="00CE3688">
      <w:pPr>
        <w:numPr>
          <w:ilvl w:val="1"/>
          <w:numId w:val="0"/>
        </w:numPr>
        <w:spacing w:after="0" w:line="288" w:lineRule="auto"/>
        <w:jc w:val="both"/>
        <w:rPr>
          <w:rFonts w:eastAsia="Times New Roman" w:cs="Times New Roman"/>
          <w:sz w:val="24"/>
          <w:szCs w:val="24"/>
        </w:rPr>
      </w:pPr>
      <w:r w:rsidRPr="00CE3688">
        <w:rPr>
          <w:rFonts w:eastAsia="Times New Roman" w:cs="Times New Roman"/>
          <w:sz w:val="24"/>
          <w:szCs w:val="24"/>
        </w:rPr>
        <w:t xml:space="preserve">Wykonawca w ramach niniejszej Umowy jest zobowiązany do zorganizowania minimum </w:t>
      </w:r>
      <w:r w:rsidR="00A82D8B">
        <w:rPr>
          <w:rFonts w:eastAsia="Times New Roman" w:cs="Times New Roman"/>
          <w:sz w:val="24"/>
          <w:szCs w:val="24"/>
        </w:rPr>
        <w:br/>
      </w:r>
      <w:r w:rsidRPr="00CE3688">
        <w:rPr>
          <w:rFonts w:eastAsia="Times New Roman" w:cs="Times New Roman"/>
          <w:sz w:val="24"/>
          <w:szCs w:val="24"/>
        </w:rPr>
        <w:t xml:space="preserve">2 konferencji tematycznych w trakcie realizacji Projektu. </w:t>
      </w:r>
    </w:p>
    <w:p w:rsidR="00CE3688" w:rsidRPr="00CE3688" w:rsidRDefault="00CE3688" w:rsidP="00CE3688">
      <w:pPr>
        <w:spacing w:after="0" w:line="288" w:lineRule="auto"/>
        <w:jc w:val="both"/>
        <w:rPr>
          <w:rFonts w:eastAsia="Times New Roman" w:cs="Times New Roman"/>
          <w:sz w:val="24"/>
          <w:szCs w:val="24"/>
        </w:rPr>
      </w:pPr>
    </w:p>
    <w:p w:rsidR="00CE3688" w:rsidRPr="00CE3688" w:rsidRDefault="00CE3688" w:rsidP="00CE3688">
      <w:pPr>
        <w:numPr>
          <w:ilvl w:val="1"/>
          <w:numId w:val="0"/>
        </w:numPr>
        <w:spacing w:after="0" w:line="288" w:lineRule="auto"/>
        <w:jc w:val="both"/>
        <w:rPr>
          <w:rFonts w:eastAsia="Times New Roman" w:cs="Times New Roman"/>
          <w:sz w:val="24"/>
          <w:szCs w:val="24"/>
        </w:rPr>
      </w:pPr>
      <w:r w:rsidRPr="00CE3688">
        <w:rPr>
          <w:rFonts w:eastAsia="Times New Roman" w:cs="Times New Roman"/>
          <w:sz w:val="24"/>
          <w:szCs w:val="24"/>
        </w:rPr>
        <w:t>Wykonawca zobowiązany jest do wyznaczenia koordynatora, bezpośrednio odpowiedzialnego za obsługę, kontakty i koordynację organizacji konferencji, zarządzającego zespołem osób zaangażowanych w ich realizację, sprawującego nadzór nad całością przebiegu działań. Koordynator na czas trwania realizacji konferencji dysponować będzie telefonem komórkowym z numerem dostępnym dla Zamawiającego.</w:t>
      </w:r>
    </w:p>
    <w:p w:rsidR="00CE3688" w:rsidRPr="00CE3688" w:rsidRDefault="00CE3688" w:rsidP="00CE3688">
      <w:pPr>
        <w:spacing w:after="0" w:line="288" w:lineRule="auto"/>
        <w:jc w:val="both"/>
        <w:rPr>
          <w:rFonts w:eastAsia="Times New Roman" w:cs="Times New Roman"/>
          <w:sz w:val="24"/>
          <w:szCs w:val="24"/>
        </w:rPr>
      </w:pPr>
    </w:p>
    <w:p w:rsidR="00CE3688" w:rsidRPr="00CE3688" w:rsidRDefault="00CE3688" w:rsidP="00CE3688">
      <w:pPr>
        <w:numPr>
          <w:ilvl w:val="1"/>
          <w:numId w:val="0"/>
        </w:numPr>
        <w:spacing w:after="0" w:line="288" w:lineRule="auto"/>
        <w:jc w:val="both"/>
        <w:rPr>
          <w:rFonts w:eastAsia="Times New Roman" w:cs="Times New Roman"/>
          <w:sz w:val="24"/>
          <w:szCs w:val="24"/>
        </w:rPr>
      </w:pPr>
      <w:r w:rsidRPr="00CE3688">
        <w:rPr>
          <w:rFonts w:eastAsia="Times New Roman" w:cs="Times New Roman"/>
          <w:sz w:val="24"/>
          <w:szCs w:val="24"/>
        </w:rPr>
        <w:t>Termin konferencji</w:t>
      </w:r>
    </w:p>
    <w:p w:rsidR="00CE3688" w:rsidRPr="00CE3688" w:rsidRDefault="00CE3688" w:rsidP="00CE3688">
      <w:pPr>
        <w:spacing w:after="0" w:line="288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Konferencje odbędą się w następujących terminach:</w:t>
      </w:r>
    </w:p>
    <w:p w:rsidR="00CE3688" w:rsidRPr="00CE3688" w:rsidRDefault="00CE3688" w:rsidP="00CE3688">
      <w:pPr>
        <w:numPr>
          <w:ilvl w:val="2"/>
          <w:numId w:val="14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lastRenderedPageBreak/>
        <w:t>I Konferencja - po rozpoczęciu prac budowlanych – wmurowanie kamienia węgielnego (II połowa 2013 r.);</w:t>
      </w:r>
    </w:p>
    <w:p w:rsidR="00CE3688" w:rsidRPr="00CE3688" w:rsidRDefault="00CE3688" w:rsidP="00CE3688">
      <w:pPr>
        <w:numPr>
          <w:ilvl w:val="2"/>
          <w:numId w:val="14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II Konferencja - IV kwartał 2014 r.</w:t>
      </w:r>
    </w:p>
    <w:p w:rsidR="00CE3688" w:rsidRPr="00CE3688" w:rsidRDefault="00CE3688" w:rsidP="00CE3688">
      <w:p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Szczegółowy termin oraz miejsce konferencji zostanie uzgodniony z Zamawiającym.</w:t>
      </w:r>
    </w:p>
    <w:p w:rsidR="00CE3688" w:rsidRPr="00CE3688" w:rsidRDefault="00CE3688" w:rsidP="00CE3688">
      <w:p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jc w:val="both"/>
        <w:rPr>
          <w:rFonts w:eastAsia="Times New Roman" w:cs="Arial Unicode MS"/>
          <w:sz w:val="24"/>
          <w:szCs w:val="24"/>
          <w:lang w:eastAsia="pl-PL"/>
        </w:rPr>
      </w:pPr>
    </w:p>
    <w:p w:rsidR="00CE3688" w:rsidRPr="00CE3688" w:rsidRDefault="00CE3688" w:rsidP="00CE3688">
      <w:pPr>
        <w:numPr>
          <w:ilvl w:val="1"/>
          <w:numId w:val="0"/>
        </w:numPr>
        <w:spacing w:after="0" w:line="288" w:lineRule="auto"/>
        <w:jc w:val="both"/>
        <w:rPr>
          <w:rFonts w:eastAsia="Times New Roman" w:cs="Times New Roman"/>
          <w:sz w:val="24"/>
          <w:szCs w:val="24"/>
        </w:rPr>
      </w:pPr>
      <w:r w:rsidRPr="00CE3688">
        <w:rPr>
          <w:rFonts w:eastAsia="Times New Roman" w:cs="Times New Roman"/>
          <w:sz w:val="24"/>
          <w:szCs w:val="24"/>
        </w:rPr>
        <w:t>Czas konferencji</w:t>
      </w:r>
    </w:p>
    <w:p w:rsidR="00CE3688" w:rsidRPr="00CE3688" w:rsidRDefault="00CE3688" w:rsidP="00CE3688">
      <w:pPr>
        <w:spacing w:after="0" w:line="288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 xml:space="preserve">Konferencje zostaną zorganizowane w systemie jednodniowym. Czas trwania – max. 8 godzin. </w:t>
      </w:r>
    </w:p>
    <w:p w:rsidR="00CE3688" w:rsidRPr="00CE3688" w:rsidRDefault="00CE3688" w:rsidP="00CE3688">
      <w:pPr>
        <w:spacing w:after="0" w:line="288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CE3688" w:rsidRPr="00CE3688" w:rsidRDefault="00CE3688" w:rsidP="00CE3688">
      <w:pPr>
        <w:numPr>
          <w:ilvl w:val="1"/>
          <w:numId w:val="0"/>
        </w:numPr>
        <w:spacing w:after="0" w:line="288" w:lineRule="auto"/>
        <w:jc w:val="both"/>
        <w:rPr>
          <w:rFonts w:eastAsia="Times New Roman" w:cs="Times New Roman"/>
          <w:sz w:val="24"/>
          <w:szCs w:val="24"/>
        </w:rPr>
      </w:pPr>
      <w:r w:rsidRPr="00CE3688">
        <w:rPr>
          <w:rFonts w:eastAsia="Times New Roman" w:cs="Times New Roman"/>
          <w:sz w:val="24"/>
          <w:szCs w:val="24"/>
        </w:rPr>
        <w:t>Miejsce konferencji</w:t>
      </w:r>
    </w:p>
    <w:p w:rsidR="00CE3688" w:rsidRPr="00CE3688" w:rsidRDefault="00CE3688" w:rsidP="00CE3688">
      <w:pPr>
        <w:spacing w:after="0" w:line="288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CE3688">
        <w:rPr>
          <w:rFonts w:eastAsia="Times New Roman" w:cs="Calibri"/>
          <w:b/>
          <w:sz w:val="24"/>
          <w:szCs w:val="24"/>
          <w:lang w:eastAsia="pl-PL"/>
        </w:rPr>
        <w:t>Wykonawca uzgodni z Zamawiającym miejsce konferencji.</w:t>
      </w:r>
    </w:p>
    <w:p w:rsidR="00CE3688" w:rsidRPr="00CE3688" w:rsidRDefault="00CE3688" w:rsidP="00CE3688">
      <w:pPr>
        <w:numPr>
          <w:ilvl w:val="2"/>
          <w:numId w:val="15"/>
        </w:numPr>
        <w:tabs>
          <w:tab w:val="left" w:pos="336"/>
          <w:tab w:val="left" w:pos="426"/>
        </w:tabs>
        <w:autoSpaceDE w:val="0"/>
        <w:autoSpaceDN w:val="0"/>
        <w:adjustRightInd w:val="0"/>
        <w:spacing w:after="0" w:line="288" w:lineRule="auto"/>
        <w:ind w:hanging="1080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Konferencja I</w:t>
      </w:r>
    </w:p>
    <w:p w:rsidR="00CE3688" w:rsidRPr="00CE3688" w:rsidRDefault="00CE3688" w:rsidP="00CE3688">
      <w:p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 xml:space="preserve">Rozpoczęcie konferencji odbędzie się na działce o numerze ewidencyjnym 167/10(zlokalizowanej przy ul. Grabskiego), na której będzie wybudowany Zakład Mechaniczno-Biologicznego Przetwarzania Odpadów Komunalnych w Stalowej Woli. </w:t>
      </w:r>
    </w:p>
    <w:p w:rsidR="00CE3688" w:rsidRPr="00CE3688" w:rsidRDefault="00CE3688" w:rsidP="00CE3688">
      <w:p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 xml:space="preserve">Po części oficjalnej – wmurowanie kamienia – dalsza część konferencji odbędzie się </w:t>
      </w:r>
      <w:r w:rsidRPr="00CE3688">
        <w:rPr>
          <w:rFonts w:eastAsia="Times New Roman" w:cs="Arial Unicode MS"/>
          <w:sz w:val="24"/>
          <w:szCs w:val="24"/>
          <w:lang w:eastAsia="pl-PL"/>
        </w:rPr>
        <w:br/>
        <w:t>w wynajętej sali.</w:t>
      </w:r>
    </w:p>
    <w:p w:rsidR="00CE3688" w:rsidRPr="00CE3688" w:rsidRDefault="00CE3688" w:rsidP="00CE3688">
      <w:p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jc w:val="both"/>
        <w:rPr>
          <w:rFonts w:eastAsia="Times New Roman" w:cs="Arial Unicode MS"/>
          <w:sz w:val="24"/>
          <w:szCs w:val="24"/>
          <w:lang w:eastAsia="pl-PL"/>
        </w:rPr>
      </w:pPr>
    </w:p>
    <w:p w:rsidR="00CE3688" w:rsidRPr="00CE3688" w:rsidRDefault="00CE3688" w:rsidP="00CE3688">
      <w:pPr>
        <w:numPr>
          <w:ilvl w:val="2"/>
          <w:numId w:val="16"/>
        </w:numPr>
        <w:tabs>
          <w:tab w:val="left" w:pos="336"/>
          <w:tab w:val="left" w:pos="426"/>
        </w:tabs>
        <w:autoSpaceDE w:val="0"/>
        <w:autoSpaceDN w:val="0"/>
        <w:adjustRightInd w:val="0"/>
        <w:spacing w:after="0" w:line="288" w:lineRule="auto"/>
        <w:ind w:hanging="1080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Konferencja II</w:t>
      </w:r>
    </w:p>
    <w:p w:rsidR="00CE3688" w:rsidRPr="00CE3688" w:rsidRDefault="00CE3688" w:rsidP="00CE3688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bookmarkStart w:id="2" w:name="_Toc347923100"/>
      <w:r w:rsidRPr="00CE3688">
        <w:rPr>
          <w:rFonts w:eastAsia="Times New Roman" w:cs="Arial"/>
          <w:sz w:val="24"/>
          <w:szCs w:val="24"/>
          <w:lang w:eastAsia="pl-PL"/>
        </w:rPr>
        <w:t>Rozpoczęcie konferencji odbędzie się na terenie Zakładu Mechaniczno-Biologicznego Przetwarzania Odpadów Komunalnych w Stalowej Woli.</w:t>
      </w:r>
      <w:bookmarkEnd w:id="2"/>
      <w:r w:rsidRPr="00CE3688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CE3688" w:rsidRPr="00CE3688" w:rsidRDefault="00CE3688" w:rsidP="00CE3688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bookmarkStart w:id="3" w:name="_Toc347923101"/>
      <w:r w:rsidRPr="00CE3688">
        <w:rPr>
          <w:rFonts w:eastAsia="Times New Roman" w:cs="Arial"/>
          <w:sz w:val="24"/>
          <w:szCs w:val="24"/>
          <w:lang w:eastAsia="pl-PL"/>
        </w:rPr>
        <w:t xml:space="preserve">Po części oficjalnej – otwarcie Zakładu, przecięcie wstęgi, prezentacja Zakładu itp. – </w:t>
      </w:r>
      <w:bookmarkEnd w:id="3"/>
      <w:r w:rsidRPr="00CE3688">
        <w:rPr>
          <w:rFonts w:eastAsia="Times New Roman" w:cs="Arial"/>
          <w:sz w:val="24"/>
          <w:szCs w:val="24"/>
          <w:lang w:eastAsia="pl-PL"/>
        </w:rPr>
        <w:t>dalsza część spotkania odbędzie się w wynajętej sali.</w:t>
      </w:r>
    </w:p>
    <w:p w:rsidR="00CE3688" w:rsidRPr="00CE3688" w:rsidRDefault="00CE3688" w:rsidP="00CE3688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</w:p>
    <w:p w:rsidR="00CE3688" w:rsidRPr="00CE3688" w:rsidRDefault="00CE3688" w:rsidP="00CE3688">
      <w:pPr>
        <w:numPr>
          <w:ilvl w:val="1"/>
          <w:numId w:val="0"/>
        </w:numPr>
        <w:spacing w:after="0" w:line="288" w:lineRule="auto"/>
        <w:jc w:val="both"/>
        <w:rPr>
          <w:rFonts w:eastAsia="Times New Roman" w:cs="Times New Roman"/>
          <w:sz w:val="24"/>
          <w:szCs w:val="24"/>
        </w:rPr>
      </w:pPr>
      <w:r w:rsidRPr="00CE3688">
        <w:rPr>
          <w:rFonts w:eastAsia="Times New Roman" w:cs="Times New Roman"/>
          <w:sz w:val="24"/>
          <w:szCs w:val="24"/>
        </w:rPr>
        <w:t>Wymagania odnośnie sali konferencyjnej:</w:t>
      </w:r>
    </w:p>
    <w:p w:rsidR="00CE3688" w:rsidRPr="00CE3688" w:rsidRDefault="00CE3688" w:rsidP="00CE3688">
      <w:pPr>
        <w:spacing w:after="0" w:line="288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Zadaniem Wykonawcy jest rezerwacja sali konferencyjnej spełniającej następujące wymagania:</w:t>
      </w:r>
    </w:p>
    <w:p w:rsidR="00CE3688" w:rsidRPr="00CE3688" w:rsidRDefault="00CE3688" w:rsidP="00CE3688">
      <w:pPr>
        <w:numPr>
          <w:ilvl w:val="0"/>
          <w:numId w:val="3"/>
        </w:numPr>
        <w:spacing w:after="0" w:line="288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umożliwiająca przeprowadzenie konferencji dla min. 200 osób,</w:t>
      </w:r>
    </w:p>
    <w:p w:rsidR="00CE3688" w:rsidRPr="00CE3688" w:rsidRDefault="00CE3688" w:rsidP="00CE3688">
      <w:pPr>
        <w:numPr>
          <w:ilvl w:val="0"/>
          <w:numId w:val="3"/>
        </w:numPr>
        <w:spacing w:after="0" w:line="288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zapewniająca:</w:t>
      </w:r>
    </w:p>
    <w:p w:rsidR="00CE3688" w:rsidRPr="00CE3688" w:rsidRDefault="00CE3688" w:rsidP="00CE3688">
      <w:pPr>
        <w:spacing w:after="0" w:line="288" w:lineRule="auto"/>
        <w:ind w:left="72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- miejsca siedzące dla wszystkich uczestników konferencji,</w:t>
      </w:r>
    </w:p>
    <w:p w:rsidR="00CE3688" w:rsidRPr="00CE3688" w:rsidRDefault="00CE3688" w:rsidP="00CE3688">
      <w:pPr>
        <w:spacing w:after="0" w:line="288" w:lineRule="auto"/>
        <w:ind w:left="72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 xml:space="preserve">- dostęp do bezprzewodowego </w:t>
      </w:r>
      <w:proofErr w:type="spellStart"/>
      <w:r w:rsidRPr="00CE3688">
        <w:rPr>
          <w:rFonts w:eastAsia="Times New Roman" w:cs="Calibri"/>
          <w:sz w:val="24"/>
          <w:szCs w:val="24"/>
          <w:lang w:eastAsia="pl-PL"/>
        </w:rPr>
        <w:t>internetu</w:t>
      </w:r>
      <w:proofErr w:type="spellEnd"/>
      <w:r w:rsidRPr="00CE3688">
        <w:rPr>
          <w:rFonts w:eastAsia="Times New Roman" w:cs="Calibri"/>
          <w:sz w:val="24"/>
          <w:szCs w:val="24"/>
          <w:lang w:eastAsia="pl-PL"/>
        </w:rPr>
        <w:t>,</w:t>
      </w:r>
    </w:p>
    <w:p w:rsidR="00CE3688" w:rsidRPr="00CE3688" w:rsidRDefault="00CE3688" w:rsidP="00CE3688">
      <w:pPr>
        <w:spacing w:after="0" w:line="288" w:lineRule="auto"/>
        <w:ind w:left="72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 xml:space="preserve">- </w:t>
      </w:r>
      <w:proofErr w:type="spellStart"/>
      <w:r w:rsidRPr="00CE3688">
        <w:rPr>
          <w:rFonts w:eastAsia="Times New Roman" w:cs="Calibri"/>
          <w:sz w:val="24"/>
          <w:szCs w:val="24"/>
          <w:lang w:eastAsia="pl-PL"/>
        </w:rPr>
        <w:t>flipchart</w:t>
      </w:r>
      <w:proofErr w:type="spellEnd"/>
      <w:r w:rsidRPr="00CE3688">
        <w:rPr>
          <w:rFonts w:eastAsia="Times New Roman" w:cs="Calibri"/>
          <w:sz w:val="24"/>
          <w:szCs w:val="24"/>
          <w:lang w:eastAsia="pl-PL"/>
        </w:rPr>
        <w:t xml:space="preserve">, papier do </w:t>
      </w:r>
      <w:proofErr w:type="spellStart"/>
      <w:r w:rsidRPr="00CE3688">
        <w:rPr>
          <w:rFonts w:eastAsia="Times New Roman" w:cs="Calibri"/>
          <w:sz w:val="24"/>
          <w:szCs w:val="24"/>
          <w:lang w:eastAsia="pl-PL"/>
        </w:rPr>
        <w:t>flipcharta</w:t>
      </w:r>
      <w:proofErr w:type="spellEnd"/>
      <w:r w:rsidRPr="00CE3688">
        <w:rPr>
          <w:rFonts w:eastAsia="Times New Roman" w:cs="Calibri"/>
          <w:sz w:val="24"/>
          <w:szCs w:val="24"/>
          <w:lang w:eastAsia="pl-PL"/>
        </w:rPr>
        <w:t>, komplet markerów,</w:t>
      </w:r>
    </w:p>
    <w:p w:rsidR="00CE3688" w:rsidRPr="00CE3688" w:rsidRDefault="00CE3688" w:rsidP="00CE3688">
      <w:pPr>
        <w:spacing w:after="0" w:line="288" w:lineRule="auto"/>
        <w:ind w:left="72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 xml:space="preserve">- tablicę interaktywną lub tablicę </w:t>
      </w:r>
      <w:proofErr w:type="spellStart"/>
      <w:r w:rsidRPr="00CE3688">
        <w:rPr>
          <w:rFonts w:eastAsia="Times New Roman" w:cs="Calibri"/>
          <w:sz w:val="24"/>
          <w:szCs w:val="24"/>
          <w:lang w:eastAsia="pl-PL"/>
        </w:rPr>
        <w:t>suchościeralną</w:t>
      </w:r>
      <w:proofErr w:type="spellEnd"/>
      <w:r w:rsidRPr="00CE3688">
        <w:rPr>
          <w:rFonts w:eastAsia="Times New Roman" w:cs="Calibri"/>
          <w:sz w:val="24"/>
          <w:szCs w:val="24"/>
          <w:lang w:eastAsia="pl-PL"/>
        </w:rPr>
        <w:t xml:space="preserve"> z kompletem pisaków,</w:t>
      </w:r>
    </w:p>
    <w:p w:rsidR="00CE3688" w:rsidRPr="00CE3688" w:rsidRDefault="00CE3688" w:rsidP="00CE3688">
      <w:pPr>
        <w:spacing w:after="0" w:line="288" w:lineRule="auto"/>
        <w:ind w:left="72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- sprzęt do prezentacji (ekran/tablica interaktywna, rzutnik multimedialny),</w:t>
      </w:r>
    </w:p>
    <w:p w:rsidR="00CE3688" w:rsidRPr="00CE3688" w:rsidRDefault="00CE3688" w:rsidP="00CE3688">
      <w:pPr>
        <w:spacing w:after="0" w:line="288" w:lineRule="auto"/>
        <w:ind w:left="72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 xml:space="preserve"> - laptop z oprogramowaniem umożliwiającym przeprowadzenie prezentacji,</w:t>
      </w:r>
    </w:p>
    <w:p w:rsidR="00CE3688" w:rsidRPr="00CE3688" w:rsidRDefault="00CE3688" w:rsidP="00CE3688">
      <w:pPr>
        <w:spacing w:after="0" w:line="288" w:lineRule="auto"/>
        <w:ind w:left="72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lastRenderedPageBreak/>
        <w:t>- nagłośnienie,</w:t>
      </w:r>
    </w:p>
    <w:p w:rsidR="00CE3688" w:rsidRPr="00CE3688" w:rsidRDefault="00CE3688" w:rsidP="00CE3688">
      <w:pPr>
        <w:spacing w:after="0" w:line="288" w:lineRule="auto"/>
        <w:ind w:left="72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 xml:space="preserve">- min. dwa mikrofony bezprzewodowe działające przez cały czas trwania konferencji. </w:t>
      </w:r>
    </w:p>
    <w:p w:rsidR="00CE3688" w:rsidRPr="00CE3688" w:rsidRDefault="00CE3688" w:rsidP="00CE3688">
      <w:pPr>
        <w:numPr>
          <w:ilvl w:val="0"/>
          <w:numId w:val="3"/>
        </w:numPr>
        <w:spacing w:after="0" w:line="288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lokalizacja na terenie powiatu stalowowolskiego, maksymalnie 15 km od granicy miasta Stalowa Wola,</w:t>
      </w:r>
    </w:p>
    <w:p w:rsidR="00CE3688" w:rsidRPr="00CE3688" w:rsidRDefault="00CE3688" w:rsidP="00CE3688">
      <w:pPr>
        <w:numPr>
          <w:ilvl w:val="0"/>
          <w:numId w:val="3"/>
        </w:numPr>
        <w:spacing w:after="0" w:line="288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zapewnienie dogodnego dojazdu samochodem,</w:t>
      </w:r>
    </w:p>
    <w:p w:rsidR="00CE3688" w:rsidRPr="00CE3688" w:rsidRDefault="00CE3688" w:rsidP="00CE3688">
      <w:pPr>
        <w:numPr>
          <w:ilvl w:val="0"/>
          <w:numId w:val="3"/>
        </w:numPr>
        <w:spacing w:after="0" w:line="288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klimatyzacja sali,</w:t>
      </w:r>
    </w:p>
    <w:p w:rsidR="00CE3688" w:rsidRPr="00CE3688" w:rsidRDefault="00CE3688" w:rsidP="00CE3688">
      <w:pPr>
        <w:numPr>
          <w:ilvl w:val="0"/>
          <w:numId w:val="3"/>
        </w:numPr>
        <w:spacing w:after="0" w:line="288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obiekt, gdzie będzie odbywała się konferencja musi zapewniać wyżywienie – Zamawiający nie dopuszcza podawania wyżywienia i napojów w jednorazowych naczyniach,</w:t>
      </w:r>
    </w:p>
    <w:p w:rsidR="00CE3688" w:rsidRPr="00CE3688" w:rsidRDefault="00CE3688" w:rsidP="00CE3688">
      <w:pPr>
        <w:numPr>
          <w:ilvl w:val="0"/>
          <w:numId w:val="3"/>
        </w:numPr>
        <w:spacing w:after="0" w:line="288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pełne zaplecze sanitarne dopasowane do liczby uczestników,</w:t>
      </w:r>
    </w:p>
    <w:p w:rsidR="00CE3688" w:rsidRPr="00CE3688" w:rsidRDefault="00CE3688" w:rsidP="00CE3688">
      <w:pPr>
        <w:numPr>
          <w:ilvl w:val="0"/>
          <w:numId w:val="3"/>
        </w:numPr>
        <w:spacing w:after="0" w:line="288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posiłki powinny być serwowane w pomieszczeniu zarezerwowanym wyłącznie dla uczestników konferencji,</w:t>
      </w:r>
    </w:p>
    <w:p w:rsidR="00CE3688" w:rsidRPr="00CE3688" w:rsidRDefault="00CE3688" w:rsidP="00CE3688">
      <w:pPr>
        <w:numPr>
          <w:ilvl w:val="0"/>
          <w:numId w:val="3"/>
        </w:numPr>
        <w:spacing w:after="0" w:line="288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bezpłatne szatnie, toalety, parking dla min. 20 samochodów,</w:t>
      </w:r>
    </w:p>
    <w:p w:rsidR="00CE3688" w:rsidRPr="00CE3688" w:rsidRDefault="00CE3688" w:rsidP="00CE3688">
      <w:pPr>
        <w:numPr>
          <w:ilvl w:val="0"/>
          <w:numId w:val="3"/>
        </w:numPr>
        <w:spacing w:after="0" w:line="288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 xml:space="preserve">miejsce wraz z wyposażeniem dla recepcji (sekretariatu) konferencji: min. 2 krzesła, </w:t>
      </w:r>
      <w:r w:rsidRPr="00CE3688">
        <w:rPr>
          <w:rFonts w:eastAsia="Times New Roman" w:cs="Calibri"/>
          <w:sz w:val="24"/>
          <w:szCs w:val="24"/>
          <w:lang w:eastAsia="pl-PL"/>
        </w:rPr>
        <w:br/>
        <w:t xml:space="preserve">2 stoły przykryte tkaniną, na stołach tabliczka z napisem „recepcja konferencji”. Recepcja zlokalizowana przy wejściu do sali konferencyjnej. Zadaniem recepcji będzie obsługa uczestników przez cały czas trwania konferencji, rejestracja uczestników </w:t>
      </w:r>
      <w:r w:rsidRPr="00CE3688">
        <w:rPr>
          <w:rFonts w:eastAsia="Times New Roman" w:cs="Calibri"/>
          <w:sz w:val="24"/>
          <w:szCs w:val="24"/>
          <w:lang w:eastAsia="pl-PL"/>
        </w:rPr>
        <w:br/>
        <w:t xml:space="preserve">i rozdanie identyfikatorów, logistyka i dystrybucja materiałów promocyjnych wśród uczestników konferencji z potwierdzeniem odbioru przez każdego uczestnika na liście. Zorganizowanie i obsługa recepcji należy do Wykonawcy. </w:t>
      </w:r>
    </w:p>
    <w:p w:rsidR="00CE3688" w:rsidRPr="00CE3688" w:rsidRDefault="00CE3688" w:rsidP="00CE3688">
      <w:pPr>
        <w:spacing w:after="0" w:line="288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CE3688">
        <w:rPr>
          <w:rFonts w:eastAsia="Times New Roman" w:cs="Calibri"/>
          <w:b/>
          <w:sz w:val="24"/>
          <w:szCs w:val="24"/>
          <w:lang w:eastAsia="pl-PL"/>
        </w:rPr>
        <w:t>Organizacja transportu nie należy do zadań Wykonawcy</w:t>
      </w:r>
    </w:p>
    <w:p w:rsidR="00CE3688" w:rsidRPr="00CE3688" w:rsidRDefault="00CE3688" w:rsidP="00CE3688">
      <w:pPr>
        <w:spacing w:after="0" w:line="288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CE3688" w:rsidRPr="00CE3688" w:rsidRDefault="00CE3688" w:rsidP="00CE3688">
      <w:pPr>
        <w:numPr>
          <w:ilvl w:val="1"/>
          <w:numId w:val="0"/>
        </w:numPr>
        <w:spacing w:after="0" w:line="288" w:lineRule="auto"/>
        <w:jc w:val="both"/>
        <w:rPr>
          <w:rFonts w:eastAsia="Times New Roman" w:cs="Times New Roman"/>
          <w:sz w:val="24"/>
          <w:szCs w:val="24"/>
        </w:rPr>
      </w:pPr>
      <w:r w:rsidRPr="00CE3688">
        <w:rPr>
          <w:rFonts w:eastAsia="Times New Roman" w:cs="Times New Roman"/>
          <w:sz w:val="24"/>
          <w:szCs w:val="24"/>
        </w:rPr>
        <w:t>Program konferencji i zaproszenia</w:t>
      </w:r>
    </w:p>
    <w:p w:rsidR="00CE3688" w:rsidRPr="00CE3688" w:rsidRDefault="00CE3688" w:rsidP="00CE3688">
      <w:pPr>
        <w:numPr>
          <w:ilvl w:val="2"/>
          <w:numId w:val="17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 xml:space="preserve">Wykonawca jest odpowiedzialny za: </w:t>
      </w:r>
    </w:p>
    <w:p w:rsidR="00CE3688" w:rsidRPr="00CE3688" w:rsidRDefault="00CE3688" w:rsidP="00CE3688">
      <w:pPr>
        <w:numPr>
          <w:ilvl w:val="3"/>
          <w:numId w:val="18"/>
        </w:numPr>
        <w:spacing w:after="0" w:line="288" w:lineRule="auto"/>
        <w:ind w:left="1843" w:hanging="371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>opracowanie treści i druk programu konferencji,</w:t>
      </w:r>
    </w:p>
    <w:p w:rsidR="00CE3688" w:rsidRPr="00CE3688" w:rsidRDefault="00CE3688" w:rsidP="00CE3688">
      <w:pPr>
        <w:numPr>
          <w:ilvl w:val="3"/>
          <w:numId w:val="18"/>
        </w:numPr>
        <w:spacing w:after="0" w:line="288" w:lineRule="auto"/>
        <w:ind w:left="1843" w:hanging="371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 xml:space="preserve">opracowanie wzoru i treści zaproszenia na konferencję oraz druk zaproszeń, </w:t>
      </w:r>
    </w:p>
    <w:p w:rsidR="00CE3688" w:rsidRPr="00CE3688" w:rsidRDefault="00CE3688" w:rsidP="00CE3688">
      <w:pPr>
        <w:numPr>
          <w:ilvl w:val="3"/>
          <w:numId w:val="18"/>
        </w:numPr>
        <w:spacing w:after="0" w:line="288" w:lineRule="auto"/>
        <w:ind w:left="1843" w:hanging="371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 xml:space="preserve">rozesłanie zaproszeń do udziału w konferencji wraz z jej programem </w:t>
      </w:r>
      <w:r w:rsidRPr="00CE3688">
        <w:rPr>
          <w:rFonts w:eastAsia="Times New Roman" w:cs="Times New Roman"/>
          <w:sz w:val="24"/>
          <w:szCs w:val="24"/>
          <w:lang w:eastAsia="pl-PL"/>
        </w:rPr>
        <w:br/>
        <w:t xml:space="preserve">w terminie min. 15 dni przed datą konferencji, wg listy osób przekazanej przez Zamawiającego, </w:t>
      </w:r>
    </w:p>
    <w:p w:rsidR="00CE3688" w:rsidRPr="00CE3688" w:rsidRDefault="00CE3688" w:rsidP="00CE3688">
      <w:pPr>
        <w:numPr>
          <w:ilvl w:val="3"/>
          <w:numId w:val="18"/>
        </w:numPr>
        <w:spacing w:after="0" w:line="288" w:lineRule="auto"/>
        <w:ind w:left="1843" w:hanging="371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 xml:space="preserve">zaproszenie prelegentów uzgodnionych z Zamawiającym (przedstawiciele m.in.: Prezydenta Miasta Stalowa Wola, Wykonawców, Projektantów, </w:t>
      </w:r>
      <w:proofErr w:type="spellStart"/>
      <w:r w:rsidRPr="00CE3688">
        <w:rPr>
          <w:rFonts w:eastAsia="Times New Roman" w:cs="Times New Roman"/>
          <w:sz w:val="24"/>
          <w:szCs w:val="24"/>
          <w:lang w:eastAsia="pl-PL"/>
        </w:rPr>
        <w:t>NFOŚiGW</w:t>
      </w:r>
      <w:proofErr w:type="spellEnd"/>
      <w:r w:rsidRPr="00CE3688">
        <w:rPr>
          <w:rFonts w:eastAsia="Times New Roman" w:cs="Times New Roman"/>
          <w:sz w:val="24"/>
          <w:szCs w:val="24"/>
          <w:lang w:eastAsia="pl-PL"/>
        </w:rPr>
        <w:t>, Ministerstwa Środowiska itd.),</w:t>
      </w:r>
    </w:p>
    <w:p w:rsidR="00CE3688" w:rsidRPr="00CE3688" w:rsidRDefault="00CE3688" w:rsidP="00CE3688">
      <w:pPr>
        <w:numPr>
          <w:ilvl w:val="3"/>
          <w:numId w:val="18"/>
        </w:numPr>
        <w:spacing w:after="0" w:line="288" w:lineRule="auto"/>
        <w:ind w:left="1843" w:hanging="371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>opracowanie i druk listy obecności,</w:t>
      </w:r>
    </w:p>
    <w:p w:rsidR="00CE3688" w:rsidRPr="00CE3688" w:rsidRDefault="00CE3688" w:rsidP="00CE3688">
      <w:pPr>
        <w:numPr>
          <w:ilvl w:val="3"/>
          <w:numId w:val="18"/>
        </w:numPr>
        <w:spacing w:after="0" w:line="288" w:lineRule="auto"/>
        <w:ind w:left="1843" w:hanging="371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>przygotowanie, rozstawienie i zabezpieczenie sprzętu nagłaśniającego,</w:t>
      </w:r>
    </w:p>
    <w:p w:rsidR="00CE3688" w:rsidRPr="00CE3688" w:rsidRDefault="00CE3688" w:rsidP="00CE3688">
      <w:pPr>
        <w:numPr>
          <w:ilvl w:val="3"/>
          <w:numId w:val="18"/>
        </w:numPr>
        <w:spacing w:after="0" w:line="288" w:lineRule="auto"/>
        <w:ind w:left="1843" w:hanging="371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lastRenderedPageBreak/>
        <w:t xml:space="preserve">opracowanie i druk materiałów konferencyjnych dla uczestników </w:t>
      </w:r>
      <w:r w:rsidRPr="00CE3688">
        <w:rPr>
          <w:rFonts w:eastAsia="Times New Roman" w:cs="Times New Roman"/>
          <w:sz w:val="24"/>
          <w:szCs w:val="24"/>
          <w:lang w:eastAsia="pl-PL"/>
        </w:rPr>
        <w:br/>
        <w:t>w formie i treści uzgodnionej z Zamawiającym (informacje do umieszczenia w materiałach konferencyjnych zostaną przygotowane przez Zamawiającego),</w:t>
      </w:r>
    </w:p>
    <w:p w:rsidR="00CE3688" w:rsidRPr="00CE3688" w:rsidRDefault="00CE3688" w:rsidP="00CE3688">
      <w:pPr>
        <w:numPr>
          <w:ilvl w:val="3"/>
          <w:numId w:val="18"/>
        </w:numPr>
        <w:spacing w:after="0" w:line="288" w:lineRule="auto"/>
        <w:ind w:left="1843" w:hanging="371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>opracowanie informacji dla mediów o planowanej konferencji oraz przygotowanie zaproszeń dla mediów i zaproponowania listy dziennikarzy do ostatecznej akceptacji przez Zamawiającego,</w:t>
      </w:r>
    </w:p>
    <w:p w:rsidR="00CE3688" w:rsidRPr="00CE3688" w:rsidRDefault="00CE3688" w:rsidP="00CE3688">
      <w:pPr>
        <w:numPr>
          <w:ilvl w:val="3"/>
          <w:numId w:val="18"/>
        </w:numPr>
        <w:spacing w:after="0" w:line="288" w:lineRule="auto"/>
        <w:ind w:left="1843" w:hanging="371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>aranżację przestrzenną materiałów promocyjno-informacyjnych powierzonych przez Zamawiającego, m.in. stojaków reklamowych, plakatów itp.,</w:t>
      </w:r>
    </w:p>
    <w:p w:rsidR="00CE3688" w:rsidRPr="00CE3688" w:rsidRDefault="00CE3688" w:rsidP="00CE3688">
      <w:pPr>
        <w:numPr>
          <w:ilvl w:val="3"/>
          <w:numId w:val="18"/>
        </w:numPr>
        <w:spacing w:after="0" w:line="288" w:lineRule="auto"/>
        <w:ind w:left="1843" w:hanging="371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>przygotowanie prezentacji tematycznej, wyświetlanej na ekranie na wstępie i w przerwach konferencji, zawierającej m.in. tytuł konferencji, organizatora, informacje o finansowaniu ze środków unijnych, wymagane logotypy itp.,</w:t>
      </w:r>
    </w:p>
    <w:p w:rsidR="00CE3688" w:rsidRPr="00CE3688" w:rsidRDefault="00CE3688" w:rsidP="00CE3688">
      <w:pPr>
        <w:numPr>
          <w:ilvl w:val="3"/>
          <w:numId w:val="18"/>
        </w:numPr>
        <w:spacing w:after="0" w:line="288" w:lineRule="auto"/>
        <w:ind w:left="1843" w:hanging="371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>wykonania identyfikatorów imiennych dla prelegentów i osób prowadzących konferencję oraz dla uczestników konferencji umożliwiających zawieszenie na smyczy opisanej w dalszej części opisu przedmiotu zamówienia (po akceptacji wzoru przez Zamawiającego) na podstawie ostatecznej i potwierdzonej listy zaproszonych gości,</w:t>
      </w:r>
    </w:p>
    <w:p w:rsidR="00CE3688" w:rsidRPr="00CE3688" w:rsidRDefault="00CE3688" w:rsidP="00CE3688">
      <w:pPr>
        <w:numPr>
          <w:ilvl w:val="3"/>
          <w:numId w:val="18"/>
        </w:numPr>
        <w:spacing w:after="0" w:line="288" w:lineRule="auto"/>
        <w:ind w:left="1843" w:hanging="371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>zorganizowanie i obsługa recepcji konferencji (minimum 2 osoby), rejestracji gości, dystrybucja materiałów z potwierdzeniem odbioru,</w:t>
      </w:r>
    </w:p>
    <w:p w:rsidR="00CE3688" w:rsidRPr="00CE3688" w:rsidRDefault="00CE3688" w:rsidP="00CE3688">
      <w:pPr>
        <w:numPr>
          <w:ilvl w:val="3"/>
          <w:numId w:val="18"/>
        </w:numPr>
        <w:spacing w:after="0" w:line="288" w:lineRule="auto"/>
        <w:ind w:left="1843" w:hanging="371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 xml:space="preserve">przygotowanie i zabezpieczenie wstęgi do przecięcia przez wszystkich sygnatariuszy Porozumienia (wzór wstęgi do uzgodnienia </w:t>
      </w:r>
      <w:r w:rsidRPr="00CE3688">
        <w:rPr>
          <w:rFonts w:eastAsia="Times New Roman" w:cs="Times New Roman"/>
          <w:sz w:val="24"/>
          <w:szCs w:val="24"/>
          <w:lang w:eastAsia="pl-PL"/>
        </w:rPr>
        <w:br/>
        <w:t>z Zamawiającym) oraz zabezpieczenie min. 20 sztuk ostrych nożyczek,</w:t>
      </w:r>
    </w:p>
    <w:p w:rsidR="00CE3688" w:rsidRPr="00CE3688" w:rsidRDefault="00CE3688" w:rsidP="00CE3688">
      <w:pPr>
        <w:numPr>
          <w:ilvl w:val="3"/>
          <w:numId w:val="18"/>
        </w:numPr>
        <w:spacing w:after="0" w:line="288" w:lineRule="auto"/>
        <w:ind w:left="1843" w:hanging="371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>przewóz z siedziby Zamawiającego banerów, publikacji, płytek CD oraz innych materiałów dla uczestników i dostarczenie ich na miejsce konferencji, a po zakończeniu przewóz banerów i niewykorzystanych materiałów do siedziby Zamawiającego,</w:t>
      </w:r>
    </w:p>
    <w:p w:rsidR="00CE3688" w:rsidRPr="00CE3688" w:rsidRDefault="00CE3688" w:rsidP="00CE3688">
      <w:pPr>
        <w:numPr>
          <w:ilvl w:val="3"/>
          <w:numId w:val="18"/>
        </w:numPr>
        <w:spacing w:after="0" w:line="288" w:lineRule="auto"/>
        <w:ind w:left="1843" w:hanging="371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 xml:space="preserve">rejestracja audiowizualna wszystkich prezentacji prelegentów </w:t>
      </w:r>
      <w:r w:rsidRPr="00CE3688">
        <w:rPr>
          <w:rFonts w:eastAsia="Times New Roman" w:cs="Times New Roman"/>
          <w:sz w:val="24"/>
          <w:szCs w:val="24"/>
          <w:lang w:eastAsia="pl-PL"/>
        </w:rPr>
        <w:br/>
        <w:t>i zarchiwizowanie na płycie CD/DVD,</w:t>
      </w:r>
    </w:p>
    <w:p w:rsidR="00CE3688" w:rsidRPr="00CE3688" w:rsidRDefault="00CE3688" w:rsidP="00CE3688">
      <w:pPr>
        <w:numPr>
          <w:ilvl w:val="3"/>
          <w:numId w:val="18"/>
        </w:numPr>
        <w:spacing w:after="0" w:line="288" w:lineRule="auto"/>
        <w:ind w:left="1843" w:hanging="371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>przekazanie Zamawiającemu raportu z konferencji wraz z:</w:t>
      </w:r>
    </w:p>
    <w:p w:rsidR="00CE3688" w:rsidRPr="00CE3688" w:rsidRDefault="00CE3688" w:rsidP="00CE3688">
      <w:pPr>
        <w:numPr>
          <w:ilvl w:val="0"/>
          <w:numId w:val="19"/>
        </w:numPr>
        <w:tabs>
          <w:tab w:val="left" w:pos="851"/>
          <w:tab w:val="left" w:pos="1418"/>
          <w:tab w:val="right" w:leader="dot" w:pos="9062"/>
        </w:tabs>
        <w:spacing w:after="0" w:line="288" w:lineRule="auto"/>
        <w:ind w:left="2552" w:hanging="284"/>
        <w:jc w:val="both"/>
        <w:rPr>
          <w:rFonts w:eastAsia="Times New Roman" w:cs="Arial Unicode MS"/>
          <w:bCs/>
          <w:sz w:val="24"/>
          <w:szCs w:val="24"/>
          <w:lang w:eastAsia="pl-PL"/>
        </w:rPr>
      </w:pPr>
      <w:r w:rsidRPr="00CE3688">
        <w:rPr>
          <w:rFonts w:eastAsia="Times New Roman" w:cs="Arial Unicode MS"/>
          <w:bCs/>
          <w:sz w:val="24"/>
          <w:szCs w:val="24"/>
          <w:lang w:eastAsia="pl-PL"/>
        </w:rPr>
        <w:t>wszystkimi prezentacjami prelegentów w formie elektronicznej na płycie CD/DVD,</w:t>
      </w:r>
    </w:p>
    <w:p w:rsidR="00CE3688" w:rsidRPr="00CE3688" w:rsidRDefault="00CE3688" w:rsidP="00CE3688">
      <w:pPr>
        <w:numPr>
          <w:ilvl w:val="0"/>
          <w:numId w:val="19"/>
        </w:numPr>
        <w:tabs>
          <w:tab w:val="left" w:pos="284"/>
        </w:tabs>
        <w:spacing w:after="0" w:line="288" w:lineRule="auto"/>
        <w:ind w:left="2552" w:hanging="284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zdjęciami dokumentującymi przebieg konferencji na płycie CD/DVD, minimum 100 zdjęć,</w:t>
      </w:r>
    </w:p>
    <w:p w:rsidR="00CE3688" w:rsidRPr="00CE3688" w:rsidRDefault="00CE3688" w:rsidP="00CE3688">
      <w:pPr>
        <w:numPr>
          <w:ilvl w:val="0"/>
          <w:numId w:val="19"/>
        </w:numPr>
        <w:tabs>
          <w:tab w:val="left" w:pos="284"/>
        </w:tabs>
        <w:spacing w:after="0" w:line="288" w:lineRule="auto"/>
        <w:ind w:left="2552" w:hanging="284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lastRenderedPageBreak/>
        <w:t>notatką podsumowującą konferencję do umieszczenia na stronach internetowych Zamawiającego.</w:t>
      </w:r>
    </w:p>
    <w:p w:rsidR="00CE3688" w:rsidRPr="00CE3688" w:rsidRDefault="00CE3688" w:rsidP="00CE3688">
      <w:pPr>
        <w:tabs>
          <w:tab w:val="left" w:pos="284"/>
        </w:tabs>
        <w:spacing w:after="0" w:line="288" w:lineRule="auto"/>
        <w:ind w:left="2552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</w:p>
    <w:p w:rsidR="00CE3688" w:rsidRPr="00CE3688" w:rsidRDefault="00CE3688" w:rsidP="00CE3688">
      <w:pPr>
        <w:spacing w:after="0" w:line="288" w:lineRule="auto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E3688">
        <w:rPr>
          <w:rFonts w:eastAsia="Times New Roman" w:cs="Times New Roman"/>
          <w:b/>
          <w:sz w:val="24"/>
          <w:szCs w:val="24"/>
          <w:lang w:eastAsia="pl-PL"/>
        </w:rPr>
        <w:t>Powitanie gości i rozpoczęcie konferencji jest w zakresie Zamawiającego.</w:t>
      </w:r>
    </w:p>
    <w:p w:rsidR="00CE3688" w:rsidRPr="00CE3688" w:rsidRDefault="00CE3688" w:rsidP="00CE3688">
      <w:pPr>
        <w:spacing w:after="0" w:line="288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CE3688" w:rsidRPr="00CE3688" w:rsidRDefault="00CE3688" w:rsidP="00CE3688">
      <w:pPr>
        <w:numPr>
          <w:ilvl w:val="1"/>
          <w:numId w:val="0"/>
        </w:numPr>
        <w:spacing w:after="0" w:line="288" w:lineRule="auto"/>
        <w:jc w:val="both"/>
        <w:rPr>
          <w:rFonts w:eastAsia="Times New Roman" w:cs="Times New Roman"/>
          <w:sz w:val="24"/>
          <w:szCs w:val="24"/>
        </w:rPr>
      </w:pPr>
      <w:r w:rsidRPr="00CE3688">
        <w:rPr>
          <w:rFonts w:eastAsia="Times New Roman" w:cs="Times New Roman"/>
          <w:sz w:val="24"/>
          <w:szCs w:val="24"/>
        </w:rPr>
        <w:t>Na wszystkich materiałach konferencyjnych oraz w miejscu, w którym odbędzie się konferencja powinien być zaznaczony udział Wspólnoty Europejskiej w finansowaniu Projektu (oznaczenia muszą być zgodne z aktualnymi wytycznymi „Zasady promocji projektów dla beneficjentów Programu Operacyjnego Infrastruktura i Środowisko 2007-</w:t>
      </w:r>
      <w:smartTag w:uri="urn:schemas-microsoft-com:office:smarttags" w:element="metricconverter">
        <w:smartTagPr>
          <w:attr w:name="ProductID" w:val="2013”"/>
        </w:smartTagPr>
        <w:r w:rsidRPr="00CE3688">
          <w:rPr>
            <w:rFonts w:eastAsia="Times New Roman" w:cs="Times New Roman"/>
            <w:sz w:val="24"/>
            <w:szCs w:val="24"/>
          </w:rPr>
          <w:t>2013”</w:t>
        </w:r>
      </w:smartTag>
      <w:r w:rsidRPr="00CE3688">
        <w:rPr>
          <w:rFonts w:eastAsia="Times New Roman" w:cs="Times New Roman"/>
          <w:sz w:val="24"/>
          <w:szCs w:val="24"/>
        </w:rPr>
        <w:t>.</w:t>
      </w:r>
    </w:p>
    <w:p w:rsidR="00CE3688" w:rsidRPr="00CE3688" w:rsidRDefault="00CE3688" w:rsidP="00CE3688">
      <w:pPr>
        <w:spacing w:after="0" w:line="288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ab/>
      </w:r>
    </w:p>
    <w:p w:rsidR="00CE3688" w:rsidRPr="00CE3688" w:rsidRDefault="00CE3688" w:rsidP="00CE3688">
      <w:pPr>
        <w:numPr>
          <w:ilvl w:val="1"/>
          <w:numId w:val="0"/>
        </w:numPr>
        <w:spacing w:after="0" w:line="288" w:lineRule="auto"/>
        <w:jc w:val="both"/>
        <w:rPr>
          <w:rFonts w:eastAsia="Times New Roman" w:cs="Times New Roman"/>
          <w:sz w:val="24"/>
          <w:szCs w:val="24"/>
        </w:rPr>
      </w:pPr>
      <w:r w:rsidRPr="00CE3688">
        <w:rPr>
          <w:rFonts w:eastAsia="Times New Roman" w:cs="Times New Roman"/>
          <w:sz w:val="24"/>
          <w:szCs w:val="24"/>
        </w:rPr>
        <w:t>Koszty związane z wynajęciem sali oraz cateringiem ponosi Wykonawca.</w:t>
      </w:r>
    </w:p>
    <w:p w:rsidR="00CE3688" w:rsidRPr="00CE3688" w:rsidRDefault="00CE3688" w:rsidP="00CE3688">
      <w:pPr>
        <w:spacing w:after="0" w:line="288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Wykonawca zapewni usługę gastronomiczną, składającą się z:</w:t>
      </w:r>
    </w:p>
    <w:p w:rsidR="00CE3688" w:rsidRPr="00CE3688" w:rsidRDefault="00CE3688" w:rsidP="00CE3688">
      <w:pPr>
        <w:numPr>
          <w:ilvl w:val="0"/>
          <w:numId w:val="8"/>
        </w:numPr>
        <w:tabs>
          <w:tab w:val="left" w:pos="1134"/>
        </w:tabs>
        <w:spacing w:after="0" w:line="288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minimum dwóch przerw kawowych w trakcie trwania konferencji/ min. 20 minut każda. Każda przerwa przewiduje:</w:t>
      </w:r>
    </w:p>
    <w:p w:rsidR="00CE3688" w:rsidRPr="00CE3688" w:rsidRDefault="00CE3688" w:rsidP="00CE3688">
      <w:pPr>
        <w:numPr>
          <w:ilvl w:val="0"/>
          <w:numId w:val="12"/>
        </w:numPr>
        <w:tabs>
          <w:tab w:val="left" w:pos="1134"/>
        </w:tabs>
        <w:spacing w:after="0" w:line="288" w:lineRule="auto"/>
        <w:ind w:hanging="11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kawa czarna (min. 1 szt./osobę),</w:t>
      </w:r>
    </w:p>
    <w:p w:rsidR="00CE3688" w:rsidRPr="00CE3688" w:rsidRDefault="00CE3688" w:rsidP="00CE3688">
      <w:pPr>
        <w:numPr>
          <w:ilvl w:val="0"/>
          <w:numId w:val="12"/>
        </w:numPr>
        <w:tabs>
          <w:tab w:val="left" w:pos="1134"/>
        </w:tabs>
        <w:spacing w:after="0" w:line="288" w:lineRule="auto"/>
        <w:ind w:left="1134" w:hanging="425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herbata/różne rodzaje – w tym czarna, owocowa, zielona (1 szt./osobę),</w:t>
      </w:r>
    </w:p>
    <w:p w:rsidR="00CE3688" w:rsidRPr="00CE3688" w:rsidRDefault="00CE3688" w:rsidP="00CE3688">
      <w:pPr>
        <w:numPr>
          <w:ilvl w:val="0"/>
          <w:numId w:val="12"/>
        </w:numPr>
        <w:tabs>
          <w:tab w:val="left" w:pos="1134"/>
        </w:tabs>
        <w:spacing w:after="0" w:line="288" w:lineRule="auto"/>
        <w:ind w:left="1134" w:hanging="425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wrzątek w termosach,</w:t>
      </w:r>
    </w:p>
    <w:p w:rsidR="00CE3688" w:rsidRPr="00CE3688" w:rsidRDefault="00CE3688" w:rsidP="00D57A99">
      <w:pPr>
        <w:numPr>
          <w:ilvl w:val="0"/>
          <w:numId w:val="12"/>
        </w:numPr>
        <w:tabs>
          <w:tab w:val="left" w:pos="1134"/>
        </w:tabs>
        <w:spacing w:after="0" w:line="288" w:lineRule="auto"/>
        <w:ind w:left="1134" w:hanging="425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 xml:space="preserve">woda mineralna gazowana </w:t>
      </w:r>
      <w:r w:rsidR="00D57A99">
        <w:rPr>
          <w:rFonts w:eastAsia="Times New Roman" w:cs="Calibri"/>
          <w:sz w:val="24"/>
          <w:szCs w:val="24"/>
          <w:lang w:eastAsia="pl-PL"/>
        </w:rPr>
        <w:t xml:space="preserve">w butelkach </w:t>
      </w:r>
      <w:r w:rsidRPr="00CE3688">
        <w:rPr>
          <w:rFonts w:eastAsia="Times New Roman" w:cs="Calibri"/>
          <w:sz w:val="24"/>
          <w:szCs w:val="24"/>
          <w:lang w:eastAsia="pl-PL"/>
        </w:rPr>
        <w:t>(0,2 l/osobę), niegazowana w butelkach (0,2 l/osobę),</w:t>
      </w:r>
    </w:p>
    <w:p w:rsidR="00CE3688" w:rsidRPr="00CE3688" w:rsidRDefault="00CE3688" w:rsidP="00CE3688">
      <w:pPr>
        <w:numPr>
          <w:ilvl w:val="0"/>
          <w:numId w:val="12"/>
        </w:numPr>
        <w:tabs>
          <w:tab w:val="left" w:pos="1134"/>
        </w:tabs>
        <w:spacing w:after="0" w:line="288" w:lineRule="auto"/>
        <w:ind w:left="1134" w:hanging="425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cukier, śmietanka do kawy w płynie lub mleko, cytryna w plasterkach (dla każdej osoby),</w:t>
      </w:r>
    </w:p>
    <w:p w:rsidR="00CE3688" w:rsidRPr="00CE3688" w:rsidRDefault="00CE3688" w:rsidP="00CE3688">
      <w:pPr>
        <w:numPr>
          <w:ilvl w:val="0"/>
          <w:numId w:val="12"/>
        </w:numPr>
        <w:tabs>
          <w:tab w:val="left" w:pos="1134"/>
        </w:tabs>
        <w:spacing w:after="0" w:line="288" w:lineRule="auto"/>
        <w:ind w:hanging="11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soki – minimum trzy rodzaje (min. 0,2 l/osobę),</w:t>
      </w:r>
    </w:p>
    <w:p w:rsidR="00CE3688" w:rsidRPr="00CE3688" w:rsidRDefault="00CE3688" w:rsidP="00CE3688">
      <w:pPr>
        <w:numPr>
          <w:ilvl w:val="0"/>
          <w:numId w:val="12"/>
        </w:numPr>
        <w:tabs>
          <w:tab w:val="left" w:pos="1134"/>
        </w:tabs>
        <w:spacing w:after="0" w:line="288" w:lineRule="auto"/>
        <w:ind w:hanging="11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 xml:space="preserve">napoje gazowane typu cola itp. min. 2 rodzaje (0,2 l/osobę), </w:t>
      </w:r>
    </w:p>
    <w:p w:rsidR="00CE3688" w:rsidRPr="00CE3688" w:rsidRDefault="00CE3688" w:rsidP="00CE3688">
      <w:pPr>
        <w:numPr>
          <w:ilvl w:val="0"/>
          <w:numId w:val="12"/>
        </w:numPr>
        <w:tabs>
          <w:tab w:val="left" w:pos="1134"/>
        </w:tabs>
        <w:spacing w:after="0" w:line="288" w:lineRule="auto"/>
        <w:ind w:hanging="11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owoce podane w całości, minimum 3 rodzaje owoców, (2 szt./osobę),</w:t>
      </w:r>
    </w:p>
    <w:p w:rsidR="00CE3688" w:rsidRPr="00CE3688" w:rsidRDefault="00CE3688" w:rsidP="00CE3688">
      <w:pPr>
        <w:numPr>
          <w:ilvl w:val="0"/>
          <w:numId w:val="12"/>
        </w:numPr>
        <w:tabs>
          <w:tab w:val="left" w:pos="1134"/>
        </w:tabs>
        <w:spacing w:after="0" w:line="288" w:lineRule="auto"/>
        <w:ind w:hanging="11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ciastka kruche, minimum 5 rodzajów (200 g/osobę).</w:t>
      </w:r>
    </w:p>
    <w:p w:rsidR="00CE3688" w:rsidRPr="00CE3688" w:rsidRDefault="00CE3688" w:rsidP="00CE3688">
      <w:pPr>
        <w:tabs>
          <w:tab w:val="left" w:pos="1134"/>
        </w:tabs>
        <w:spacing w:after="0" w:line="288" w:lineRule="auto"/>
        <w:ind w:left="72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</w:p>
    <w:p w:rsidR="00CE3688" w:rsidRPr="00CE3688" w:rsidRDefault="00CE3688" w:rsidP="00CE3688">
      <w:pPr>
        <w:numPr>
          <w:ilvl w:val="0"/>
          <w:numId w:val="8"/>
        </w:numPr>
        <w:tabs>
          <w:tab w:val="left" w:pos="1134"/>
        </w:tabs>
        <w:spacing w:after="0" w:line="288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obiadu dwudaniowego z deserem, w tym:</w:t>
      </w:r>
    </w:p>
    <w:p w:rsidR="00CE3688" w:rsidRPr="00CE3688" w:rsidRDefault="00CE3688" w:rsidP="00CE3688">
      <w:pPr>
        <w:numPr>
          <w:ilvl w:val="0"/>
          <w:numId w:val="9"/>
        </w:numPr>
        <w:tabs>
          <w:tab w:val="left" w:pos="1134"/>
        </w:tabs>
        <w:spacing w:after="0" w:line="288" w:lineRule="auto"/>
        <w:ind w:hanging="731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 xml:space="preserve">zupa typu krem – dwa rodzaje (min. 0,25 l/osobę), </w:t>
      </w:r>
    </w:p>
    <w:p w:rsidR="00CE3688" w:rsidRPr="00CE3688" w:rsidRDefault="00CE3688" w:rsidP="00CE3688">
      <w:pPr>
        <w:numPr>
          <w:ilvl w:val="0"/>
          <w:numId w:val="9"/>
        </w:numPr>
        <w:tabs>
          <w:tab w:val="left" w:pos="1134"/>
        </w:tabs>
        <w:spacing w:after="0" w:line="288" w:lineRule="auto"/>
        <w:ind w:hanging="731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mięso – dwa rodzaje (min. 200 g/osobę),</w:t>
      </w:r>
    </w:p>
    <w:p w:rsidR="00CE3688" w:rsidRPr="00CE3688" w:rsidRDefault="00CE3688" w:rsidP="00CE3688">
      <w:pPr>
        <w:numPr>
          <w:ilvl w:val="0"/>
          <w:numId w:val="9"/>
        </w:numPr>
        <w:tabs>
          <w:tab w:val="left" w:pos="1134"/>
        </w:tabs>
        <w:spacing w:after="0" w:line="288" w:lineRule="auto"/>
        <w:ind w:hanging="731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zestaw surówek ze świeżych warzyw – dwa rodzaje (150 g/osobę),</w:t>
      </w:r>
    </w:p>
    <w:p w:rsidR="00CE3688" w:rsidRPr="00CE3688" w:rsidRDefault="00CE3688" w:rsidP="00CE3688">
      <w:pPr>
        <w:numPr>
          <w:ilvl w:val="0"/>
          <w:numId w:val="9"/>
        </w:numPr>
        <w:tabs>
          <w:tab w:val="left" w:pos="1134"/>
        </w:tabs>
        <w:spacing w:after="0" w:line="288" w:lineRule="auto"/>
        <w:ind w:left="1134" w:hanging="425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dodatek do dania głównego – ziemniaki zapiekane, frytki lub ryż (min. 150 g/osobę),</w:t>
      </w:r>
    </w:p>
    <w:p w:rsidR="00CE3688" w:rsidRPr="00CE3688" w:rsidRDefault="00CE3688" w:rsidP="00CE3688">
      <w:pPr>
        <w:numPr>
          <w:ilvl w:val="0"/>
          <w:numId w:val="9"/>
        </w:numPr>
        <w:tabs>
          <w:tab w:val="left" w:pos="1134"/>
        </w:tabs>
        <w:spacing w:after="0" w:line="288" w:lineRule="auto"/>
        <w:ind w:hanging="731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deser – lody lub dwa rodzaje ciasta do wyboru (min. 150 g/osobę),</w:t>
      </w:r>
    </w:p>
    <w:p w:rsidR="00CE3688" w:rsidRPr="00CE3688" w:rsidRDefault="00CE3688" w:rsidP="00CE3688">
      <w:pPr>
        <w:numPr>
          <w:ilvl w:val="0"/>
          <w:numId w:val="9"/>
        </w:numPr>
        <w:tabs>
          <w:tab w:val="left" w:pos="1134"/>
        </w:tabs>
        <w:spacing w:after="0" w:line="288" w:lineRule="auto"/>
        <w:ind w:left="1134" w:hanging="425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herbata/różne rodzaje – w tym czarna, owocowa, zielona,</w:t>
      </w:r>
    </w:p>
    <w:p w:rsidR="00CE3688" w:rsidRPr="00CE3688" w:rsidRDefault="00CE3688" w:rsidP="00CE3688">
      <w:pPr>
        <w:numPr>
          <w:ilvl w:val="0"/>
          <w:numId w:val="9"/>
        </w:numPr>
        <w:tabs>
          <w:tab w:val="left" w:pos="1134"/>
        </w:tabs>
        <w:spacing w:after="0" w:line="288" w:lineRule="auto"/>
        <w:ind w:left="1134" w:hanging="425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lastRenderedPageBreak/>
        <w:t>wrzątek w termosach,</w:t>
      </w:r>
    </w:p>
    <w:p w:rsidR="00CE3688" w:rsidRPr="00CE3688" w:rsidRDefault="00CE3688" w:rsidP="00CE3688">
      <w:pPr>
        <w:numPr>
          <w:ilvl w:val="0"/>
          <w:numId w:val="9"/>
        </w:numPr>
        <w:tabs>
          <w:tab w:val="left" w:pos="1134"/>
        </w:tabs>
        <w:spacing w:after="0" w:line="288" w:lineRule="auto"/>
        <w:ind w:left="1134" w:hanging="425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kawa czarna,</w:t>
      </w:r>
    </w:p>
    <w:p w:rsidR="00CE3688" w:rsidRPr="00CE3688" w:rsidRDefault="00CE3688" w:rsidP="00D57A99">
      <w:pPr>
        <w:numPr>
          <w:ilvl w:val="0"/>
          <w:numId w:val="9"/>
        </w:numPr>
        <w:tabs>
          <w:tab w:val="left" w:pos="1134"/>
        </w:tabs>
        <w:spacing w:after="0" w:line="288" w:lineRule="auto"/>
        <w:ind w:left="1134" w:hanging="425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 xml:space="preserve">woda mineralna gazowana </w:t>
      </w:r>
      <w:r w:rsidR="00D57A99">
        <w:rPr>
          <w:rFonts w:eastAsia="Times New Roman" w:cs="Calibri"/>
          <w:sz w:val="24"/>
          <w:szCs w:val="24"/>
          <w:lang w:eastAsia="pl-PL"/>
        </w:rPr>
        <w:t xml:space="preserve">w butelkach </w:t>
      </w:r>
      <w:r w:rsidRPr="00CE3688">
        <w:rPr>
          <w:rFonts w:eastAsia="Times New Roman" w:cs="Calibri"/>
          <w:sz w:val="24"/>
          <w:szCs w:val="24"/>
          <w:lang w:eastAsia="pl-PL"/>
        </w:rPr>
        <w:t>(0,2 l/osobę), niegazowana w butelkach (0,2 l/osobę),</w:t>
      </w:r>
    </w:p>
    <w:p w:rsidR="00CE3688" w:rsidRPr="00CE3688" w:rsidRDefault="00CE3688" w:rsidP="00CE3688">
      <w:pPr>
        <w:numPr>
          <w:ilvl w:val="0"/>
          <w:numId w:val="9"/>
        </w:numPr>
        <w:tabs>
          <w:tab w:val="left" w:pos="1134"/>
        </w:tabs>
        <w:spacing w:after="0" w:line="288" w:lineRule="auto"/>
        <w:ind w:left="1134" w:hanging="425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cukier, śmietanka do kawy w płynie lub mleko, cytryna w plasterkach (dla każdej osoby),</w:t>
      </w:r>
    </w:p>
    <w:p w:rsidR="00CE3688" w:rsidRPr="00CE3688" w:rsidRDefault="00CE3688" w:rsidP="00CE3688">
      <w:pPr>
        <w:numPr>
          <w:ilvl w:val="0"/>
          <w:numId w:val="9"/>
        </w:numPr>
        <w:tabs>
          <w:tab w:val="left" w:pos="1134"/>
        </w:tabs>
        <w:spacing w:after="0" w:line="288" w:lineRule="auto"/>
        <w:ind w:hanging="731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soki owocowe – tr</w:t>
      </w:r>
      <w:bookmarkStart w:id="4" w:name="_GoBack"/>
      <w:bookmarkEnd w:id="4"/>
      <w:r w:rsidRPr="00CE3688">
        <w:rPr>
          <w:rFonts w:eastAsia="Times New Roman" w:cs="Calibri"/>
          <w:sz w:val="24"/>
          <w:szCs w:val="24"/>
          <w:lang w:eastAsia="pl-PL"/>
        </w:rPr>
        <w:t>zy rodzaje (0,2 l/osobę).</w:t>
      </w:r>
    </w:p>
    <w:p w:rsidR="00CE3688" w:rsidRPr="00CE3688" w:rsidRDefault="00CE3688" w:rsidP="00CE3688">
      <w:pPr>
        <w:tabs>
          <w:tab w:val="left" w:pos="1134"/>
        </w:tabs>
        <w:spacing w:line="288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CE3688" w:rsidRPr="00CE3688" w:rsidRDefault="00CE3688" w:rsidP="00CE3688">
      <w:pPr>
        <w:tabs>
          <w:tab w:val="left" w:pos="1134"/>
        </w:tabs>
        <w:spacing w:after="0" w:line="288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 xml:space="preserve">Posiłki winny posiadać odpowiednie walory smakowe i zapachowe oraz estetyczny wygląd. </w:t>
      </w:r>
    </w:p>
    <w:p w:rsidR="00CE3688" w:rsidRPr="00CE3688" w:rsidRDefault="00CE3688" w:rsidP="00CE3688">
      <w:pPr>
        <w:spacing w:after="0" w:line="288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Dostarczone artykuły spożywcze (np. kawa, herbata, soki, ciastka kruche itp.) powinny być zgodne z odpowiednimi normami, zdatne do spożycia z co najmniej 3-miesięcznym okresem przydatności do spożycia.</w:t>
      </w:r>
    </w:p>
    <w:p w:rsidR="00CE3688" w:rsidRPr="00CE3688" w:rsidRDefault="00CE3688" w:rsidP="00CE3688">
      <w:pPr>
        <w:spacing w:after="0" w:line="288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Herbata i kawa winny być przygotowane tak, aby uczestnicy mogli samodzielnie je zaparzyć według własnego uznania.</w:t>
      </w:r>
    </w:p>
    <w:p w:rsidR="00CE3688" w:rsidRPr="00CE3688" w:rsidRDefault="00CE3688" w:rsidP="00CE3688">
      <w:pPr>
        <w:spacing w:after="0" w:line="288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CE3688" w:rsidRPr="00CE3688" w:rsidRDefault="00CE3688" w:rsidP="00CE3688">
      <w:pPr>
        <w:spacing w:after="0" w:line="288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Wykonawca zapewni:</w:t>
      </w:r>
    </w:p>
    <w:p w:rsidR="00CE3688" w:rsidRPr="00CE3688" w:rsidRDefault="00CE3688" w:rsidP="00CE3688">
      <w:pPr>
        <w:numPr>
          <w:ilvl w:val="0"/>
          <w:numId w:val="20"/>
        </w:numPr>
        <w:spacing w:after="0" w:line="288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obsługę konferencji, czystą (posprzątaną) salę,</w:t>
      </w:r>
    </w:p>
    <w:p w:rsidR="00CE3688" w:rsidRPr="00CE3688" w:rsidRDefault="00CE3688" w:rsidP="00CE3688">
      <w:pPr>
        <w:numPr>
          <w:ilvl w:val="0"/>
          <w:numId w:val="20"/>
        </w:numPr>
        <w:spacing w:after="0" w:line="288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ciepłe posiłki – podawane w odpowiedniej temperaturze, zgodnie z rodzajem serwowanego dania,</w:t>
      </w:r>
    </w:p>
    <w:p w:rsidR="00CE3688" w:rsidRPr="00CE3688" w:rsidRDefault="00CE3688" w:rsidP="00CE3688">
      <w:pPr>
        <w:numPr>
          <w:ilvl w:val="0"/>
          <w:numId w:val="20"/>
        </w:numPr>
        <w:spacing w:after="0" w:line="288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kompleksowy sprzęt gastronomiczny dla tego typu usługi, w tym zastawę, naczynia fajansowe do kawy i herbaty, szklanki do soków, talerzyki i talerze oraz sztućce – wszystko w ilości, która nie będzie powodowała konieczności mycia naczyń w miejscu konferencji, pojemniki na śmieci i odpadki, pojemniki do selektywnej zbiórki odpadów, serwetki oraz odpowiednią dekorację stołów tzn. obrusy płócienne, serwety płócienne itp.</w:t>
      </w:r>
    </w:p>
    <w:p w:rsidR="00CE3688" w:rsidRPr="00CE3688" w:rsidRDefault="00CE3688" w:rsidP="00CE3688">
      <w:pPr>
        <w:spacing w:after="0" w:line="288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CE3688" w:rsidRPr="00CE3688" w:rsidRDefault="00CE3688" w:rsidP="00CE3688">
      <w:pPr>
        <w:spacing w:after="0" w:line="288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CE3688">
        <w:rPr>
          <w:rFonts w:eastAsia="Times New Roman" w:cs="Calibri"/>
          <w:b/>
          <w:sz w:val="24"/>
          <w:szCs w:val="24"/>
          <w:lang w:eastAsia="pl-PL"/>
        </w:rPr>
        <w:t>Zamawiający wymaga, aby Wykonawca przedstawił 3 różne propozycje menu do akceptacji przez Zamawiającego.</w:t>
      </w:r>
    </w:p>
    <w:p w:rsidR="00CE3688" w:rsidRPr="00CE3688" w:rsidRDefault="00CE3688" w:rsidP="00CE3688">
      <w:pPr>
        <w:spacing w:after="0" w:line="288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CE3688" w:rsidRPr="00CE3688" w:rsidRDefault="00CE3688" w:rsidP="00CE3688">
      <w:pPr>
        <w:numPr>
          <w:ilvl w:val="1"/>
          <w:numId w:val="0"/>
        </w:numPr>
        <w:spacing w:after="0" w:line="288" w:lineRule="auto"/>
        <w:jc w:val="both"/>
        <w:rPr>
          <w:rFonts w:eastAsia="Times New Roman" w:cs="Times New Roman"/>
          <w:sz w:val="24"/>
          <w:szCs w:val="24"/>
        </w:rPr>
      </w:pPr>
      <w:r w:rsidRPr="00CE3688">
        <w:rPr>
          <w:rFonts w:eastAsia="Times New Roman" w:cs="Times New Roman"/>
          <w:sz w:val="24"/>
          <w:szCs w:val="24"/>
        </w:rPr>
        <w:t>Wszystkie materiały konferencyjne oraz wybór sali muszą zostać przedstawione Zamawiającemu – do akceptacji, w terminie umożliwiającym dokonanie zmian.</w:t>
      </w:r>
    </w:p>
    <w:p w:rsidR="00CE3688" w:rsidRPr="00CE3688" w:rsidRDefault="00CE3688" w:rsidP="00CE3688">
      <w:pPr>
        <w:tabs>
          <w:tab w:val="left" w:pos="284"/>
        </w:tabs>
        <w:spacing w:after="0" w:line="288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</w:p>
    <w:p w:rsidR="00CE3688" w:rsidRPr="00CE3688" w:rsidRDefault="00CE3688" w:rsidP="00CE3688">
      <w:pPr>
        <w:numPr>
          <w:ilvl w:val="1"/>
          <w:numId w:val="0"/>
        </w:numPr>
        <w:spacing w:after="0" w:line="288" w:lineRule="auto"/>
        <w:jc w:val="both"/>
        <w:rPr>
          <w:rFonts w:eastAsia="Times New Roman" w:cs="Times New Roman"/>
          <w:sz w:val="24"/>
          <w:szCs w:val="24"/>
        </w:rPr>
      </w:pPr>
      <w:r w:rsidRPr="00CE3688">
        <w:rPr>
          <w:rFonts w:eastAsia="Times New Roman" w:cs="Times New Roman"/>
          <w:sz w:val="24"/>
          <w:szCs w:val="24"/>
        </w:rPr>
        <w:t>Makiety architektoniczne (3 D) Zakładu Mechaniczno-Biologicznego Przetwarzania Odpadów Komunalnych w Stalowej Woli,  każda o powierzchni min. 1,0 m</w:t>
      </w:r>
      <w:r w:rsidRPr="00CE3688">
        <w:rPr>
          <w:rFonts w:eastAsia="Times New Roman" w:cs="Times New Roman"/>
          <w:sz w:val="24"/>
          <w:szCs w:val="24"/>
          <w:vertAlign w:val="superscript"/>
        </w:rPr>
        <w:t>2</w:t>
      </w:r>
      <w:r w:rsidRPr="00CE3688">
        <w:rPr>
          <w:rFonts w:eastAsia="Times New Roman" w:cs="Times New Roman"/>
          <w:sz w:val="24"/>
          <w:szCs w:val="24"/>
        </w:rPr>
        <w:t>.</w:t>
      </w:r>
    </w:p>
    <w:p w:rsidR="00CE3688" w:rsidRPr="00CE3688" w:rsidRDefault="00CE3688" w:rsidP="00CE3688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eastAsia="Times New Roman" w:cs="Arial Unicode MS"/>
          <w:sz w:val="24"/>
          <w:szCs w:val="24"/>
          <w:lang w:eastAsia="pl-PL"/>
        </w:rPr>
      </w:pPr>
      <w:bookmarkStart w:id="5" w:name="_Toc347923102"/>
      <w:r w:rsidRPr="00CE3688">
        <w:rPr>
          <w:rFonts w:eastAsia="Times New Roman" w:cs="Arial Unicode MS"/>
          <w:sz w:val="24"/>
          <w:szCs w:val="24"/>
          <w:lang w:eastAsia="pl-PL"/>
        </w:rPr>
        <w:lastRenderedPageBreak/>
        <w:t>Do zadań Wykonawcy będzie należało zaprojektowanie i wykonanie makiety obrazującej model Zakładu, wraz z zagospodarowaniem terenu oraz jego rzeźbą, jak również zobrazowanie w skali wybranych etapów produkcyjnych wskazanych przez Zamawiającego.</w:t>
      </w:r>
      <w:bookmarkEnd w:id="5"/>
    </w:p>
    <w:p w:rsidR="00CE3688" w:rsidRPr="00CE3688" w:rsidRDefault="00CE3688" w:rsidP="00CE3688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eastAsia="Times New Roman" w:cs="Arial Unicode MS"/>
          <w:sz w:val="24"/>
          <w:szCs w:val="24"/>
          <w:lang w:eastAsia="pl-PL"/>
        </w:rPr>
      </w:pPr>
      <w:bookmarkStart w:id="6" w:name="_Toc347923103"/>
      <w:r w:rsidRPr="00CE3688">
        <w:rPr>
          <w:rFonts w:eastAsia="Times New Roman" w:cs="Arial Unicode MS"/>
          <w:sz w:val="24"/>
          <w:szCs w:val="24"/>
          <w:lang w:eastAsia="pl-PL"/>
        </w:rPr>
        <w:t>Rodzaje makiet:</w:t>
      </w:r>
      <w:bookmarkEnd w:id="6"/>
    </w:p>
    <w:p w:rsidR="00CE3688" w:rsidRPr="00CE3688" w:rsidRDefault="00CE3688" w:rsidP="00CE3688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eastAsia="Times New Roman" w:cs="Arial Unicode MS"/>
          <w:sz w:val="24"/>
          <w:szCs w:val="24"/>
          <w:lang w:eastAsia="pl-PL"/>
        </w:rPr>
      </w:pPr>
      <w:bookmarkStart w:id="7" w:name="_Toc347923104"/>
      <w:r w:rsidRPr="00CE3688">
        <w:rPr>
          <w:rFonts w:eastAsia="Times New Roman" w:cs="Arial Unicode MS"/>
          <w:sz w:val="24"/>
          <w:szCs w:val="24"/>
          <w:lang w:eastAsia="pl-PL"/>
        </w:rPr>
        <w:t>a) makieta I: obrazująca model zakładu z zagospodarowaniem terenu oraz jego rzeźbą (na podstawie widoku z góry) na bazie projektu budowlanego. Wizualizacja brył budynków, stworzona z wykorzystaniem planów architektonicznych,</w:t>
      </w:r>
      <w:bookmarkEnd w:id="7"/>
    </w:p>
    <w:p w:rsidR="00CE3688" w:rsidRPr="00CE3688" w:rsidRDefault="00CE3688" w:rsidP="00CE3688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eastAsia="Times New Roman" w:cs="Arial Unicode MS"/>
          <w:sz w:val="24"/>
          <w:szCs w:val="24"/>
          <w:lang w:eastAsia="pl-PL"/>
        </w:rPr>
      </w:pPr>
      <w:bookmarkStart w:id="8" w:name="_Toc347923105"/>
      <w:r w:rsidRPr="00CE3688">
        <w:rPr>
          <w:rFonts w:eastAsia="Times New Roman" w:cs="Arial Unicode MS"/>
          <w:sz w:val="24"/>
          <w:szCs w:val="24"/>
          <w:lang w:eastAsia="pl-PL"/>
        </w:rPr>
        <w:t>b) makieta II: obrazująca model schematu technologicznego linii sortowniczej oraz linii biologicznego przetwarzania odpadów z ujęciem wszystkich elementów na podstawie projektu technologicznego.</w:t>
      </w:r>
      <w:bookmarkEnd w:id="8"/>
      <w:r w:rsidRPr="00CE3688">
        <w:rPr>
          <w:rFonts w:eastAsia="Times New Roman" w:cs="Arial Unicode MS"/>
          <w:sz w:val="24"/>
          <w:szCs w:val="24"/>
          <w:lang w:eastAsia="pl-PL"/>
        </w:rPr>
        <w:t xml:space="preserve"> </w:t>
      </w:r>
    </w:p>
    <w:p w:rsidR="00CE3688" w:rsidRPr="00CE3688" w:rsidRDefault="00CE3688" w:rsidP="00CE3688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>Propozycja wykonania makiet, wizualizacji graficznej le</w:t>
      </w:r>
      <w:r w:rsidRPr="00CE3688">
        <w:rPr>
          <w:rFonts w:eastAsia="TimesNewRoman" w:cs="TimesNewRoman"/>
          <w:sz w:val="24"/>
          <w:szCs w:val="24"/>
          <w:lang w:eastAsia="pl-PL"/>
        </w:rPr>
        <w:t>ż</w:t>
      </w:r>
      <w:r w:rsidRPr="00CE3688">
        <w:rPr>
          <w:rFonts w:eastAsia="Times New Roman" w:cs="Times New Roman"/>
          <w:sz w:val="24"/>
          <w:szCs w:val="24"/>
          <w:lang w:eastAsia="pl-PL"/>
        </w:rPr>
        <w:t>y po stronie Wykonawcy.</w:t>
      </w:r>
    </w:p>
    <w:p w:rsidR="00CE3688" w:rsidRPr="00CE3688" w:rsidRDefault="00CE3688" w:rsidP="00CE3688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>Ostateczny projekt zostanie ustalony i skonsultowany z Zamawiaj</w:t>
      </w:r>
      <w:r w:rsidRPr="00CE3688">
        <w:rPr>
          <w:rFonts w:eastAsia="TimesNewRoman" w:cs="TimesNewRoman"/>
          <w:sz w:val="24"/>
          <w:szCs w:val="24"/>
          <w:lang w:eastAsia="pl-PL"/>
        </w:rPr>
        <w:t>ą</w:t>
      </w:r>
      <w:r w:rsidRPr="00CE3688">
        <w:rPr>
          <w:rFonts w:eastAsia="Times New Roman" w:cs="Times New Roman"/>
          <w:sz w:val="24"/>
          <w:szCs w:val="24"/>
          <w:lang w:eastAsia="pl-PL"/>
        </w:rPr>
        <w:t>cym.</w:t>
      </w:r>
    </w:p>
    <w:p w:rsidR="00CE3688" w:rsidRPr="00CE3688" w:rsidRDefault="00CE3688" w:rsidP="00CE3688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 xml:space="preserve">Gotowa forma makiet zostanie szczelnie zamknięta oraz zabezpieczona przed czynnikami zewnętrznymi, podświetlona, w bezpiecznych gablotach na podstawach o wysokości od podłoża min. 80 cm. Makiety mają być wykonane i zamontowane w sposób umożliwiający transport samej makiety (bez podstawy) w różne miejsca. Makiety muszą być opisane </w:t>
      </w:r>
      <w:r w:rsidRPr="00CE3688">
        <w:rPr>
          <w:rFonts w:eastAsia="Times New Roman" w:cs="Arial Unicode MS"/>
          <w:sz w:val="24"/>
          <w:szCs w:val="24"/>
          <w:lang w:eastAsia="pl-PL"/>
        </w:rPr>
        <w:br/>
        <w:t xml:space="preserve">i posiadać własną legendę i metrykę. </w:t>
      </w:r>
    </w:p>
    <w:p w:rsidR="00CE3688" w:rsidRPr="00CE3688" w:rsidRDefault="00CE3688" w:rsidP="00CE3688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Miejsce umieszczenia makiet w budynku zostanie wskazane przez Zamawiającego.</w:t>
      </w:r>
    </w:p>
    <w:p w:rsidR="00CE3688" w:rsidRPr="00CE3688" w:rsidRDefault="00CE3688" w:rsidP="00CE3688">
      <w:pPr>
        <w:spacing w:after="0" w:line="288" w:lineRule="auto"/>
        <w:jc w:val="both"/>
        <w:rPr>
          <w:rFonts w:eastAsia="Times New Roman" w:cs="Times New Roman"/>
          <w:sz w:val="24"/>
          <w:szCs w:val="24"/>
        </w:rPr>
      </w:pPr>
      <w:r w:rsidRPr="00CE3688">
        <w:rPr>
          <w:rFonts w:eastAsia="Times New Roman" w:cs="Times New Roman"/>
          <w:sz w:val="24"/>
          <w:szCs w:val="24"/>
        </w:rPr>
        <w:t>Makiety powinny zawiera</w:t>
      </w:r>
      <w:r w:rsidRPr="00CE3688">
        <w:rPr>
          <w:rFonts w:eastAsia="TimesNewRoman" w:cs="TimesNewRoman"/>
          <w:sz w:val="24"/>
          <w:szCs w:val="24"/>
        </w:rPr>
        <w:t xml:space="preserve">ć </w:t>
      </w:r>
      <w:r w:rsidRPr="00CE3688">
        <w:rPr>
          <w:rFonts w:eastAsia="Times New Roman" w:cs="Times New Roman"/>
          <w:sz w:val="24"/>
          <w:szCs w:val="24"/>
        </w:rPr>
        <w:t>tabliczk</w:t>
      </w:r>
      <w:r w:rsidRPr="00CE3688">
        <w:rPr>
          <w:rFonts w:eastAsia="TimesNewRoman" w:cs="TimesNewRoman"/>
          <w:sz w:val="24"/>
          <w:szCs w:val="24"/>
        </w:rPr>
        <w:t xml:space="preserve">ę </w:t>
      </w:r>
      <w:r w:rsidRPr="00CE3688">
        <w:rPr>
          <w:rFonts w:eastAsia="Times New Roman" w:cs="Times New Roman"/>
          <w:sz w:val="24"/>
          <w:szCs w:val="24"/>
        </w:rPr>
        <w:t>informuj</w:t>
      </w:r>
      <w:r w:rsidRPr="00CE3688">
        <w:rPr>
          <w:rFonts w:eastAsia="TimesNewRoman" w:cs="TimesNewRoman"/>
          <w:sz w:val="24"/>
          <w:szCs w:val="24"/>
        </w:rPr>
        <w:t>ą</w:t>
      </w:r>
      <w:r w:rsidRPr="00CE3688">
        <w:rPr>
          <w:rFonts w:eastAsia="Times New Roman" w:cs="Times New Roman"/>
          <w:sz w:val="24"/>
          <w:szCs w:val="24"/>
        </w:rPr>
        <w:t>c</w:t>
      </w:r>
      <w:r w:rsidRPr="00CE3688">
        <w:rPr>
          <w:rFonts w:eastAsia="TimesNewRoman" w:cs="TimesNewRoman"/>
          <w:sz w:val="24"/>
          <w:szCs w:val="24"/>
        </w:rPr>
        <w:t xml:space="preserve">ą </w:t>
      </w:r>
      <w:r w:rsidRPr="00CE3688">
        <w:rPr>
          <w:rFonts w:eastAsia="Times New Roman" w:cs="Times New Roman"/>
          <w:sz w:val="24"/>
          <w:szCs w:val="24"/>
        </w:rPr>
        <w:t>o zakresie realizowanego Projektu zgodnie z aktualnie obowiązującymi wytycznymi „Zasady promocji projektów dla beneficjentów Programu Operacyjnego Infrastruktura i Środowisko 2007-</w:t>
      </w:r>
      <w:smartTag w:uri="urn:schemas-microsoft-com:office:smarttags" w:element="metricconverter">
        <w:smartTagPr>
          <w:attr w:name="ProductID" w:val="2013”"/>
        </w:smartTagPr>
        <w:r w:rsidRPr="00CE3688">
          <w:rPr>
            <w:rFonts w:eastAsia="Times New Roman" w:cs="Times New Roman"/>
            <w:sz w:val="24"/>
            <w:szCs w:val="24"/>
          </w:rPr>
          <w:t>2013”</w:t>
        </w:r>
      </w:smartTag>
      <w:r w:rsidRPr="00CE3688">
        <w:rPr>
          <w:rFonts w:eastAsia="Times New Roman" w:cs="Times New Roman"/>
          <w:sz w:val="24"/>
          <w:szCs w:val="24"/>
        </w:rPr>
        <w:t>.</w:t>
      </w:r>
    </w:p>
    <w:p w:rsidR="00CE3688" w:rsidRPr="00CE3688" w:rsidRDefault="00CE3688" w:rsidP="00CE3688">
      <w:pPr>
        <w:spacing w:after="0" w:line="288" w:lineRule="auto"/>
        <w:jc w:val="both"/>
        <w:rPr>
          <w:rFonts w:eastAsia="Times New Roman" w:cs="Times New Roman"/>
          <w:sz w:val="24"/>
          <w:szCs w:val="24"/>
        </w:rPr>
      </w:pPr>
      <w:r w:rsidRPr="00CE3688">
        <w:rPr>
          <w:rFonts w:eastAsia="Times New Roman" w:cs="Times New Roman"/>
          <w:sz w:val="24"/>
          <w:szCs w:val="24"/>
        </w:rPr>
        <w:t>Makietę  I należy wykonać w II połowie 2013 roku, przed terminem Konferencji I.</w:t>
      </w:r>
    </w:p>
    <w:p w:rsidR="00CE3688" w:rsidRPr="00CE3688" w:rsidRDefault="00CE3688" w:rsidP="00CE3688">
      <w:pPr>
        <w:spacing w:after="0" w:line="288" w:lineRule="auto"/>
        <w:jc w:val="both"/>
        <w:rPr>
          <w:rFonts w:eastAsia="Times New Roman" w:cs="Times New Roman"/>
          <w:sz w:val="24"/>
          <w:szCs w:val="24"/>
        </w:rPr>
      </w:pPr>
      <w:r w:rsidRPr="00CE3688">
        <w:rPr>
          <w:rFonts w:eastAsia="Times New Roman" w:cs="Times New Roman"/>
          <w:sz w:val="24"/>
          <w:szCs w:val="24"/>
        </w:rPr>
        <w:t>Makietę II należy wykonać w IV kwartale 2014 roku, przed terminem Konferencji II.</w:t>
      </w:r>
    </w:p>
    <w:p w:rsidR="00CE3688" w:rsidRPr="00CE3688" w:rsidRDefault="00CE3688" w:rsidP="00CE3688">
      <w:pPr>
        <w:spacing w:after="0" w:line="288" w:lineRule="auto"/>
        <w:jc w:val="both"/>
        <w:rPr>
          <w:rFonts w:eastAsia="Times New Roman" w:cs="Times New Roman"/>
          <w:sz w:val="24"/>
          <w:szCs w:val="24"/>
        </w:rPr>
      </w:pPr>
    </w:p>
    <w:p w:rsidR="00CE3688" w:rsidRPr="00CE3688" w:rsidRDefault="00CE3688" w:rsidP="00CE3688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eastAsia="Times New Roman" w:cs="Arial"/>
          <w:b/>
          <w:sz w:val="24"/>
          <w:szCs w:val="24"/>
          <w:lang w:eastAsia="pl-PL"/>
        </w:rPr>
      </w:pPr>
      <w:bookmarkStart w:id="9" w:name="_Toc347923106"/>
      <w:r w:rsidRPr="00CE3688">
        <w:rPr>
          <w:rFonts w:eastAsia="Times New Roman" w:cs="Arial"/>
          <w:b/>
          <w:sz w:val="24"/>
          <w:szCs w:val="24"/>
          <w:lang w:eastAsia="pl-PL"/>
        </w:rPr>
        <w:t>Przygotowanie i dostarczenie następujących materiałów konferencyjnych:</w:t>
      </w:r>
      <w:bookmarkEnd w:id="9"/>
    </w:p>
    <w:p w:rsidR="00CE3688" w:rsidRPr="00CE3688" w:rsidRDefault="00CE3688" w:rsidP="00CE3688">
      <w:pPr>
        <w:numPr>
          <w:ilvl w:val="1"/>
          <w:numId w:val="0"/>
        </w:numPr>
        <w:spacing w:after="0" w:line="288" w:lineRule="auto"/>
        <w:jc w:val="both"/>
        <w:rPr>
          <w:rFonts w:eastAsia="Times New Roman" w:cs="Times New Roman"/>
          <w:sz w:val="24"/>
          <w:szCs w:val="24"/>
        </w:rPr>
      </w:pPr>
      <w:proofErr w:type="spellStart"/>
      <w:r w:rsidRPr="00CE3688">
        <w:rPr>
          <w:rFonts w:eastAsia="Times New Roman" w:cs="Times New Roman"/>
          <w:sz w:val="24"/>
          <w:szCs w:val="24"/>
        </w:rPr>
        <w:t>Roll-up</w:t>
      </w:r>
      <w:proofErr w:type="spellEnd"/>
      <w:r w:rsidRPr="00CE3688">
        <w:rPr>
          <w:rFonts w:eastAsia="Times New Roman" w:cs="Times New Roman"/>
          <w:sz w:val="24"/>
          <w:szCs w:val="24"/>
        </w:rPr>
        <w:t xml:space="preserve"> stojące (2 sztuki):</w:t>
      </w:r>
    </w:p>
    <w:p w:rsidR="00CE3688" w:rsidRPr="00CE3688" w:rsidRDefault="00CE3688" w:rsidP="00CE3688">
      <w:pPr>
        <w:numPr>
          <w:ilvl w:val="2"/>
          <w:numId w:val="21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 xml:space="preserve">typ – </w:t>
      </w:r>
      <w:proofErr w:type="spellStart"/>
      <w:r w:rsidRPr="00CE3688">
        <w:rPr>
          <w:rFonts w:eastAsia="Times New Roman" w:cs="Arial Unicode MS"/>
          <w:sz w:val="24"/>
          <w:szCs w:val="24"/>
          <w:lang w:eastAsia="pl-PL"/>
        </w:rPr>
        <w:t>roll</w:t>
      </w:r>
      <w:proofErr w:type="spellEnd"/>
      <w:r w:rsidRPr="00CE3688">
        <w:rPr>
          <w:rFonts w:eastAsia="Times New Roman" w:cs="Arial Unicode MS"/>
          <w:sz w:val="24"/>
          <w:szCs w:val="24"/>
          <w:lang w:eastAsia="pl-PL"/>
        </w:rPr>
        <w:t xml:space="preserve"> </w:t>
      </w:r>
      <w:proofErr w:type="spellStart"/>
      <w:r w:rsidRPr="00CE3688">
        <w:rPr>
          <w:rFonts w:eastAsia="Times New Roman" w:cs="Arial Unicode MS"/>
          <w:sz w:val="24"/>
          <w:szCs w:val="24"/>
          <w:lang w:eastAsia="pl-PL"/>
        </w:rPr>
        <w:t>up</w:t>
      </w:r>
      <w:proofErr w:type="spellEnd"/>
      <w:r w:rsidRPr="00CE3688">
        <w:rPr>
          <w:rFonts w:eastAsia="Times New Roman" w:cs="Arial Unicode MS"/>
          <w:sz w:val="24"/>
          <w:szCs w:val="24"/>
          <w:lang w:eastAsia="pl-PL"/>
        </w:rPr>
        <w:t xml:space="preserve"> z konstrukcją aluminiową, </w:t>
      </w:r>
      <w:proofErr w:type="spellStart"/>
      <w:r w:rsidRPr="00CE3688">
        <w:rPr>
          <w:rFonts w:eastAsia="Times New Roman" w:cs="Arial Unicode MS"/>
          <w:sz w:val="24"/>
          <w:szCs w:val="24"/>
          <w:lang w:eastAsia="pl-PL"/>
        </w:rPr>
        <w:t>roll-up</w:t>
      </w:r>
      <w:proofErr w:type="spellEnd"/>
      <w:r w:rsidRPr="00CE3688">
        <w:rPr>
          <w:rFonts w:eastAsia="Times New Roman" w:cs="Arial Unicode MS"/>
          <w:sz w:val="24"/>
          <w:szCs w:val="24"/>
          <w:lang w:eastAsia="pl-PL"/>
        </w:rPr>
        <w:t xml:space="preserve"> chowany do kasety ze stelażem </w:t>
      </w:r>
      <w:r w:rsidRPr="00CE3688">
        <w:rPr>
          <w:rFonts w:eastAsia="Times New Roman" w:cs="Arial Unicode MS"/>
          <w:sz w:val="24"/>
          <w:szCs w:val="24"/>
          <w:lang w:eastAsia="pl-PL"/>
        </w:rPr>
        <w:br/>
        <w:t xml:space="preserve">o konstrukcji aluminiowej; kolor kasety - srebrny; kaseta z mechanizmem </w:t>
      </w:r>
      <w:proofErr w:type="spellStart"/>
      <w:r w:rsidRPr="00CE3688">
        <w:rPr>
          <w:rFonts w:eastAsia="Times New Roman" w:cs="Arial Unicode MS"/>
          <w:sz w:val="24"/>
          <w:szCs w:val="24"/>
          <w:lang w:eastAsia="pl-PL"/>
        </w:rPr>
        <w:t>samonawijającym</w:t>
      </w:r>
      <w:proofErr w:type="spellEnd"/>
      <w:r w:rsidRPr="00CE3688">
        <w:rPr>
          <w:rFonts w:eastAsia="Times New Roman" w:cs="Arial Unicode MS"/>
          <w:sz w:val="24"/>
          <w:szCs w:val="24"/>
          <w:lang w:eastAsia="pl-PL"/>
        </w:rPr>
        <w:t>; dwie stopki rozsuwane; składany trzyczęściowy maszt aluminiowy kolor masztu - srebrny; torba transportowa,</w:t>
      </w:r>
    </w:p>
    <w:p w:rsidR="00CE3688" w:rsidRPr="00CE3688" w:rsidRDefault="00CE3688" w:rsidP="00CE3688">
      <w:pPr>
        <w:numPr>
          <w:ilvl w:val="2"/>
          <w:numId w:val="21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 xml:space="preserve">wykonanie projektu graficznego – Wykonawca opracuje min. 2 propozycje projektów graficznych do wyboru przez Zamawiającego dla każdego </w:t>
      </w:r>
      <w:proofErr w:type="spellStart"/>
      <w:r w:rsidRPr="00CE3688">
        <w:rPr>
          <w:rFonts w:eastAsia="Times New Roman" w:cs="Arial Unicode MS"/>
          <w:sz w:val="24"/>
          <w:szCs w:val="24"/>
          <w:lang w:eastAsia="pl-PL"/>
        </w:rPr>
        <w:t>roll-up’u</w:t>
      </w:r>
      <w:proofErr w:type="spellEnd"/>
      <w:r w:rsidRPr="00CE3688">
        <w:rPr>
          <w:rFonts w:eastAsia="Times New Roman" w:cs="Arial Unicode MS"/>
          <w:sz w:val="24"/>
          <w:szCs w:val="24"/>
          <w:lang w:eastAsia="pl-PL"/>
        </w:rPr>
        <w:t xml:space="preserve">; </w:t>
      </w:r>
      <w:proofErr w:type="spellStart"/>
      <w:r w:rsidRPr="00CE3688">
        <w:rPr>
          <w:rFonts w:eastAsia="Times New Roman" w:cs="Arial Unicode MS"/>
          <w:sz w:val="24"/>
          <w:szCs w:val="24"/>
          <w:lang w:eastAsia="pl-PL"/>
        </w:rPr>
        <w:t>roll-up’y</w:t>
      </w:r>
      <w:proofErr w:type="spellEnd"/>
      <w:r w:rsidRPr="00CE3688">
        <w:rPr>
          <w:rFonts w:eastAsia="Times New Roman" w:cs="Arial Unicode MS"/>
          <w:sz w:val="24"/>
          <w:szCs w:val="24"/>
          <w:lang w:eastAsia="pl-PL"/>
        </w:rPr>
        <w:t xml:space="preserve"> muszą zawierać podstawowe informacje o Projekcie. Treść informacji do umieszczenia na </w:t>
      </w:r>
      <w:proofErr w:type="spellStart"/>
      <w:r w:rsidRPr="00CE3688">
        <w:rPr>
          <w:rFonts w:eastAsia="Times New Roman" w:cs="Arial Unicode MS"/>
          <w:sz w:val="24"/>
          <w:szCs w:val="24"/>
          <w:lang w:eastAsia="pl-PL"/>
        </w:rPr>
        <w:t>roll-up’ach</w:t>
      </w:r>
      <w:proofErr w:type="spellEnd"/>
      <w:r w:rsidRPr="00CE3688">
        <w:rPr>
          <w:rFonts w:eastAsia="Times New Roman" w:cs="Arial Unicode MS"/>
          <w:sz w:val="24"/>
          <w:szCs w:val="24"/>
          <w:lang w:eastAsia="pl-PL"/>
        </w:rPr>
        <w:t xml:space="preserve"> zostanie przygotowana przez Zamawiającego, natomiast szata graficzna zostanie opracowana przez Wykonawcę,</w:t>
      </w:r>
    </w:p>
    <w:p w:rsidR="00CE3688" w:rsidRPr="00CE3688" w:rsidRDefault="00CE3688" w:rsidP="00CE3688">
      <w:pPr>
        <w:numPr>
          <w:ilvl w:val="2"/>
          <w:numId w:val="21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lastRenderedPageBreak/>
        <w:t>materiał do nadruku – Black Out (lub równoważny) min. 510 g/m</w:t>
      </w:r>
      <w:r w:rsidRPr="00CE3688">
        <w:rPr>
          <w:rFonts w:eastAsia="Times New Roman" w:cs="Arial Unicode MS"/>
          <w:sz w:val="24"/>
          <w:szCs w:val="24"/>
          <w:vertAlign w:val="superscript"/>
          <w:lang w:eastAsia="pl-PL"/>
        </w:rPr>
        <w:t>2</w:t>
      </w:r>
      <w:r w:rsidRPr="00CE3688">
        <w:rPr>
          <w:rFonts w:eastAsia="Times New Roman" w:cs="Arial Unicode MS"/>
          <w:sz w:val="24"/>
          <w:szCs w:val="24"/>
          <w:lang w:eastAsia="pl-PL"/>
        </w:rPr>
        <w:t>,</w:t>
      </w:r>
    </w:p>
    <w:p w:rsidR="00CE3688" w:rsidRPr="00CE3688" w:rsidRDefault="00CE3688" w:rsidP="00CE3688">
      <w:pPr>
        <w:numPr>
          <w:ilvl w:val="2"/>
          <w:numId w:val="21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 xml:space="preserve">druk </w:t>
      </w:r>
      <w:proofErr w:type="spellStart"/>
      <w:r w:rsidRPr="00CE3688">
        <w:rPr>
          <w:rFonts w:eastAsia="Times New Roman" w:cs="Arial Unicode MS"/>
          <w:sz w:val="24"/>
          <w:szCs w:val="24"/>
          <w:lang w:eastAsia="pl-PL"/>
        </w:rPr>
        <w:t>solwentowy</w:t>
      </w:r>
      <w:proofErr w:type="spellEnd"/>
      <w:r w:rsidRPr="00CE3688">
        <w:rPr>
          <w:rFonts w:eastAsia="Times New Roman" w:cs="Arial Unicode MS"/>
          <w:sz w:val="24"/>
          <w:szCs w:val="24"/>
          <w:lang w:eastAsia="pl-PL"/>
        </w:rPr>
        <w:t xml:space="preserve"> w pełnym kolorze CMYK 4+0; jakość druku min. 720 </w:t>
      </w:r>
      <w:proofErr w:type="spellStart"/>
      <w:r w:rsidRPr="00CE3688">
        <w:rPr>
          <w:rFonts w:eastAsia="Times New Roman" w:cs="Arial Unicode MS"/>
          <w:sz w:val="24"/>
          <w:szCs w:val="24"/>
          <w:lang w:eastAsia="pl-PL"/>
        </w:rPr>
        <w:t>dpi</w:t>
      </w:r>
      <w:proofErr w:type="spellEnd"/>
      <w:r w:rsidRPr="00CE3688">
        <w:rPr>
          <w:rFonts w:eastAsia="Times New Roman" w:cs="Arial Unicode MS"/>
          <w:sz w:val="24"/>
          <w:szCs w:val="24"/>
          <w:lang w:eastAsia="pl-PL"/>
        </w:rPr>
        <w:t xml:space="preserve">, </w:t>
      </w:r>
    </w:p>
    <w:p w:rsidR="00CE3688" w:rsidRPr="00CE3688" w:rsidRDefault="00CE3688" w:rsidP="00CE3688">
      <w:pPr>
        <w:numPr>
          <w:ilvl w:val="2"/>
          <w:numId w:val="21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 xml:space="preserve">Zamawiający oczekuje od Wykonawcy min. dwukrotnej aktualizacji prezentowanych informacji w trakcie realizacji Projektu. Wykonanie </w:t>
      </w:r>
      <w:proofErr w:type="spellStart"/>
      <w:r w:rsidRPr="00CE3688">
        <w:rPr>
          <w:rFonts w:eastAsia="Times New Roman" w:cs="Arial Unicode MS"/>
          <w:sz w:val="24"/>
          <w:szCs w:val="24"/>
          <w:lang w:eastAsia="pl-PL"/>
        </w:rPr>
        <w:t>roll-up’ów</w:t>
      </w:r>
      <w:proofErr w:type="spellEnd"/>
      <w:r w:rsidRPr="00CE3688">
        <w:rPr>
          <w:rFonts w:eastAsia="Times New Roman" w:cs="Arial Unicode MS"/>
          <w:sz w:val="24"/>
          <w:szCs w:val="24"/>
          <w:lang w:eastAsia="pl-PL"/>
        </w:rPr>
        <w:t xml:space="preserve"> powinno nastąpić w terminie wskazanym przez Zamawiającego, jednak nie później niż do 30.09.2013r.; (pierwsza aktualizacja IV kwartał 2014 r.; druga aktualizacja w IV kwartał 2015 r.),</w:t>
      </w:r>
    </w:p>
    <w:p w:rsidR="00CE3688" w:rsidRPr="00CE3688" w:rsidRDefault="00CE3688" w:rsidP="00CE3688">
      <w:pPr>
        <w:numPr>
          <w:ilvl w:val="2"/>
          <w:numId w:val="21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 xml:space="preserve">Wykonawca dostarczy </w:t>
      </w:r>
      <w:proofErr w:type="spellStart"/>
      <w:r w:rsidRPr="00CE3688">
        <w:rPr>
          <w:rFonts w:eastAsia="Times New Roman" w:cs="Arial Unicode MS"/>
          <w:sz w:val="24"/>
          <w:szCs w:val="24"/>
          <w:lang w:eastAsia="pl-PL"/>
        </w:rPr>
        <w:t>roll-upy</w:t>
      </w:r>
      <w:proofErr w:type="spellEnd"/>
      <w:r w:rsidRPr="00CE3688">
        <w:rPr>
          <w:rFonts w:eastAsia="Times New Roman" w:cs="Arial Unicode MS"/>
          <w:sz w:val="24"/>
          <w:szCs w:val="24"/>
          <w:lang w:eastAsia="pl-PL"/>
        </w:rPr>
        <w:t xml:space="preserve"> do siedziby Zamawiającego.</w:t>
      </w:r>
    </w:p>
    <w:p w:rsidR="00CE3688" w:rsidRPr="00CE3688" w:rsidRDefault="00CE3688" w:rsidP="00CE3688">
      <w:pPr>
        <w:spacing w:after="0" w:line="288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CE3688" w:rsidRPr="00CE3688" w:rsidRDefault="00CE3688" w:rsidP="00CE3688">
      <w:pPr>
        <w:numPr>
          <w:ilvl w:val="1"/>
          <w:numId w:val="0"/>
        </w:numPr>
        <w:spacing w:after="0" w:line="288" w:lineRule="auto"/>
        <w:jc w:val="both"/>
        <w:rPr>
          <w:rFonts w:eastAsia="Times New Roman" w:cs="Times New Roman"/>
          <w:sz w:val="24"/>
          <w:szCs w:val="24"/>
        </w:rPr>
      </w:pPr>
      <w:r w:rsidRPr="00CE3688">
        <w:rPr>
          <w:rFonts w:eastAsia="Times New Roman" w:cs="Times New Roman"/>
          <w:sz w:val="24"/>
          <w:szCs w:val="24"/>
        </w:rPr>
        <w:t xml:space="preserve">Komplet - notatnik z metalowym długopisem i karteczkami </w:t>
      </w:r>
      <w:proofErr w:type="spellStart"/>
      <w:r w:rsidRPr="00CE3688">
        <w:rPr>
          <w:rFonts w:eastAsia="Times New Roman" w:cs="Times New Roman"/>
          <w:sz w:val="24"/>
          <w:szCs w:val="24"/>
        </w:rPr>
        <w:t>memo</w:t>
      </w:r>
      <w:proofErr w:type="spellEnd"/>
      <w:r w:rsidRPr="00CE3688">
        <w:rPr>
          <w:rFonts w:eastAsia="Times New Roman" w:cs="Times New Roman"/>
          <w:sz w:val="24"/>
          <w:szCs w:val="24"/>
        </w:rPr>
        <w:t xml:space="preserve"> (600 sztuk):</w:t>
      </w:r>
    </w:p>
    <w:p w:rsidR="00CE3688" w:rsidRPr="00CE3688" w:rsidRDefault="00CE3688" w:rsidP="00CE3688">
      <w:pPr>
        <w:numPr>
          <w:ilvl w:val="2"/>
          <w:numId w:val="22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formatu notesu -  A5, min. 50 kartkowy (w kratkę), grzbiet klejony, tył wzmocniony tekturką,</w:t>
      </w:r>
    </w:p>
    <w:p w:rsidR="00CE3688" w:rsidRPr="00CE3688" w:rsidRDefault="00CE3688" w:rsidP="00CE3688">
      <w:pPr>
        <w:numPr>
          <w:ilvl w:val="2"/>
          <w:numId w:val="22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 xml:space="preserve">nadruk notesu – jeden kolor (czarny), jednostronny, </w:t>
      </w:r>
    </w:p>
    <w:p w:rsidR="00CE3688" w:rsidRPr="00CE3688" w:rsidRDefault="00CE3688" w:rsidP="00CE3688">
      <w:pPr>
        <w:numPr>
          <w:ilvl w:val="2"/>
          <w:numId w:val="22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okładka kartonowa min. 240 g/m</w:t>
      </w:r>
      <w:r w:rsidRPr="00CE3688">
        <w:rPr>
          <w:rFonts w:eastAsia="Times New Roman" w:cs="Arial Unicode MS"/>
          <w:sz w:val="24"/>
          <w:szCs w:val="24"/>
          <w:vertAlign w:val="superscript"/>
          <w:lang w:eastAsia="pl-PL"/>
        </w:rPr>
        <w:t>2</w:t>
      </w:r>
      <w:r w:rsidRPr="00CE3688">
        <w:rPr>
          <w:rFonts w:eastAsia="Times New Roman" w:cs="Arial Unicode MS"/>
          <w:sz w:val="24"/>
          <w:szCs w:val="24"/>
          <w:lang w:eastAsia="pl-PL"/>
        </w:rPr>
        <w:t>, kolor czarny,</w:t>
      </w:r>
    </w:p>
    <w:p w:rsidR="00CE3688" w:rsidRPr="00CE3688" w:rsidRDefault="00CE3688" w:rsidP="00CE3688">
      <w:pPr>
        <w:numPr>
          <w:ilvl w:val="2"/>
          <w:numId w:val="22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 xml:space="preserve">okładka notesu oznakowana zgodne z </w:t>
      </w:r>
      <w:r w:rsidRPr="00CE3688">
        <w:rPr>
          <w:rFonts w:eastAsia="Times New Roman" w:cs="Arial Unicode MS"/>
          <w:sz w:val="24"/>
          <w:szCs w:val="24"/>
        </w:rPr>
        <w:t xml:space="preserve">aktualnymi wytycznymi </w:t>
      </w:r>
      <w:r w:rsidRPr="00CE3688">
        <w:rPr>
          <w:rFonts w:eastAsia="Times New Roman" w:cs="Arial Unicode MS"/>
          <w:sz w:val="24"/>
          <w:szCs w:val="24"/>
          <w:lang w:eastAsia="pl-PL"/>
        </w:rPr>
        <w:t>„Zasady promocji projektów dla beneficjentów Programu Operacyjnego Infrastruktura i Środowisko 2007-2013”, metoda nadruku -  dowolna, trwała,</w:t>
      </w:r>
    </w:p>
    <w:p w:rsidR="00CE3688" w:rsidRPr="00CE3688" w:rsidRDefault="00CE3688" w:rsidP="00CE3688">
      <w:pPr>
        <w:numPr>
          <w:ilvl w:val="2"/>
          <w:numId w:val="22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 xml:space="preserve">2 strona okładki – doklejone: 5 zestawów karteczek </w:t>
      </w:r>
      <w:proofErr w:type="spellStart"/>
      <w:r w:rsidRPr="00CE3688">
        <w:rPr>
          <w:rFonts w:eastAsia="Times New Roman" w:cs="Arial Unicode MS"/>
          <w:sz w:val="24"/>
          <w:szCs w:val="24"/>
          <w:lang w:eastAsia="pl-PL"/>
        </w:rPr>
        <w:t>memo</w:t>
      </w:r>
      <w:proofErr w:type="spellEnd"/>
      <w:r w:rsidRPr="00CE3688">
        <w:rPr>
          <w:rFonts w:eastAsia="Times New Roman" w:cs="Arial Unicode MS"/>
          <w:sz w:val="24"/>
          <w:szCs w:val="24"/>
          <w:lang w:eastAsia="pl-PL"/>
        </w:rPr>
        <w:t xml:space="preserve"> 20x50 mm w 5 różnych kolorach, po 30 karteczek w każdym kolorze + notes 100x100 mm z 30 karteczkami samoprzylepnymi w jednym kolorze,</w:t>
      </w:r>
    </w:p>
    <w:p w:rsidR="00CE3688" w:rsidRPr="00CE3688" w:rsidRDefault="00CE3688" w:rsidP="00CE3688">
      <w:pPr>
        <w:numPr>
          <w:ilvl w:val="2"/>
          <w:numId w:val="22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 xml:space="preserve">automatyczny długopis metalowy oznaczony zgodnie z </w:t>
      </w:r>
      <w:r w:rsidRPr="00CE3688">
        <w:rPr>
          <w:rFonts w:eastAsia="Times New Roman" w:cs="Arial Unicode MS"/>
          <w:sz w:val="24"/>
          <w:szCs w:val="24"/>
        </w:rPr>
        <w:t xml:space="preserve">aktualnymi wytycznymi </w:t>
      </w:r>
      <w:r w:rsidRPr="00CE3688">
        <w:rPr>
          <w:rFonts w:eastAsia="Times New Roman" w:cs="Arial Unicode MS"/>
          <w:sz w:val="24"/>
          <w:szCs w:val="24"/>
          <w:lang w:eastAsia="pl-PL"/>
        </w:rPr>
        <w:t>„Zasady promocji projektów dla beneficjentów Programu Operacyjnego Infrastruktura i Środowisko 2007-2013”; mocowany do okładki notesu, wkład kolor niebieski, wymiary 140x10 mm +/- 5 mm, oznaczenie jednokolorowe, grawer laserowy w postaci tekstu i grafiki,</w:t>
      </w:r>
    </w:p>
    <w:p w:rsidR="00CE3688" w:rsidRPr="00CE3688" w:rsidRDefault="00CE3688" w:rsidP="00CE3688">
      <w:pPr>
        <w:numPr>
          <w:ilvl w:val="2"/>
          <w:numId w:val="22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 xml:space="preserve">Zamawiający oczekuje od Wykonawcy opracowania i uzgodnienia min. 2 projektów graficznych nadruku do wyboru przez Zamawiającego, </w:t>
      </w:r>
    </w:p>
    <w:p w:rsidR="00CE3688" w:rsidRPr="00CE3688" w:rsidRDefault="00CE3688" w:rsidP="00CE3688">
      <w:pPr>
        <w:numPr>
          <w:ilvl w:val="2"/>
          <w:numId w:val="22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 xml:space="preserve">Ilustracja poglądowa notesu </w:t>
      </w:r>
    </w:p>
    <w:p w:rsidR="00CE3688" w:rsidRPr="00CE3688" w:rsidRDefault="00CE3688" w:rsidP="00CE3688">
      <w:p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left="1080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508F7E17" wp14:editId="2BE51E8F">
            <wp:simplePos x="0" y="0"/>
            <wp:positionH relativeFrom="column">
              <wp:posOffset>704215</wp:posOffset>
            </wp:positionH>
            <wp:positionV relativeFrom="paragraph">
              <wp:posOffset>104775</wp:posOffset>
            </wp:positionV>
            <wp:extent cx="184785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77" y="21200"/>
                <wp:lineTo x="21377" y="0"/>
                <wp:lineTo x="0" y="0"/>
              </wp:wrapPolygon>
            </wp:wrapTight>
            <wp:docPr id="1" name="Obraz 1" descr="17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171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688" w:rsidRPr="00CE3688" w:rsidRDefault="00CE3688" w:rsidP="00CE3688">
      <w:p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left="1080"/>
        <w:jc w:val="both"/>
        <w:rPr>
          <w:rFonts w:eastAsia="Times New Roman" w:cs="Arial Unicode MS"/>
          <w:sz w:val="24"/>
          <w:szCs w:val="24"/>
          <w:lang w:eastAsia="pl-PL"/>
        </w:rPr>
      </w:pPr>
    </w:p>
    <w:p w:rsidR="00CE3688" w:rsidRDefault="00CE3688" w:rsidP="00CE3688">
      <w:pPr>
        <w:spacing w:after="0" w:line="288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A82D8B" w:rsidRDefault="00A82D8B" w:rsidP="00CE3688">
      <w:pPr>
        <w:spacing w:after="0" w:line="288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A82D8B" w:rsidRPr="00CE3688" w:rsidRDefault="00A82D8B" w:rsidP="00CE3688">
      <w:pPr>
        <w:spacing w:after="0" w:line="288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A82D8B" w:rsidRDefault="00A82D8B" w:rsidP="00A82D8B">
      <w:p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left="1080"/>
        <w:jc w:val="both"/>
        <w:rPr>
          <w:rFonts w:eastAsia="Times New Roman" w:cs="Arial Unicode MS"/>
          <w:sz w:val="24"/>
          <w:szCs w:val="24"/>
          <w:lang w:eastAsia="pl-PL"/>
        </w:rPr>
      </w:pPr>
    </w:p>
    <w:p w:rsidR="00CE3688" w:rsidRPr="00CE3688" w:rsidRDefault="00CE3688" w:rsidP="00CE3688">
      <w:pPr>
        <w:numPr>
          <w:ilvl w:val="2"/>
          <w:numId w:val="23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lastRenderedPageBreak/>
        <w:t>Wykonawca wykonana i dostarczy do siedziby Zamawiającego 300 sztuk notesów</w:t>
      </w:r>
      <w:r w:rsidRPr="00CE3688">
        <w:rPr>
          <w:rFonts w:eastAsia="Times New Roman" w:cs="Arial Unicode MS"/>
          <w:sz w:val="24"/>
          <w:szCs w:val="24"/>
          <w:lang w:eastAsia="pl-PL"/>
        </w:rPr>
        <w:br/>
        <w:t>w terminie wskazanym przez Zamawiającego, jednak nie później niż do końca września 2013 r.</w:t>
      </w:r>
    </w:p>
    <w:p w:rsidR="00CE3688" w:rsidRPr="00CE3688" w:rsidRDefault="00CE3688" w:rsidP="00CE3688">
      <w:pPr>
        <w:numPr>
          <w:ilvl w:val="2"/>
          <w:numId w:val="23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Wykonawca wykonana i dostarczy do siedziby Zamawiającego 300 sztuk notesów</w:t>
      </w:r>
      <w:r w:rsidRPr="00CE3688">
        <w:rPr>
          <w:rFonts w:eastAsia="Times New Roman" w:cs="Arial Unicode MS"/>
          <w:sz w:val="24"/>
          <w:szCs w:val="24"/>
          <w:lang w:eastAsia="pl-PL"/>
        </w:rPr>
        <w:br/>
        <w:t>w terminie wskazanym przez Zamawiającego jednak nie później niż do końca września 2014 r.</w:t>
      </w:r>
    </w:p>
    <w:p w:rsidR="00CE3688" w:rsidRPr="00CE3688" w:rsidRDefault="00CE3688" w:rsidP="00CE3688">
      <w:pPr>
        <w:spacing w:after="0" w:line="288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CE3688" w:rsidRPr="00CE3688" w:rsidRDefault="00CE3688" w:rsidP="00CE3688">
      <w:pPr>
        <w:numPr>
          <w:ilvl w:val="1"/>
          <w:numId w:val="0"/>
        </w:numPr>
        <w:spacing w:after="0" w:line="288" w:lineRule="auto"/>
        <w:jc w:val="both"/>
        <w:rPr>
          <w:rFonts w:eastAsia="Times New Roman" w:cs="Times New Roman"/>
          <w:sz w:val="24"/>
          <w:szCs w:val="24"/>
        </w:rPr>
      </w:pPr>
      <w:r w:rsidRPr="00CE3688">
        <w:rPr>
          <w:rFonts w:eastAsia="Times New Roman" w:cs="Times New Roman"/>
          <w:sz w:val="24"/>
          <w:szCs w:val="24"/>
        </w:rPr>
        <w:t>Torby ekologiczne (600 sztuk)</w:t>
      </w:r>
    </w:p>
    <w:p w:rsidR="00CE3688" w:rsidRPr="00CE3688" w:rsidRDefault="00CE3688" w:rsidP="00CE3688">
      <w:pPr>
        <w:numPr>
          <w:ilvl w:val="2"/>
          <w:numId w:val="24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materiał – torby ekologiczne bawełniane lub lniane o gramaturze nie mniejszej niż 250 g/m</w:t>
      </w:r>
      <w:r w:rsidRPr="00CE3688">
        <w:rPr>
          <w:rFonts w:eastAsia="Times New Roman" w:cs="Arial Unicode MS"/>
          <w:sz w:val="24"/>
          <w:szCs w:val="24"/>
          <w:vertAlign w:val="superscript"/>
          <w:lang w:eastAsia="pl-PL"/>
        </w:rPr>
        <w:t>2</w:t>
      </w:r>
      <w:r w:rsidRPr="00CE3688">
        <w:rPr>
          <w:rFonts w:eastAsia="Times New Roman" w:cs="Arial Unicode MS"/>
          <w:sz w:val="24"/>
          <w:szCs w:val="24"/>
          <w:lang w:eastAsia="pl-PL"/>
        </w:rPr>
        <w:t>,</w:t>
      </w:r>
    </w:p>
    <w:p w:rsidR="00CE3688" w:rsidRPr="00CE3688" w:rsidRDefault="00CE3688" w:rsidP="00CE3688">
      <w:pPr>
        <w:numPr>
          <w:ilvl w:val="2"/>
          <w:numId w:val="24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kolor do uzgodnienia z Zamawiającym,</w:t>
      </w:r>
    </w:p>
    <w:p w:rsidR="00CE3688" w:rsidRPr="00CE3688" w:rsidRDefault="00CE3688" w:rsidP="00CE3688">
      <w:pPr>
        <w:numPr>
          <w:ilvl w:val="2"/>
          <w:numId w:val="24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minimalne wymiary torby (bez uchwytów) 30/40 cm (szer./wys.),</w:t>
      </w:r>
    </w:p>
    <w:p w:rsidR="00CE3688" w:rsidRPr="00CE3688" w:rsidRDefault="00CE3688" w:rsidP="00CE3688">
      <w:pPr>
        <w:numPr>
          <w:ilvl w:val="2"/>
          <w:numId w:val="24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uchwyty min. długość 50 cm, min. szerokość 3 cm, pozwalające na wygodne noszenie w ręce lub na ramieniu, uchwyty torby wszywane od środka, szew wzmocniony,</w:t>
      </w:r>
    </w:p>
    <w:p w:rsidR="00CE3688" w:rsidRPr="00CE3688" w:rsidRDefault="00CE3688" w:rsidP="00CE3688">
      <w:pPr>
        <w:numPr>
          <w:ilvl w:val="2"/>
          <w:numId w:val="24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druk w pełnym kolorze CMYK 4+0 (tekst i/lub grafika) na zewnętrznej części torby,</w:t>
      </w:r>
    </w:p>
    <w:p w:rsidR="00CE3688" w:rsidRPr="00CE3688" w:rsidRDefault="00CE3688" w:rsidP="00CE3688">
      <w:pPr>
        <w:numPr>
          <w:ilvl w:val="2"/>
          <w:numId w:val="24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 xml:space="preserve">Wykonawca </w:t>
      </w:r>
      <w:r w:rsidRPr="00CE3688">
        <w:rPr>
          <w:rFonts w:eastAsia="Times New Roman" w:cs="Arial Unicode MS"/>
          <w:sz w:val="24"/>
          <w:szCs w:val="24"/>
        </w:rPr>
        <w:t xml:space="preserve">opracuje min. 2 projekty graficzne torby </w:t>
      </w:r>
      <w:r w:rsidRPr="00CE3688">
        <w:rPr>
          <w:rFonts w:eastAsia="Times New Roman" w:cs="Arial Unicode MS"/>
          <w:sz w:val="24"/>
          <w:szCs w:val="24"/>
          <w:lang w:eastAsia="pl-PL"/>
        </w:rPr>
        <w:t>do wyboru przez Zamawiającego,</w:t>
      </w:r>
    </w:p>
    <w:p w:rsidR="00CE3688" w:rsidRPr="00CE3688" w:rsidRDefault="00CE3688" w:rsidP="00CE3688">
      <w:pPr>
        <w:numPr>
          <w:ilvl w:val="2"/>
          <w:numId w:val="24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Zamawiający wymaga od Wykonawcy przedstawienia certyfikatu potwierdzającego gramaturę torby,</w:t>
      </w:r>
    </w:p>
    <w:p w:rsidR="00CE3688" w:rsidRPr="00CE3688" w:rsidRDefault="00CE3688" w:rsidP="00CE3688">
      <w:pPr>
        <w:numPr>
          <w:ilvl w:val="2"/>
          <w:numId w:val="24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Zamawiający wymaga od Wykonawcy dołączenia do oferty próbki torby, w celu dokonania oceny jakości materiału,</w:t>
      </w:r>
    </w:p>
    <w:p w:rsidR="00CE3688" w:rsidRPr="00CE3688" w:rsidRDefault="00CE3688" w:rsidP="00CE3688">
      <w:pPr>
        <w:numPr>
          <w:ilvl w:val="2"/>
          <w:numId w:val="24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Wykonawca wykonana i dostarczy do siedziby Zamawiającego 300 sztuk toreb</w:t>
      </w:r>
      <w:r w:rsidRPr="00CE3688">
        <w:rPr>
          <w:rFonts w:eastAsia="Times New Roman" w:cs="Arial Unicode MS"/>
          <w:sz w:val="24"/>
          <w:szCs w:val="24"/>
          <w:lang w:eastAsia="pl-PL"/>
        </w:rPr>
        <w:br/>
        <w:t>w terminie wskazanym przez Zamawiającego, jednak nie później niż do końca września 2013 r.,</w:t>
      </w:r>
    </w:p>
    <w:p w:rsidR="00CE3688" w:rsidRPr="00CE3688" w:rsidRDefault="00CE3688" w:rsidP="00CE3688">
      <w:pPr>
        <w:numPr>
          <w:ilvl w:val="2"/>
          <w:numId w:val="24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Wykonawca wykonana i dostarczy do siedziby Zamawiającego 300 sztuk toreb</w:t>
      </w:r>
      <w:r w:rsidRPr="00CE3688">
        <w:rPr>
          <w:rFonts w:eastAsia="Times New Roman" w:cs="Arial Unicode MS"/>
          <w:sz w:val="24"/>
          <w:szCs w:val="24"/>
          <w:lang w:eastAsia="pl-PL"/>
        </w:rPr>
        <w:br/>
        <w:t>w terminie wskazanym przez Zamawiającego jednak nie później niż do końca września 2014 r.</w:t>
      </w:r>
    </w:p>
    <w:p w:rsidR="00CE3688" w:rsidRPr="00CE3688" w:rsidRDefault="00CE3688" w:rsidP="00CE3688">
      <w:pPr>
        <w:spacing w:after="0" w:line="288" w:lineRule="auto"/>
        <w:ind w:left="720"/>
        <w:contextualSpacing/>
        <w:jc w:val="both"/>
        <w:rPr>
          <w:rFonts w:eastAsia="Times New Roman" w:cs="Calibri"/>
          <w:sz w:val="24"/>
          <w:szCs w:val="24"/>
          <w:highlight w:val="cyan"/>
          <w:lang w:eastAsia="pl-PL"/>
        </w:rPr>
      </w:pPr>
    </w:p>
    <w:p w:rsidR="00CE3688" w:rsidRPr="00CE3688" w:rsidRDefault="00CE3688" w:rsidP="00CE3688">
      <w:pPr>
        <w:numPr>
          <w:ilvl w:val="1"/>
          <w:numId w:val="0"/>
        </w:numPr>
        <w:spacing w:after="0" w:line="288" w:lineRule="auto"/>
        <w:jc w:val="both"/>
        <w:rPr>
          <w:rFonts w:eastAsia="Times New Roman" w:cs="Times New Roman"/>
          <w:sz w:val="24"/>
          <w:szCs w:val="24"/>
        </w:rPr>
      </w:pPr>
      <w:r w:rsidRPr="00CE3688">
        <w:rPr>
          <w:rFonts w:eastAsia="Times New Roman" w:cs="Times New Roman"/>
          <w:sz w:val="24"/>
          <w:szCs w:val="24"/>
        </w:rPr>
        <w:t>Smycze (700 sztuk):</w:t>
      </w:r>
    </w:p>
    <w:p w:rsidR="00CE3688" w:rsidRPr="00CE3688" w:rsidRDefault="00CE3688" w:rsidP="00CE3688">
      <w:pPr>
        <w:numPr>
          <w:ilvl w:val="2"/>
          <w:numId w:val="25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materiał – tkanina poliestrowa, kolor do uzgodnienia z Zamawiającym,</w:t>
      </w:r>
    </w:p>
    <w:p w:rsidR="00CE3688" w:rsidRPr="00CE3688" w:rsidRDefault="00CE3688" w:rsidP="00CE3688">
      <w:pPr>
        <w:numPr>
          <w:ilvl w:val="2"/>
          <w:numId w:val="25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smycze wąskie: szerokość min. 1 cm, maks. 1,5 cm; długość typowa po złożeniu 50 cm (+/- 3 cm),</w:t>
      </w:r>
    </w:p>
    <w:p w:rsidR="00CE3688" w:rsidRPr="00CE3688" w:rsidRDefault="00CE3688" w:rsidP="00CE3688">
      <w:pPr>
        <w:numPr>
          <w:ilvl w:val="2"/>
          <w:numId w:val="25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smycz z plastikową złączką, zakończona metalowym karabińczykiem oraz zaczepem (plastikowa złączka) na telefon,</w:t>
      </w:r>
    </w:p>
    <w:p w:rsidR="00CE3688" w:rsidRPr="00CE3688" w:rsidRDefault="00CE3688" w:rsidP="00CE3688">
      <w:pPr>
        <w:numPr>
          <w:ilvl w:val="2"/>
          <w:numId w:val="25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lastRenderedPageBreak/>
        <w:t xml:space="preserve">smycze oznakowane zgodne z </w:t>
      </w:r>
      <w:r w:rsidRPr="00CE3688">
        <w:rPr>
          <w:rFonts w:eastAsia="Times New Roman" w:cs="Arial Unicode MS"/>
          <w:sz w:val="24"/>
          <w:szCs w:val="24"/>
        </w:rPr>
        <w:t xml:space="preserve">aktualnymi wytycznymi </w:t>
      </w:r>
      <w:r w:rsidRPr="00CE3688">
        <w:rPr>
          <w:rFonts w:eastAsia="Times New Roman" w:cs="Arial Unicode MS"/>
          <w:sz w:val="24"/>
          <w:szCs w:val="24"/>
          <w:lang w:eastAsia="pl-PL"/>
        </w:rPr>
        <w:t>„Zasady promocji projektów dla beneficjentów Programu Operacyjnego Infrastruktura i Środowisko 2007-2013”, nadruk jednokolorowy tekst i/lub grafika,</w:t>
      </w:r>
    </w:p>
    <w:p w:rsidR="00CE3688" w:rsidRPr="00CE3688" w:rsidRDefault="00CE3688" w:rsidP="00CE3688">
      <w:pPr>
        <w:numPr>
          <w:ilvl w:val="2"/>
          <w:numId w:val="25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Zamawiający oczekuje od Wykonawcy przygotowania i uzgodnienia projektu graficznego,</w:t>
      </w:r>
    </w:p>
    <w:p w:rsidR="00CE3688" w:rsidRPr="00CE3688" w:rsidRDefault="00CE3688" w:rsidP="00CE3688">
      <w:pPr>
        <w:numPr>
          <w:ilvl w:val="2"/>
          <w:numId w:val="25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 xml:space="preserve">Wykonawca wykona i dostarczy do siedziby Zamawiającego 350 sztuk smyczy </w:t>
      </w:r>
      <w:r w:rsidRPr="00CE3688">
        <w:rPr>
          <w:rFonts w:eastAsia="Times New Roman" w:cs="Arial Unicode MS"/>
          <w:sz w:val="24"/>
          <w:szCs w:val="24"/>
          <w:lang w:eastAsia="pl-PL"/>
        </w:rPr>
        <w:br/>
        <w:t>w terminie wskazanym przez Zamawiającego, jednak nie później niż do końca września 2013 r.,</w:t>
      </w:r>
    </w:p>
    <w:p w:rsidR="00CE3688" w:rsidRPr="00CE3688" w:rsidRDefault="00CE3688" w:rsidP="00CE3688">
      <w:pPr>
        <w:numPr>
          <w:ilvl w:val="2"/>
          <w:numId w:val="25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Wykonawca wykonana i dostarczy do siedziby Zamawiającego 350 sztuk smyczy</w:t>
      </w:r>
      <w:r w:rsidRPr="00CE3688">
        <w:rPr>
          <w:rFonts w:eastAsia="Times New Roman" w:cs="Arial Unicode MS"/>
          <w:sz w:val="24"/>
          <w:szCs w:val="24"/>
          <w:lang w:eastAsia="pl-PL"/>
        </w:rPr>
        <w:br/>
        <w:t>w terminie wskazanym przez Zamawiającego jednak nie później niż do końca września 2014 r.</w:t>
      </w:r>
    </w:p>
    <w:p w:rsidR="00CE3688" w:rsidRPr="00CE3688" w:rsidRDefault="00CE3688" w:rsidP="00CE3688">
      <w:pPr>
        <w:spacing w:after="0" w:line="288" w:lineRule="auto"/>
        <w:jc w:val="both"/>
        <w:rPr>
          <w:rFonts w:eastAsia="Times New Roman" w:cs="Calibri"/>
          <w:color w:val="FF0000"/>
          <w:sz w:val="24"/>
          <w:szCs w:val="24"/>
          <w:lang w:eastAsia="pl-PL"/>
        </w:rPr>
      </w:pPr>
    </w:p>
    <w:p w:rsidR="00CE3688" w:rsidRPr="00CE3688" w:rsidRDefault="00CE3688" w:rsidP="00CE3688">
      <w:pPr>
        <w:numPr>
          <w:ilvl w:val="1"/>
          <w:numId w:val="0"/>
        </w:numPr>
        <w:spacing w:after="0" w:line="288" w:lineRule="auto"/>
        <w:jc w:val="both"/>
        <w:rPr>
          <w:rFonts w:eastAsia="Times New Roman" w:cs="Times New Roman"/>
          <w:b/>
          <w:sz w:val="24"/>
          <w:szCs w:val="24"/>
        </w:rPr>
      </w:pPr>
      <w:r w:rsidRPr="00CE3688">
        <w:rPr>
          <w:rFonts w:eastAsia="Times New Roman" w:cs="Times New Roman"/>
          <w:sz w:val="24"/>
          <w:szCs w:val="24"/>
        </w:rPr>
        <w:t>Plakaty do każdej gminy uczestniczącej w Projekcie (100 sztuk łącznie):</w:t>
      </w:r>
    </w:p>
    <w:p w:rsidR="00CE3688" w:rsidRPr="00CE3688" w:rsidRDefault="00CE3688" w:rsidP="00CE3688">
      <w:pPr>
        <w:numPr>
          <w:ilvl w:val="2"/>
          <w:numId w:val="26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format A2,</w:t>
      </w:r>
    </w:p>
    <w:p w:rsidR="00CE3688" w:rsidRPr="00CE3688" w:rsidRDefault="00CE3688" w:rsidP="00CE3688">
      <w:pPr>
        <w:numPr>
          <w:ilvl w:val="2"/>
          <w:numId w:val="26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druk offsetowy w pełnym kolorze CMYK 4+0, papier kreda matowa min. 170 g/m</w:t>
      </w:r>
      <w:r w:rsidRPr="00CE3688">
        <w:rPr>
          <w:rFonts w:eastAsia="Times New Roman" w:cs="Arial Unicode MS"/>
          <w:sz w:val="24"/>
          <w:szCs w:val="24"/>
          <w:vertAlign w:val="superscript"/>
          <w:lang w:eastAsia="pl-PL"/>
        </w:rPr>
        <w:t>2</w:t>
      </w:r>
      <w:r w:rsidRPr="00CE3688">
        <w:rPr>
          <w:rFonts w:eastAsia="Times New Roman" w:cs="Arial Unicode MS"/>
          <w:sz w:val="24"/>
          <w:szCs w:val="24"/>
          <w:lang w:eastAsia="pl-PL"/>
        </w:rPr>
        <w:t>, foliowany jednostronnie lub powlekany lakierem dyspersyjnym,</w:t>
      </w:r>
    </w:p>
    <w:p w:rsidR="00CE3688" w:rsidRPr="00CE3688" w:rsidRDefault="00CE3688" w:rsidP="00CE3688">
      <w:pPr>
        <w:numPr>
          <w:ilvl w:val="2"/>
          <w:numId w:val="26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 xml:space="preserve">plakaty muszą zawierać </w:t>
      </w:r>
      <w:r w:rsidRPr="00CE3688">
        <w:rPr>
          <w:rFonts w:eastAsia="Times New Roman" w:cs="Arial Unicode MS"/>
          <w:sz w:val="24"/>
          <w:szCs w:val="24"/>
        </w:rPr>
        <w:t xml:space="preserve">informacje na temat udziału Unii Europejskiej </w:t>
      </w:r>
      <w:r w:rsidRPr="00CE3688">
        <w:rPr>
          <w:rFonts w:eastAsia="Times New Roman" w:cs="Arial Unicode MS"/>
          <w:sz w:val="24"/>
          <w:szCs w:val="24"/>
        </w:rPr>
        <w:br/>
        <w:t>w finansowaniu Projektu zgodnie z zasadami wizualizacji przedsięwzięć współfinansowanych z Funduszu Spójności,</w:t>
      </w:r>
    </w:p>
    <w:p w:rsidR="00CE3688" w:rsidRPr="00CE3688" w:rsidRDefault="00CE3688" w:rsidP="00CE3688">
      <w:pPr>
        <w:numPr>
          <w:ilvl w:val="2"/>
          <w:numId w:val="26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</w:rPr>
        <w:t xml:space="preserve">Wykonawca opracuje min. 2 projekty plakatu </w:t>
      </w:r>
      <w:r w:rsidRPr="00CE3688">
        <w:rPr>
          <w:rFonts w:eastAsia="Times New Roman" w:cs="Arial Unicode MS"/>
          <w:sz w:val="24"/>
          <w:szCs w:val="24"/>
          <w:lang w:eastAsia="pl-PL"/>
        </w:rPr>
        <w:t xml:space="preserve">do wyboru przez Zamawiającego. Informacje do umieszczenia na plakatach zostaną opracowane przez Zamawiającego, natomiast szata graficzna plakatów zostanie opracowana przez Wykonawcę. </w:t>
      </w:r>
    </w:p>
    <w:p w:rsidR="00CE3688" w:rsidRPr="00CE3688" w:rsidRDefault="00CE3688" w:rsidP="00CE3688">
      <w:pPr>
        <w:numPr>
          <w:ilvl w:val="2"/>
          <w:numId w:val="26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termin wykonania – I połowa 2013 r.,</w:t>
      </w:r>
    </w:p>
    <w:p w:rsidR="00CE3688" w:rsidRPr="00CE3688" w:rsidRDefault="00CE3688" w:rsidP="00CE3688">
      <w:pPr>
        <w:numPr>
          <w:ilvl w:val="2"/>
          <w:numId w:val="26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</w:rPr>
      </w:pPr>
      <w:r w:rsidRPr="00CE3688">
        <w:rPr>
          <w:rFonts w:eastAsia="Times New Roman" w:cs="Arial Unicode MS"/>
          <w:sz w:val="24"/>
          <w:szCs w:val="24"/>
        </w:rPr>
        <w:t xml:space="preserve">plakaty należy oznaczać elementami dotyczącymi odwołania do Unii Europejskiej </w:t>
      </w:r>
      <w:r w:rsidRPr="00CE3688">
        <w:rPr>
          <w:rFonts w:eastAsia="Times New Roman" w:cs="Arial Unicode MS"/>
          <w:sz w:val="24"/>
          <w:szCs w:val="24"/>
        </w:rPr>
        <w:br/>
        <w:t xml:space="preserve">i Funduszu Spójności oraz logiem Unii Europejskiej </w:t>
      </w:r>
      <w:proofErr w:type="spellStart"/>
      <w:r w:rsidRPr="00CE3688">
        <w:rPr>
          <w:rFonts w:eastAsia="Times New Roman" w:cs="Arial Unicode MS"/>
          <w:sz w:val="24"/>
          <w:szCs w:val="24"/>
        </w:rPr>
        <w:t>POIiŚ</w:t>
      </w:r>
      <w:proofErr w:type="spellEnd"/>
      <w:r w:rsidRPr="00CE3688">
        <w:rPr>
          <w:rFonts w:eastAsia="Times New Roman" w:cs="Arial Unicode MS"/>
          <w:sz w:val="24"/>
          <w:szCs w:val="24"/>
        </w:rPr>
        <w:t xml:space="preserve"> i Zamawiającego, zgodnie z aktualnymi wytycznymi </w:t>
      </w:r>
      <w:r w:rsidRPr="00CE3688">
        <w:rPr>
          <w:rFonts w:eastAsia="Times New Roman" w:cs="Arial Unicode MS"/>
          <w:sz w:val="24"/>
          <w:szCs w:val="24"/>
          <w:lang w:eastAsia="pl-PL"/>
        </w:rPr>
        <w:t>„Zasady promocji projektów dla beneficjentów Programu Operacyjnego Infrastruktura i Środowisko 2007-2013”,</w:t>
      </w:r>
    </w:p>
    <w:p w:rsidR="00CE3688" w:rsidRPr="00CE3688" w:rsidRDefault="00CE3688" w:rsidP="00CE3688">
      <w:pPr>
        <w:numPr>
          <w:ilvl w:val="2"/>
          <w:numId w:val="26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Wykonawca dostarczy plakaty do siedziby Zamawiającego.</w:t>
      </w:r>
    </w:p>
    <w:p w:rsidR="00CE3688" w:rsidRPr="00CE3688" w:rsidRDefault="00CE3688" w:rsidP="00CE3688">
      <w:p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jc w:val="both"/>
        <w:rPr>
          <w:rFonts w:eastAsia="Times New Roman" w:cs="Arial Unicode MS"/>
          <w:sz w:val="24"/>
          <w:szCs w:val="24"/>
          <w:lang w:eastAsia="pl-PL"/>
        </w:rPr>
      </w:pPr>
    </w:p>
    <w:p w:rsidR="00CE3688" w:rsidRPr="00CE3688" w:rsidRDefault="00CE3688" w:rsidP="00CE3688">
      <w:pPr>
        <w:numPr>
          <w:ilvl w:val="1"/>
          <w:numId w:val="0"/>
        </w:numPr>
        <w:spacing w:after="0" w:line="288" w:lineRule="auto"/>
        <w:jc w:val="both"/>
        <w:rPr>
          <w:rFonts w:eastAsia="Times New Roman" w:cs="Times New Roman"/>
          <w:sz w:val="24"/>
          <w:szCs w:val="24"/>
        </w:rPr>
      </w:pPr>
      <w:r w:rsidRPr="00CE3688">
        <w:rPr>
          <w:rFonts w:eastAsia="Times New Roman" w:cs="Times New Roman"/>
          <w:sz w:val="24"/>
          <w:szCs w:val="24"/>
        </w:rPr>
        <w:t>Broszura informacyjna w formie pamięci przenośnej (600 sztuk):</w:t>
      </w:r>
    </w:p>
    <w:p w:rsidR="00CE3688" w:rsidRPr="00CE3688" w:rsidRDefault="00CE3688" w:rsidP="00CE3688">
      <w:pPr>
        <w:numPr>
          <w:ilvl w:val="2"/>
          <w:numId w:val="27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pamięć przenośna USB (</w:t>
      </w:r>
      <w:proofErr w:type="spellStart"/>
      <w:r w:rsidRPr="00CE3688">
        <w:rPr>
          <w:rFonts w:eastAsia="Times New Roman" w:cs="Arial Unicode MS"/>
          <w:sz w:val="24"/>
          <w:szCs w:val="24"/>
          <w:lang w:eastAsia="pl-PL"/>
        </w:rPr>
        <w:t>flash</w:t>
      </w:r>
      <w:proofErr w:type="spellEnd"/>
      <w:r w:rsidRPr="00CE3688">
        <w:rPr>
          <w:rFonts w:eastAsia="Times New Roman" w:cs="Arial Unicode MS"/>
          <w:sz w:val="24"/>
          <w:szCs w:val="24"/>
          <w:lang w:eastAsia="pl-PL"/>
        </w:rPr>
        <w:t xml:space="preserve"> driver) tzw.  Mini </w:t>
      </w:r>
      <w:proofErr w:type="spellStart"/>
      <w:r w:rsidRPr="00CE3688">
        <w:rPr>
          <w:rFonts w:eastAsia="Times New Roman" w:cs="Arial Unicode MS"/>
          <w:sz w:val="24"/>
          <w:szCs w:val="24"/>
          <w:lang w:eastAsia="pl-PL"/>
        </w:rPr>
        <w:t>pendrive</w:t>
      </w:r>
      <w:proofErr w:type="spellEnd"/>
      <w:r w:rsidRPr="00CE3688">
        <w:rPr>
          <w:rFonts w:eastAsia="Times New Roman" w:cs="Arial Unicode MS"/>
          <w:sz w:val="24"/>
          <w:szCs w:val="24"/>
          <w:lang w:eastAsia="pl-PL"/>
        </w:rPr>
        <w:t xml:space="preserve"> USB 2.0 o pojemności 8 GB, posiadający obrotową obudowę (360 stopni), która chroni styki ISB,</w:t>
      </w:r>
    </w:p>
    <w:p w:rsidR="00CE3688" w:rsidRPr="00CE3688" w:rsidRDefault="00CE3688" w:rsidP="00CE3688">
      <w:pPr>
        <w:numPr>
          <w:ilvl w:val="2"/>
          <w:numId w:val="27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szybkość zapisu min. 10 MB/s, szybkość odczytu min. 20 MB/s,</w:t>
      </w:r>
    </w:p>
    <w:p w:rsidR="00CE3688" w:rsidRPr="00CE3688" w:rsidRDefault="00CE3688" w:rsidP="00CE3688">
      <w:pPr>
        <w:numPr>
          <w:ilvl w:val="2"/>
          <w:numId w:val="27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lastRenderedPageBreak/>
        <w:t>funkcje – kompatybilny z systemami Windows 2000/XP/Vista/Windows7/Windows8, Mac 10.1 i wyższe, wskaźnik świetlny transferu danych, nie wymaga dodatkowych sterowników ani zewnętrznego źródła zasilania, współpracuje z komputerem oraz urządzeniami elektronicznymi wyposażonymi w port USB,</w:t>
      </w:r>
    </w:p>
    <w:p w:rsidR="00CE3688" w:rsidRPr="00CE3688" w:rsidRDefault="00CE3688" w:rsidP="00CE3688">
      <w:pPr>
        <w:numPr>
          <w:ilvl w:val="2"/>
          <w:numId w:val="27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obudowa aluminiowa, uchwyt na smycz, obrotowo wysuwane złącze USB,</w:t>
      </w:r>
    </w:p>
    <w:p w:rsidR="00CE3688" w:rsidRPr="00CE3688" w:rsidRDefault="00CE3688" w:rsidP="00CE3688">
      <w:pPr>
        <w:numPr>
          <w:ilvl w:val="2"/>
          <w:numId w:val="27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gwarancja min. 12 miesięcy,</w:t>
      </w:r>
    </w:p>
    <w:p w:rsidR="00CE3688" w:rsidRPr="00CE3688" w:rsidRDefault="00CE3688" w:rsidP="00CE3688">
      <w:pPr>
        <w:numPr>
          <w:ilvl w:val="2"/>
          <w:numId w:val="27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kolor do uzgodnienia z Zamawiającym,</w:t>
      </w:r>
    </w:p>
    <w:p w:rsidR="00CE3688" w:rsidRPr="00CE3688" w:rsidRDefault="00CE3688" w:rsidP="00CE3688">
      <w:pPr>
        <w:numPr>
          <w:ilvl w:val="2"/>
          <w:numId w:val="27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wymiary – min. 30 mm x 12 mm x 5 mm (+/- 3 %),</w:t>
      </w:r>
    </w:p>
    <w:p w:rsidR="00CE3688" w:rsidRPr="00CE3688" w:rsidRDefault="00CE3688" w:rsidP="00CE3688">
      <w:pPr>
        <w:numPr>
          <w:ilvl w:val="2"/>
          <w:numId w:val="27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 xml:space="preserve">Zamawiający oczekuje od Wykonawcy przygotowania i uzgodnienia projektu graficznego (grawer w postaci tekstu i/lub grafiki), </w:t>
      </w:r>
    </w:p>
    <w:p w:rsidR="00CE3688" w:rsidRPr="00CE3688" w:rsidRDefault="00CE3688" w:rsidP="00CE3688">
      <w:pPr>
        <w:numPr>
          <w:ilvl w:val="2"/>
          <w:numId w:val="27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 xml:space="preserve">oznakowanie pamięci USB </w:t>
      </w:r>
      <w:r w:rsidRPr="00CE3688">
        <w:rPr>
          <w:rFonts w:eastAsia="Times New Roman" w:cs="Arial Unicode MS"/>
          <w:sz w:val="24"/>
          <w:szCs w:val="24"/>
        </w:rPr>
        <w:t xml:space="preserve">zgodnie z aktualnymi wytycznymi </w:t>
      </w:r>
      <w:r w:rsidRPr="00CE3688">
        <w:rPr>
          <w:rFonts w:eastAsia="Times New Roman" w:cs="Arial Unicode MS"/>
          <w:sz w:val="24"/>
          <w:szCs w:val="24"/>
          <w:lang w:eastAsia="pl-PL"/>
        </w:rPr>
        <w:t>„Zasady promocji projektów dla beneficjentów Programu Operacyjnego Infrastruktura i Środowisko 2007-2013”,</w:t>
      </w:r>
    </w:p>
    <w:p w:rsidR="00CE3688" w:rsidRPr="00CE3688" w:rsidRDefault="00CE3688" w:rsidP="00CE3688">
      <w:pPr>
        <w:numPr>
          <w:ilvl w:val="2"/>
          <w:numId w:val="27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Ilustracja poglądowa</w:t>
      </w:r>
    </w:p>
    <w:p w:rsidR="00CE3688" w:rsidRPr="00CE3688" w:rsidRDefault="00CE3688" w:rsidP="00CE3688">
      <w:pPr>
        <w:spacing w:after="0" w:line="288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EBB5167" wp14:editId="232EBE20">
            <wp:simplePos x="0" y="0"/>
            <wp:positionH relativeFrom="column">
              <wp:posOffset>663575</wp:posOffset>
            </wp:positionH>
            <wp:positionV relativeFrom="paragraph">
              <wp:posOffset>24130</wp:posOffset>
            </wp:positionV>
            <wp:extent cx="1506855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300" y="21386"/>
                <wp:lineTo x="2130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688" w:rsidRPr="00CE3688" w:rsidRDefault="00CE3688" w:rsidP="00CE3688">
      <w:pPr>
        <w:spacing w:after="0" w:line="288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CE3688" w:rsidRPr="00CE3688" w:rsidRDefault="00CE3688" w:rsidP="00CE3688">
      <w:pPr>
        <w:spacing w:after="0" w:line="288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CE3688" w:rsidRPr="00CE3688" w:rsidRDefault="00CE3688" w:rsidP="00CE3688">
      <w:pPr>
        <w:spacing w:after="0" w:line="288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CE3688" w:rsidRPr="00CE3688" w:rsidRDefault="00CE3688" w:rsidP="00CE3688">
      <w:pPr>
        <w:spacing w:after="0" w:line="288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CE3688" w:rsidRPr="00CE3688" w:rsidRDefault="00CE3688" w:rsidP="00CE3688">
      <w:pPr>
        <w:numPr>
          <w:ilvl w:val="2"/>
          <w:numId w:val="28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 xml:space="preserve">pamięci przenośne będą pełniły funkcję „broszury informacyjnej”, ponieważ zostaną na nich zgrane informacje o Projekcie. Informacje o Projekcie zostaną przygotowane przez Zamawiającego. Zaakceptowane informacje zostaną zgrane na </w:t>
      </w:r>
      <w:proofErr w:type="spellStart"/>
      <w:r w:rsidRPr="00CE3688">
        <w:rPr>
          <w:rFonts w:eastAsia="Times New Roman" w:cs="Arial Unicode MS"/>
          <w:sz w:val="24"/>
          <w:szCs w:val="24"/>
          <w:lang w:eastAsia="pl-PL"/>
        </w:rPr>
        <w:t>pendrivy</w:t>
      </w:r>
      <w:proofErr w:type="spellEnd"/>
      <w:r w:rsidRPr="00CE3688">
        <w:rPr>
          <w:rFonts w:eastAsia="Times New Roman" w:cs="Arial Unicode MS"/>
          <w:sz w:val="24"/>
          <w:szCs w:val="24"/>
          <w:lang w:eastAsia="pl-PL"/>
        </w:rPr>
        <w:t xml:space="preserve"> przez Wykonawcę,</w:t>
      </w:r>
    </w:p>
    <w:p w:rsidR="00CE3688" w:rsidRPr="00CE3688" w:rsidRDefault="00CE3688" w:rsidP="00CE3688">
      <w:pPr>
        <w:numPr>
          <w:ilvl w:val="2"/>
          <w:numId w:val="28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 xml:space="preserve">Wykonawca wykonana i dostarczy do siedziby Zamawiającego 300 sztuk </w:t>
      </w:r>
      <w:proofErr w:type="spellStart"/>
      <w:r w:rsidRPr="00CE3688">
        <w:rPr>
          <w:rFonts w:eastAsia="Times New Roman" w:cs="Arial Unicode MS"/>
          <w:sz w:val="24"/>
          <w:szCs w:val="24"/>
          <w:lang w:eastAsia="pl-PL"/>
        </w:rPr>
        <w:t>pendriv’ów</w:t>
      </w:r>
      <w:proofErr w:type="spellEnd"/>
      <w:r w:rsidRPr="00CE3688">
        <w:rPr>
          <w:rFonts w:eastAsia="Times New Roman" w:cs="Arial Unicode MS"/>
          <w:sz w:val="24"/>
          <w:szCs w:val="24"/>
          <w:lang w:eastAsia="pl-PL"/>
        </w:rPr>
        <w:t xml:space="preserve"> w terminie wskazanym przez Zamawiającego, jednak nie później niż do końca września 2013 r.,</w:t>
      </w:r>
    </w:p>
    <w:p w:rsidR="00CE3688" w:rsidRPr="00CE3688" w:rsidRDefault="00CE3688" w:rsidP="00CE3688">
      <w:pPr>
        <w:numPr>
          <w:ilvl w:val="2"/>
          <w:numId w:val="28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 xml:space="preserve">Wykonawca wykonana i dostarczy do siedziby Zamawiającego 300 sztuk </w:t>
      </w:r>
      <w:proofErr w:type="spellStart"/>
      <w:r w:rsidRPr="00CE3688">
        <w:rPr>
          <w:rFonts w:eastAsia="Times New Roman" w:cs="Arial Unicode MS"/>
          <w:sz w:val="24"/>
          <w:szCs w:val="24"/>
          <w:lang w:eastAsia="pl-PL"/>
        </w:rPr>
        <w:t>pendriv’ów</w:t>
      </w:r>
      <w:proofErr w:type="spellEnd"/>
      <w:r w:rsidRPr="00CE3688">
        <w:rPr>
          <w:rFonts w:eastAsia="Times New Roman" w:cs="Arial Unicode MS"/>
          <w:sz w:val="24"/>
          <w:szCs w:val="24"/>
          <w:lang w:eastAsia="pl-PL"/>
        </w:rPr>
        <w:t xml:space="preserve"> w terminie wskazanym przez Zamawiającego jednak nie później niż do końca września 2014 r.</w:t>
      </w:r>
    </w:p>
    <w:p w:rsidR="00CE3688" w:rsidRPr="00CE3688" w:rsidRDefault="00CE3688" w:rsidP="00CE3688">
      <w:pPr>
        <w:tabs>
          <w:tab w:val="left" w:pos="284"/>
          <w:tab w:val="left" w:pos="426"/>
        </w:tabs>
        <w:spacing w:after="0" w:line="288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</w:p>
    <w:p w:rsidR="00CE3688" w:rsidRPr="00CE3688" w:rsidRDefault="00CE3688" w:rsidP="00CE3688">
      <w:pPr>
        <w:numPr>
          <w:ilvl w:val="1"/>
          <w:numId w:val="0"/>
        </w:numPr>
        <w:spacing w:after="0" w:line="288" w:lineRule="auto"/>
        <w:jc w:val="both"/>
        <w:rPr>
          <w:rFonts w:eastAsia="Times New Roman" w:cs="Times New Roman"/>
          <w:sz w:val="24"/>
          <w:szCs w:val="24"/>
        </w:rPr>
      </w:pPr>
      <w:r w:rsidRPr="00CE3688">
        <w:rPr>
          <w:rFonts w:eastAsia="Times New Roman" w:cs="Times New Roman"/>
          <w:sz w:val="24"/>
          <w:szCs w:val="24"/>
        </w:rPr>
        <w:t>Maskotka (200 sztuk):</w:t>
      </w:r>
    </w:p>
    <w:p w:rsidR="00CE3688" w:rsidRPr="00CE3688" w:rsidRDefault="00CE3688" w:rsidP="00CE3688">
      <w:pPr>
        <w:numPr>
          <w:ilvl w:val="2"/>
          <w:numId w:val="29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 xml:space="preserve">materiał: miękki plusz, ubranie maskotki z bawełny, </w:t>
      </w:r>
    </w:p>
    <w:p w:rsidR="00CE3688" w:rsidRPr="00CE3688" w:rsidRDefault="00CE3688" w:rsidP="00CE3688">
      <w:pPr>
        <w:numPr>
          <w:ilvl w:val="2"/>
          <w:numId w:val="29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maskotka w kształcie śmietniczka (Pan Śmietnik 100 sztuk, Pani Śmietnik 100 sztuk), o wysokości min. 30 cm,</w:t>
      </w:r>
    </w:p>
    <w:p w:rsidR="00CE3688" w:rsidRPr="00CE3688" w:rsidRDefault="00CE3688" w:rsidP="00CE3688">
      <w:pPr>
        <w:numPr>
          <w:ilvl w:val="2"/>
          <w:numId w:val="29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lastRenderedPageBreak/>
        <w:t>maskotki mają posiadać rączki i nóżki,</w:t>
      </w:r>
    </w:p>
    <w:p w:rsidR="00CE3688" w:rsidRPr="00CE3688" w:rsidRDefault="00CE3688" w:rsidP="00CE3688">
      <w:pPr>
        <w:numPr>
          <w:ilvl w:val="2"/>
          <w:numId w:val="29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maskotki muszą mieć łapki na rzepy, umożliwiające zawieszenie w dowolnym miejscu,</w:t>
      </w:r>
    </w:p>
    <w:p w:rsidR="00CE3688" w:rsidRPr="00CE3688" w:rsidRDefault="00CE3688" w:rsidP="00CE3688">
      <w:pPr>
        <w:numPr>
          <w:ilvl w:val="2"/>
          <w:numId w:val="29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maskotka Pani Śmietnik musi posiadać cechy żeńskie np. długie rzęsy, czerwone usta itp.</w:t>
      </w:r>
    </w:p>
    <w:p w:rsidR="00CE3688" w:rsidRPr="00CE3688" w:rsidRDefault="00CE3688" w:rsidP="00CE3688">
      <w:pPr>
        <w:numPr>
          <w:ilvl w:val="2"/>
          <w:numId w:val="29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 xml:space="preserve">maskotka Pani śmietnik ubrana w sukienkę, </w:t>
      </w:r>
    </w:p>
    <w:p w:rsidR="00CE3688" w:rsidRPr="00CE3688" w:rsidRDefault="00CE3688" w:rsidP="00CE3688">
      <w:pPr>
        <w:numPr>
          <w:ilvl w:val="2"/>
          <w:numId w:val="29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maskotka Pan Śmietnik musi posiadać cechy męskie,</w:t>
      </w:r>
    </w:p>
    <w:p w:rsidR="00CE3688" w:rsidRPr="00CE3688" w:rsidRDefault="00CE3688" w:rsidP="00CE3688">
      <w:pPr>
        <w:numPr>
          <w:ilvl w:val="2"/>
          <w:numId w:val="29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maskotka Pan Śmietnik ubrany w koszulkę i spodenki,</w:t>
      </w:r>
    </w:p>
    <w:p w:rsidR="00CE3688" w:rsidRPr="00CE3688" w:rsidRDefault="00CE3688" w:rsidP="00CE3688">
      <w:pPr>
        <w:numPr>
          <w:ilvl w:val="2"/>
          <w:numId w:val="29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Kształt maskotek powinien być zbliżony do poniższej ilustracji</w:t>
      </w:r>
    </w:p>
    <w:p w:rsidR="00CE3688" w:rsidRPr="00CE3688" w:rsidRDefault="00CE3688" w:rsidP="00CE3688">
      <w:p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left="1080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3E84DD2C" wp14:editId="0A25C77D">
            <wp:simplePos x="0" y="0"/>
            <wp:positionH relativeFrom="column">
              <wp:posOffset>702945</wp:posOffset>
            </wp:positionH>
            <wp:positionV relativeFrom="paragraph">
              <wp:posOffset>-19050</wp:posOffset>
            </wp:positionV>
            <wp:extent cx="1247775" cy="1129665"/>
            <wp:effectExtent l="0" t="0" r="9525" b="0"/>
            <wp:wrapTight wrapText="bothSides">
              <wp:wrapPolygon edited="0">
                <wp:start x="0" y="0"/>
                <wp:lineTo x="0" y="21126"/>
                <wp:lineTo x="21435" y="21126"/>
                <wp:lineTo x="2143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etnicze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688" w:rsidRPr="00CE3688" w:rsidRDefault="00CE3688" w:rsidP="00CE3688">
      <w:p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left="1080"/>
        <w:jc w:val="both"/>
        <w:rPr>
          <w:rFonts w:eastAsia="Times New Roman" w:cs="Arial Unicode MS"/>
          <w:sz w:val="24"/>
          <w:szCs w:val="24"/>
          <w:lang w:eastAsia="pl-PL"/>
        </w:rPr>
      </w:pPr>
    </w:p>
    <w:p w:rsidR="00CE3688" w:rsidRPr="00CE3688" w:rsidRDefault="00CE3688" w:rsidP="00CE3688">
      <w:p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left="1080"/>
        <w:jc w:val="both"/>
        <w:rPr>
          <w:rFonts w:eastAsia="Times New Roman" w:cs="Arial Unicode MS"/>
          <w:sz w:val="24"/>
          <w:szCs w:val="24"/>
          <w:lang w:eastAsia="pl-PL"/>
        </w:rPr>
      </w:pPr>
    </w:p>
    <w:p w:rsidR="00CE3688" w:rsidRPr="00CE3688" w:rsidRDefault="00CE3688" w:rsidP="00CE3688">
      <w:p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jc w:val="both"/>
        <w:rPr>
          <w:rFonts w:eastAsia="Times New Roman" w:cs="Arial Unicode MS"/>
          <w:sz w:val="24"/>
          <w:szCs w:val="24"/>
          <w:lang w:eastAsia="pl-PL"/>
        </w:rPr>
      </w:pPr>
    </w:p>
    <w:p w:rsidR="00CE3688" w:rsidRPr="00CE3688" w:rsidRDefault="00CE3688" w:rsidP="00CE3688">
      <w:p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left="1080"/>
        <w:jc w:val="both"/>
        <w:rPr>
          <w:rFonts w:eastAsia="Times New Roman" w:cs="Arial Unicode MS"/>
          <w:sz w:val="24"/>
          <w:szCs w:val="24"/>
          <w:lang w:eastAsia="pl-PL"/>
        </w:rPr>
      </w:pPr>
    </w:p>
    <w:p w:rsidR="00CE3688" w:rsidRPr="00CE3688" w:rsidRDefault="00CE3688" w:rsidP="00CE3688">
      <w:p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left="1080"/>
        <w:jc w:val="both"/>
        <w:rPr>
          <w:rFonts w:eastAsia="Times New Roman" w:cs="Arial Unicode MS"/>
          <w:sz w:val="24"/>
          <w:szCs w:val="24"/>
          <w:lang w:eastAsia="pl-PL"/>
        </w:rPr>
      </w:pPr>
    </w:p>
    <w:p w:rsidR="00CE3688" w:rsidRPr="00CE3688" w:rsidRDefault="00CE3688" w:rsidP="00CE3688">
      <w:pPr>
        <w:numPr>
          <w:ilvl w:val="2"/>
          <w:numId w:val="30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 xml:space="preserve">na ubraniach maskotek musi znajdować się obrys Gmin, które podpisały Porozumienie Międzygminne, np. w formie poniższej ilustracji, </w:t>
      </w:r>
    </w:p>
    <w:p w:rsidR="00CE3688" w:rsidRPr="00CE3688" w:rsidRDefault="00CE3688" w:rsidP="00CE3688">
      <w:p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41B6D653" wp14:editId="1E4914F5">
            <wp:simplePos x="0" y="0"/>
            <wp:positionH relativeFrom="column">
              <wp:posOffset>1026160</wp:posOffset>
            </wp:positionH>
            <wp:positionV relativeFrom="paragraph">
              <wp:posOffset>-178435</wp:posOffset>
            </wp:positionV>
            <wp:extent cx="1810385" cy="2560955"/>
            <wp:effectExtent l="5715" t="0" r="5080" b="5080"/>
            <wp:wrapTight wrapText="bothSides">
              <wp:wrapPolygon edited="0">
                <wp:start x="21532" y="-48"/>
                <wp:lineTo x="167" y="-48"/>
                <wp:lineTo x="167" y="21482"/>
                <wp:lineTo x="21532" y="21482"/>
                <wp:lineTo x="21532" y="-48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ZLE_10 rysunek (1)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3B7038"/>
                        </a:clrFrom>
                        <a:clrTo>
                          <a:srgbClr val="3B703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10385" cy="256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688" w:rsidRPr="00CE3688" w:rsidRDefault="00CE3688" w:rsidP="00CE3688">
      <w:p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jc w:val="both"/>
        <w:rPr>
          <w:rFonts w:eastAsia="Times New Roman" w:cs="Arial Unicode MS"/>
          <w:sz w:val="24"/>
          <w:szCs w:val="24"/>
          <w:lang w:eastAsia="pl-PL"/>
        </w:rPr>
      </w:pPr>
    </w:p>
    <w:p w:rsidR="00CE3688" w:rsidRPr="00CE3688" w:rsidRDefault="00CE3688" w:rsidP="00CE3688">
      <w:p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jc w:val="both"/>
        <w:rPr>
          <w:rFonts w:eastAsia="Times New Roman" w:cs="Arial Unicode MS"/>
          <w:sz w:val="24"/>
          <w:szCs w:val="24"/>
          <w:lang w:eastAsia="pl-PL"/>
        </w:rPr>
      </w:pPr>
    </w:p>
    <w:p w:rsidR="00CE3688" w:rsidRPr="00CE3688" w:rsidRDefault="00CE3688" w:rsidP="00CE3688">
      <w:p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jc w:val="both"/>
        <w:rPr>
          <w:rFonts w:eastAsia="Times New Roman" w:cs="Arial Unicode MS"/>
          <w:sz w:val="24"/>
          <w:szCs w:val="24"/>
          <w:lang w:eastAsia="pl-PL"/>
        </w:rPr>
      </w:pPr>
    </w:p>
    <w:p w:rsidR="00CE3688" w:rsidRPr="00CE3688" w:rsidRDefault="00CE3688" w:rsidP="00CE3688">
      <w:p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jc w:val="both"/>
        <w:rPr>
          <w:rFonts w:eastAsia="Times New Roman" w:cs="Arial Unicode MS"/>
          <w:sz w:val="24"/>
          <w:szCs w:val="24"/>
          <w:lang w:eastAsia="pl-PL"/>
        </w:rPr>
      </w:pPr>
    </w:p>
    <w:p w:rsidR="00CE3688" w:rsidRPr="00CE3688" w:rsidRDefault="00CE3688" w:rsidP="00CE3688">
      <w:p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jc w:val="both"/>
        <w:rPr>
          <w:rFonts w:eastAsia="Times New Roman" w:cs="Arial Unicode MS"/>
          <w:sz w:val="24"/>
          <w:szCs w:val="24"/>
          <w:lang w:eastAsia="pl-PL"/>
        </w:rPr>
      </w:pPr>
    </w:p>
    <w:p w:rsidR="00CE3688" w:rsidRPr="00CE3688" w:rsidRDefault="00CE3688" w:rsidP="00CE3688">
      <w:p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jc w:val="both"/>
        <w:rPr>
          <w:rFonts w:eastAsia="Times New Roman" w:cs="Arial Unicode MS"/>
          <w:sz w:val="24"/>
          <w:szCs w:val="24"/>
          <w:lang w:eastAsia="pl-PL"/>
        </w:rPr>
      </w:pPr>
    </w:p>
    <w:p w:rsidR="00CE3688" w:rsidRPr="00CE3688" w:rsidRDefault="00CE3688" w:rsidP="00CE3688">
      <w:p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jc w:val="both"/>
        <w:rPr>
          <w:rFonts w:eastAsia="Times New Roman" w:cs="Arial Unicode MS"/>
          <w:sz w:val="24"/>
          <w:szCs w:val="24"/>
          <w:lang w:eastAsia="pl-PL"/>
        </w:rPr>
      </w:pPr>
    </w:p>
    <w:p w:rsidR="00CE3688" w:rsidRPr="00CE3688" w:rsidRDefault="00CE3688" w:rsidP="00CE3688">
      <w:p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jc w:val="both"/>
        <w:rPr>
          <w:rFonts w:eastAsia="Times New Roman" w:cs="Arial Unicode MS"/>
          <w:sz w:val="24"/>
          <w:szCs w:val="24"/>
          <w:lang w:eastAsia="pl-PL"/>
        </w:rPr>
      </w:pPr>
    </w:p>
    <w:p w:rsidR="00CE3688" w:rsidRPr="00CE3688" w:rsidRDefault="00CE3688" w:rsidP="00CE3688">
      <w:p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jc w:val="both"/>
        <w:rPr>
          <w:rFonts w:eastAsia="Times New Roman" w:cs="Arial Unicode MS"/>
          <w:sz w:val="24"/>
          <w:szCs w:val="24"/>
          <w:lang w:eastAsia="pl-PL"/>
        </w:rPr>
      </w:pPr>
    </w:p>
    <w:p w:rsidR="00CE3688" w:rsidRPr="00CE3688" w:rsidRDefault="00CE3688" w:rsidP="00CE3688">
      <w:pPr>
        <w:numPr>
          <w:ilvl w:val="2"/>
          <w:numId w:val="31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 xml:space="preserve">nadruk na maskotce w pełnym kolorze CMYK, </w:t>
      </w:r>
    </w:p>
    <w:p w:rsidR="00CE3688" w:rsidRPr="00CE3688" w:rsidRDefault="00CE3688" w:rsidP="00CE3688">
      <w:pPr>
        <w:numPr>
          <w:ilvl w:val="2"/>
          <w:numId w:val="31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metoda nadruku – dowolna, trwała,</w:t>
      </w:r>
    </w:p>
    <w:p w:rsidR="00CE3688" w:rsidRPr="00CE3688" w:rsidRDefault="00CE3688" w:rsidP="00CE3688">
      <w:pPr>
        <w:numPr>
          <w:ilvl w:val="2"/>
          <w:numId w:val="31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kolor do uzgodnienia z Zamawiającym,</w:t>
      </w:r>
    </w:p>
    <w:p w:rsidR="00CE3688" w:rsidRPr="00CE3688" w:rsidRDefault="00CE3688" w:rsidP="00CE3688">
      <w:pPr>
        <w:numPr>
          <w:ilvl w:val="2"/>
          <w:numId w:val="31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maskotka musi posiadać europejski certyfikat jakości oraz bezpieczeństwa,</w:t>
      </w:r>
    </w:p>
    <w:p w:rsidR="00CE3688" w:rsidRPr="00CE3688" w:rsidRDefault="00CE3688" w:rsidP="00CE3688">
      <w:pPr>
        <w:numPr>
          <w:ilvl w:val="2"/>
          <w:numId w:val="31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każda maskotka pakowana w pojedynczą torbę foliową,</w:t>
      </w:r>
    </w:p>
    <w:p w:rsidR="00CE3688" w:rsidRPr="00CE3688" w:rsidRDefault="00CE3688" w:rsidP="00CE3688">
      <w:pPr>
        <w:numPr>
          <w:ilvl w:val="2"/>
          <w:numId w:val="31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 xml:space="preserve">Zamawiający oczekuje od Wykonawcy przygotowania i uzgodnienia projektu graficznego maskotek, </w:t>
      </w:r>
    </w:p>
    <w:p w:rsidR="00CE3688" w:rsidRPr="00CE3688" w:rsidRDefault="00CE3688" w:rsidP="00CE3688">
      <w:pPr>
        <w:numPr>
          <w:ilvl w:val="2"/>
          <w:numId w:val="31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lastRenderedPageBreak/>
        <w:t>Zamawiający żąda od Wykonawcy dołączenia do oferty wizualizacji (projekt) w 3D maskotek oraz próbek wszystkich materiałów, z których będą wykonane maskotki, w celu oceny jakości materiałów,</w:t>
      </w:r>
    </w:p>
    <w:p w:rsidR="00CE3688" w:rsidRPr="00CE3688" w:rsidRDefault="00CE3688" w:rsidP="00CE3688">
      <w:pPr>
        <w:numPr>
          <w:ilvl w:val="2"/>
          <w:numId w:val="31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 xml:space="preserve">oznakowanie maskotek </w:t>
      </w:r>
      <w:r w:rsidRPr="00CE3688">
        <w:rPr>
          <w:rFonts w:eastAsia="Times New Roman" w:cs="Arial Unicode MS"/>
          <w:sz w:val="24"/>
          <w:szCs w:val="24"/>
        </w:rPr>
        <w:t xml:space="preserve">zgodnie z aktualnymi wytycznymi </w:t>
      </w:r>
      <w:r w:rsidRPr="00CE3688">
        <w:rPr>
          <w:rFonts w:eastAsia="Times New Roman" w:cs="Arial Unicode MS"/>
          <w:sz w:val="24"/>
          <w:szCs w:val="24"/>
          <w:lang w:eastAsia="pl-PL"/>
        </w:rPr>
        <w:t>„Zasady promocji projektów dla beneficjentów Programu Operacyjnego Infrastruktura i Środowisko 2007-2013”,</w:t>
      </w:r>
    </w:p>
    <w:p w:rsidR="00CE3688" w:rsidRPr="00CE3688" w:rsidRDefault="00CE3688" w:rsidP="00CE3688">
      <w:pPr>
        <w:numPr>
          <w:ilvl w:val="2"/>
          <w:numId w:val="31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 xml:space="preserve">Wykonanie i dostarczenie maskotek do siedziby Zamawiającego w terminie wskazanym przez Zamawiającego, jednak nie później niż do końca września </w:t>
      </w:r>
      <w:r w:rsidRPr="00CE3688">
        <w:rPr>
          <w:rFonts w:eastAsia="Times New Roman" w:cs="Arial Unicode MS"/>
          <w:sz w:val="24"/>
          <w:szCs w:val="24"/>
          <w:lang w:eastAsia="pl-PL"/>
        </w:rPr>
        <w:br/>
        <w:t>2014 r.</w:t>
      </w:r>
    </w:p>
    <w:p w:rsidR="00CE3688" w:rsidRPr="00CE3688" w:rsidRDefault="00CE3688" w:rsidP="00CE3688">
      <w:pPr>
        <w:tabs>
          <w:tab w:val="left" w:pos="284"/>
        </w:tabs>
        <w:spacing w:line="288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CE3688" w:rsidRPr="00CE3688" w:rsidRDefault="00CE3688" w:rsidP="00CE3688">
      <w:pPr>
        <w:numPr>
          <w:ilvl w:val="1"/>
          <w:numId w:val="0"/>
        </w:numPr>
        <w:spacing w:after="0" w:line="288" w:lineRule="auto"/>
        <w:jc w:val="both"/>
        <w:rPr>
          <w:rFonts w:eastAsia="Times New Roman" w:cs="Times New Roman"/>
          <w:sz w:val="24"/>
          <w:szCs w:val="24"/>
        </w:rPr>
      </w:pPr>
      <w:r w:rsidRPr="00CE3688">
        <w:rPr>
          <w:rFonts w:eastAsia="Times New Roman" w:cs="Times New Roman"/>
          <w:sz w:val="24"/>
          <w:szCs w:val="24"/>
        </w:rPr>
        <w:t>Pudełko w kształcie śmietniczka (600 sztuk):</w:t>
      </w:r>
    </w:p>
    <w:p w:rsidR="00CE3688" w:rsidRPr="00CE3688" w:rsidRDefault="00CE3688" w:rsidP="00CE3688">
      <w:pPr>
        <w:numPr>
          <w:ilvl w:val="2"/>
          <w:numId w:val="32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śmietniczek wykonany z kartonu 500 g/m</w:t>
      </w:r>
      <w:r w:rsidRPr="00CE3688">
        <w:rPr>
          <w:rFonts w:eastAsia="Times New Roman" w:cs="Arial Unicode MS"/>
          <w:sz w:val="24"/>
          <w:szCs w:val="24"/>
          <w:vertAlign w:val="superscript"/>
          <w:lang w:eastAsia="pl-PL"/>
        </w:rPr>
        <w:t>2</w:t>
      </w:r>
      <w:r w:rsidRPr="00CE3688">
        <w:rPr>
          <w:rFonts w:eastAsia="Times New Roman" w:cs="Arial Unicode MS"/>
          <w:sz w:val="24"/>
          <w:szCs w:val="24"/>
          <w:lang w:eastAsia="pl-PL"/>
        </w:rPr>
        <w:t>,</w:t>
      </w:r>
    </w:p>
    <w:p w:rsidR="00CE3688" w:rsidRPr="00CE3688" w:rsidRDefault="00CE3688" w:rsidP="00CE3688">
      <w:pPr>
        <w:numPr>
          <w:ilvl w:val="2"/>
          <w:numId w:val="32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pudełko w kształcie śmietniczka (jak na zdjęciu nr 1) z przerwą na jednym z boków w celu łatwiejszego wyjmowania karteczek  (jak na zdjęciu nr 2) zawiera 500 kartek na notatki,</w:t>
      </w:r>
    </w:p>
    <w:p w:rsidR="00CE3688" w:rsidRPr="00CE3688" w:rsidRDefault="00CE3688" w:rsidP="00CE3688">
      <w:pPr>
        <w:numPr>
          <w:ilvl w:val="2"/>
          <w:numId w:val="32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klapa śmietniczka otwierana; dodatkowo, na klapie śmietniczka znajduje się 25 karteczek samoprzylepnych i karteczki do markowania, po 25 sztuk w każdym kolorze,</w:t>
      </w:r>
    </w:p>
    <w:p w:rsidR="00CE3688" w:rsidRPr="00CE3688" w:rsidRDefault="00CE3688" w:rsidP="00CE3688">
      <w:pPr>
        <w:numPr>
          <w:ilvl w:val="2"/>
          <w:numId w:val="32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wymiary: 90,0x76,0x90,0 mm (+/- 3%),</w:t>
      </w:r>
    </w:p>
    <w:p w:rsidR="00CE3688" w:rsidRPr="00CE3688" w:rsidRDefault="00CE3688" w:rsidP="00CE3688">
      <w:pPr>
        <w:numPr>
          <w:ilvl w:val="2"/>
          <w:numId w:val="32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nadruk: pełny kolor CMYK,</w:t>
      </w:r>
    </w:p>
    <w:p w:rsidR="00CE3688" w:rsidRPr="00CE3688" w:rsidRDefault="00CE3688" w:rsidP="00CE3688">
      <w:pPr>
        <w:numPr>
          <w:ilvl w:val="2"/>
          <w:numId w:val="32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technika zdobienia: dowolna, trwała,</w:t>
      </w:r>
    </w:p>
    <w:p w:rsidR="00CE3688" w:rsidRPr="00CE3688" w:rsidRDefault="00CE3688" w:rsidP="00CE3688">
      <w:pPr>
        <w:numPr>
          <w:ilvl w:val="2"/>
          <w:numId w:val="32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 xml:space="preserve">pudełko oznakowane zgodnie z </w:t>
      </w:r>
      <w:r w:rsidRPr="00CE3688">
        <w:rPr>
          <w:rFonts w:eastAsia="Times New Roman" w:cs="Arial Unicode MS"/>
          <w:sz w:val="24"/>
          <w:szCs w:val="24"/>
        </w:rPr>
        <w:t xml:space="preserve">aktualnymi wytycznymi </w:t>
      </w:r>
      <w:r w:rsidRPr="00CE3688">
        <w:rPr>
          <w:rFonts w:eastAsia="Times New Roman" w:cs="Arial Unicode MS"/>
          <w:sz w:val="24"/>
          <w:szCs w:val="24"/>
          <w:lang w:eastAsia="pl-PL"/>
        </w:rPr>
        <w:t>„Zasady promocji projektów dla beneficjentów Programu Operacyjnego Infrastruktura i Środowisko 2007-2013”,</w:t>
      </w:r>
    </w:p>
    <w:p w:rsidR="00CE3688" w:rsidRPr="00CE3688" w:rsidRDefault="00CE3688" w:rsidP="00CE3688">
      <w:pPr>
        <w:numPr>
          <w:ilvl w:val="2"/>
          <w:numId w:val="33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 xml:space="preserve">pakowane w karton; na kartonie umieszczona informacja dotycząca przedmiotu </w:t>
      </w:r>
      <w:r w:rsidRPr="00CE3688">
        <w:rPr>
          <w:rFonts w:eastAsia="Times New Roman" w:cs="Arial Unicode MS"/>
          <w:sz w:val="24"/>
          <w:szCs w:val="24"/>
          <w:lang w:eastAsia="pl-PL"/>
        </w:rPr>
        <w:br/>
        <w:t>i ilości sztuk w danym kartonie.</w:t>
      </w:r>
    </w:p>
    <w:p w:rsidR="00CE3688" w:rsidRPr="00CE3688" w:rsidRDefault="00CE3688" w:rsidP="00CE3688">
      <w:pPr>
        <w:numPr>
          <w:ilvl w:val="2"/>
          <w:numId w:val="33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>Zamawiający oczekuje od Wykonawcy przygotowania i uzgodnienia wzoru pudełek,</w:t>
      </w:r>
    </w:p>
    <w:p w:rsidR="00CE3688" w:rsidRPr="00CE3688" w:rsidRDefault="00CE3688" w:rsidP="00CE3688">
      <w:pPr>
        <w:numPr>
          <w:ilvl w:val="2"/>
          <w:numId w:val="33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 xml:space="preserve">Zamawiający wymaga dołączenia do oferty próbki w celu oceny jakości wykonania gadżetu. </w:t>
      </w:r>
    </w:p>
    <w:p w:rsidR="00CE3688" w:rsidRPr="00CE3688" w:rsidRDefault="00CE3688" w:rsidP="00CE3688">
      <w:pPr>
        <w:numPr>
          <w:ilvl w:val="2"/>
          <w:numId w:val="33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 xml:space="preserve">Wykonanie i dostarczenie do siedziby Zamawiającego 300 sztuk pudełek </w:t>
      </w:r>
      <w:r w:rsidRPr="00CE3688">
        <w:rPr>
          <w:rFonts w:eastAsia="Times New Roman" w:cs="Arial Unicode MS"/>
          <w:sz w:val="24"/>
          <w:szCs w:val="24"/>
          <w:lang w:eastAsia="pl-PL"/>
        </w:rPr>
        <w:br/>
        <w:t>w kształcie śmietniczka w terminie wskazanym przez Zamawiającego, jednak nie później niż do końca września 2013 r.</w:t>
      </w:r>
    </w:p>
    <w:p w:rsidR="00CE3688" w:rsidRPr="00CE3688" w:rsidRDefault="00CE3688" w:rsidP="00CE3688">
      <w:pPr>
        <w:numPr>
          <w:ilvl w:val="2"/>
          <w:numId w:val="33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lastRenderedPageBreak/>
        <w:t xml:space="preserve">Wykonanie i dostarczenie do siedziby Zamawiającego 300 sztuk pudełek </w:t>
      </w:r>
      <w:r w:rsidRPr="00CE3688">
        <w:rPr>
          <w:rFonts w:eastAsia="Times New Roman" w:cs="Arial Unicode MS"/>
          <w:sz w:val="24"/>
          <w:szCs w:val="24"/>
          <w:lang w:eastAsia="pl-PL"/>
        </w:rPr>
        <w:br/>
        <w:t>w kształcie śmietniczka w terminie wskazanym przez Zamawiającego jednak nie później niż do końca września 2014 r.</w:t>
      </w:r>
    </w:p>
    <w:p w:rsidR="00CE3688" w:rsidRPr="00CE3688" w:rsidRDefault="00CE3688" w:rsidP="00CE3688">
      <w:pPr>
        <w:tabs>
          <w:tab w:val="left" w:pos="426"/>
        </w:tabs>
        <w:spacing w:after="0" w:line="288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55861E70" wp14:editId="154A8CCD">
            <wp:simplePos x="0" y="0"/>
            <wp:positionH relativeFrom="column">
              <wp:posOffset>3023235</wp:posOffset>
            </wp:positionH>
            <wp:positionV relativeFrom="paragraph">
              <wp:posOffset>153670</wp:posOffset>
            </wp:positionV>
            <wp:extent cx="1129665" cy="1078230"/>
            <wp:effectExtent l="0" t="0" r="0" b="7620"/>
            <wp:wrapTight wrapText="bothSides">
              <wp:wrapPolygon edited="0">
                <wp:start x="0" y="0"/>
                <wp:lineTo x="0" y="21371"/>
                <wp:lineTo x="21126" y="21371"/>
                <wp:lineTo x="21126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688">
        <w:rPr>
          <w:rFonts w:eastAsia="Times New Roman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8084D57" wp14:editId="218BFDA4">
            <wp:simplePos x="0" y="0"/>
            <wp:positionH relativeFrom="column">
              <wp:posOffset>563245</wp:posOffset>
            </wp:positionH>
            <wp:positionV relativeFrom="paragraph">
              <wp:posOffset>154305</wp:posOffset>
            </wp:positionV>
            <wp:extent cx="1247775" cy="1129665"/>
            <wp:effectExtent l="0" t="0" r="9525" b="0"/>
            <wp:wrapTight wrapText="bothSides">
              <wp:wrapPolygon edited="0">
                <wp:start x="0" y="0"/>
                <wp:lineTo x="0" y="21126"/>
                <wp:lineTo x="21435" y="21126"/>
                <wp:lineTo x="21435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etnicze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688" w:rsidRPr="00CE3688" w:rsidRDefault="00CE3688" w:rsidP="00CE3688">
      <w:pPr>
        <w:tabs>
          <w:tab w:val="left" w:pos="426"/>
        </w:tabs>
        <w:spacing w:after="0" w:line="288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CE3688" w:rsidRPr="00CE3688" w:rsidRDefault="00CE3688" w:rsidP="00CE3688">
      <w:pPr>
        <w:tabs>
          <w:tab w:val="left" w:pos="426"/>
        </w:tabs>
        <w:spacing w:after="0" w:line="288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CE3688" w:rsidRPr="00CE3688" w:rsidRDefault="00CE3688" w:rsidP="00CE3688">
      <w:pPr>
        <w:tabs>
          <w:tab w:val="left" w:pos="426"/>
        </w:tabs>
        <w:spacing w:after="0" w:line="288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CE3688" w:rsidRPr="00CE3688" w:rsidRDefault="00CE3688" w:rsidP="00CE3688">
      <w:pPr>
        <w:tabs>
          <w:tab w:val="left" w:pos="426"/>
        </w:tabs>
        <w:spacing w:after="0" w:line="288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CE3688" w:rsidRPr="00CE3688" w:rsidRDefault="00CE3688" w:rsidP="00CE3688">
      <w:pPr>
        <w:tabs>
          <w:tab w:val="left" w:pos="426"/>
        </w:tabs>
        <w:spacing w:after="0" w:line="288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CE3688" w:rsidRPr="00CE3688" w:rsidRDefault="00CE3688" w:rsidP="00CE3688">
      <w:pPr>
        <w:tabs>
          <w:tab w:val="left" w:pos="426"/>
        </w:tabs>
        <w:spacing w:after="0" w:line="288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 xml:space="preserve">                      Zdjęcie nr 1</w:t>
      </w:r>
      <w:r w:rsidRPr="00CE3688">
        <w:rPr>
          <w:rFonts w:eastAsia="Times New Roman" w:cs="Calibri"/>
          <w:sz w:val="24"/>
          <w:szCs w:val="24"/>
          <w:lang w:eastAsia="pl-PL"/>
        </w:rPr>
        <w:tab/>
      </w:r>
      <w:r w:rsidRPr="00CE3688">
        <w:rPr>
          <w:rFonts w:eastAsia="Times New Roman" w:cs="Calibri"/>
          <w:sz w:val="24"/>
          <w:szCs w:val="24"/>
          <w:lang w:eastAsia="pl-PL"/>
        </w:rPr>
        <w:tab/>
      </w:r>
      <w:r w:rsidRPr="00CE3688">
        <w:rPr>
          <w:rFonts w:eastAsia="Times New Roman" w:cs="Calibri"/>
          <w:sz w:val="24"/>
          <w:szCs w:val="24"/>
          <w:lang w:eastAsia="pl-PL"/>
        </w:rPr>
        <w:tab/>
      </w:r>
      <w:r w:rsidRPr="00CE3688">
        <w:rPr>
          <w:rFonts w:eastAsia="Times New Roman" w:cs="Calibri"/>
          <w:sz w:val="24"/>
          <w:szCs w:val="24"/>
          <w:lang w:eastAsia="pl-PL"/>
        </w:rPr>
        <w:tab/>
        <w:t>Zdjęcie nr 2</w:t>
      </w:r>
    </w:p>
    <w:p w:rsidR="00CE3688" w:rsidRPr="00CE3688" w:rsidRDefault="00CE3688" w:rsidP="00CE3688">
      <w:pPr>
        <w:tabs>
          <w:tab w:val="left" w:pos="426"/>
        </w:tabs>
        <w:spacing w:after="0" w:line="288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CE3688" w:rsidRPr="00CE3688" w:rsidRDefault="00CE3688" w:rsidP="00CE3688">
      <w:pPr>
        <w:numPr>
          <w:ilvl w:val="1"/>
          <w:numId w:val="0"/>
        </w:numPr>
        <w:spacing w:after="0" w:line="288" w:lineRule="auto"/>
        <w:jc w:val="both"/>
        <w:rPr>
          <w:rFonts w:eastAsia="Times New Roman" w:cs="Times New Roman"/>
          <w:b/>
          <w:sz w:val="24"/>
          <w:szCs w:val="24"/>
        </w:rPr>
      </w:pPr>
      <w:r w:rsidRPr="00CE3688">
        <w:rPr>
          <w:rFonts w:eastAsia="Times New Roman" w:cs="Times New Roman"/>
          <w:b/>
          <w:sz w:val="24"/>
          <w:szCs w:val="24"/>
        </w:rPr>
        <w:t>Kampania medialna</w:t>
      </w:r>
    </w:p>
    <w:p w:rsidR="00CE3688" w:rsidRPr="00CE3688" w:rsidRDefault="00CE3688" w:rsidP="00CE3688">
      <w:p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 xml:space="preserve">W ramach tego zadania Wykonawca przeprowadzi działania informacyjne </w:t>
      </w:r>
      <w:r w:rsidRPr="00CE3688">
        <w:rPr>
          <w:rFonts w:eastAsia="Times New Roman" w:cs="Arial Unicode MS"/>
          <w:sz w:val="24"/>
          <w:szCs w:val="24"/>
          <w:lang w:eastAsia="pl-PL"/>
        </w:rPr>
        <w:br/>
        <w:t>i promocyjne poprzez:</w:t>
      </w:r>
    </w:p>
    <w:p w:rsidR="00CE3688" w:rsidRPr="00CE3688" w:rsidRDefault="00CE3688" w:rsidP="00CE3688">
      <w:p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jc w:val="both"/>
        <w:rPr>
          <w:rFonts w:eastAsia="Times New Roman" w:cs="Arial Unicode MS"/>
          <w:sz w:val="24"/>
          <w:szCs w:val="24"/>
          <w:lang w:eastAsia="pl-PL"/>
        </w:rPr>
      </w:pPr>
    </w:p>
    <w:p w:rsidR="00CE3688" w:rsidRPr="00CE3688" w:rsidRDefault="00CE3688" w:rsidP="00CE3688">
      <w:pPr>
        <w:numPr>
          <w:ilvl w:val="2"/>
          <w:numId w:val="0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jc w:val="both"/>
        <w:rPr>
          <w:rFonts w:eastAsia="Times New Roman" w:cs="Arial Unicode MS"/>
          <w:sz w:val="24"/>
          <w:szCs w:val="24"/>
        </w:rPr>
      </w:pPr>
      <w:r w:rsidRPr="00CE3688">
        <w:rPr>
          <w:rFonts w:eastAsia="Times New Roman" w:cs="Arial Unicode MS"/>
          <w:sz w:val="24"/>
          <w:szCs w:val="24"/>
        </w:rPr>
        <w:t xml:space="preserve">Wykonanie i montaż w siedzibie Zamawiającego tablicy informacyjnej, zgodnej </w:t>
      </w:r>
      <w:r w:rsidRPr="00CE3688">
        <w:rPr>
          <w:rFonts w:eastAsia="Times New Roman" w:cs="Arial Unicode MS"/>
          <w:sz w:val="24"/>
          <w:szCs w:val="24"/>
        </w:rPr>
        <w:br/>
        <w:t>z aktualnymi wytycznymi „Zasady promocji projektów dla beneficjentów Programu Operacyjnego Infrastruktura i Środowisko 2007-</w:t>
      </w:r>
      <w:smartTag w:uri="urn:schemas-microsoft-com:office:smarttags" w:element="metricconverter">
        <w:smartTagPr>
          <w:attr w:name="ProductID" w:val="2013”"/>
        </w:smartTagPr>
        <w:r w:rsidRPr="00CE3688">
          <w:rPr>
            <w:rFonts w:eastAsia="Times New Roman" w:cs="Arial Unicode MS"/>
            <w:sz w:val="24"/>
            <w:szCs w:val="24"/>
          </w:rPr>
          <w:t>2013”</w:t>
        </w:r>
      </w:smartTag>
      <w:r w:rsidRPr="00CE3688">
        <w:rPr>
          <w:rFonts w:eastAsia="Times New Roman" w:cs="Arial Unicode MS"/>
          <w:sz w:val="24"/>
          <w:szCs w:val="24"/>
          <w:lang w:eastAsia="pl-PL"/>
        </w:rPr>
        <w:t xml:space="preserve">. </w:t>
      </w:r>
      <w:r w:rsidRPr="00CE3688">
        <w:rPr>
          <w:rFonts w:eastAsia="Times New Roman" w:cs="Arial Unicode MS"/>
          <w:sz w:val="24"/>
          <w:szCs w:val="24"/>
        </w:rPr>
        <w:t xml:space="preserve"> W ramach tego zadania Wykonawca wykona oraz zainstaluje tablicę informacyjną w siedzibie Zamawiającego. Tablica powinna zostać umieszczona niezwłocznie po podpisaniu umowy o dofinansowanie.</w:t>
      </w:r>
    </w:p>
    <w:p w:rsidR="00CE3688" w:rsidRPr="00CE3688" w:rsidRDefault="00CE3688" w:rsidP="00CE3688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eastAsia="Times New Roman" w:cs="Calibri"/>
          <w:sz w:val="24"/>
          <w:szCs w:val="24"/>
        </w:rPr>
      </w:pPr>
      <w:r w:rsidRPr="00CE3688">
        <w:rPr>
          <w:rFonts w:eastAsia="Times New Roman" w:cs="Calibri"/>
          <w:sz w:val="24"/>
          <w:szCs w:val="24"/>
        </w:rPr>
        <w:t xml:space="preserve">Tablica wraz z elementami montażu musi być wykonana z trwałego materiału odpornego na czynniki atmosferyczne dzięki czemu zostanie zapewniona czytelność informacji oraz wysoki poziom estetyczny umożliwiający jej eksploatację przez okres realizacji Projektu. </w:t>
      </w:r>
    </w:p>
    <w:p w:rsidR="00CE3688" w:rsidRPr="00CE3688" w:rsidRDefault="00CE3688" w:rsidP="00CE3688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eastAsia="Times New Roman" w:cs="Calibri"/>
          <w:sz w:val="24"/>
          <w:szCs w:val="24"/>
        </w:rPr>
      </w:pPr>
      <w:r w:rsidRPr="00CE3688">
        <w:rPr>
          <w:rFonts w:eastAsia="Times New Roman" w:cs="Calibri"/>
          <w:sz w:val="24"/>
          <w:szCs w:val="24"/>
        </w:rPr>
        <w:t>Projekt tablicy przed jej wykonaniem musi zostać zaakceptowany przez Zamawiającego jak również uzgodnione z Zamawiającym miejsce jej montażu.</w:t>
      </w:r>
    </w:p>
    <w:p w:rsidR="00CE3688" w:rsidRPr="00CE3688" w:rsidRDefault="00CE3688" w:rsidP="00CE3688">
      <w:pPr>
        <w:spacing w:after="0" w:line="288" w:lineRule="auto"/>
        <w:ind w:left="720"/>
        <w:contextualSpacing/>
        <w:jc w:val="both"/>
        <w:rPr>
          <w:rFonts w:eastAsia="Times New Roman" w:cs="Calibri"/>
          <w:sz w:val="24"/>
          <w:szCs w:val="24"/>
        </w:rPr>
      </w:pPr>
    </w:p>
    <w:p w:rsidR="00CE3688" w:rsidRPr="00CE3688" w:rsidRDefault="00CE3688" w:rsidP="00CE3688">
      <w:pPr>
        <w:numPr>
          <w:ilvl w:val="2"/>
          <w:numId w:val="0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jc w:val="both"/>
        <w:rPr>
          <w:rFonts w:eastAsia="Times New Roman" w:cs="Arial Unicode MS"/>
          <w:sz w:val="24"/>
          <w:szCs w:val="24"/>
        </w:rPr>
      </w:pPr>
      <w:r w:rsidRPr="00CE3688">
        <w:rPr>
          <w:rFonts w:eastAsia="Times New Roman" w:cs="Arial Unicode MS"/>
          <w:sz w:val="24"/>
          <w:szCs w:val="24"/>
        </w:rPr>
        <w:t>Opracowanie i wykonanie 100 sztuk naklejek informacyjnych zgodnie z aktualnymi wytycznymi „Zasady promocji projektów dla beneficjentów Programu Operacyjnego Infrastruktura i Środowisko 2007-</w:t>
      </w:r>
      <w:smartTag w:uri="urn:schemas-microsoft-com:office:smarttags" w:element="metricconverter">
        <w:smartTagPr>
          <w:attr w:name="ProductID" w:val="2013”"/>
        </w:smartTagPr>
        <w:r w:rsidRPr="00CE3688">
          <w:rPr>
            <w:rFonts w:eastAsia="Times New Roman" w:cs="Arial Unicode MS"/>
            <w:sz w:val="24"/>
            <w:szCs w:val="24"/>
          </w:rPr>
          <w:t>2013”</w:t>
        </w:r>
      </w:smartTag>
      <w:r w:rsidRPr="00CE3688">
        <w:rPr>
          <w:rFonts w:eastAsia="Times New Roman" w:cs="Arial Unicode MS"/>
          <w:sz w:val="24"/>
          <w:szCs w:val="24"/>
        </w:rPr>
        <w:t>.</w:t>
      </w:r>
    </w:p>
    <w:p w:rsidR="00CE3688" w:rsidRPr="00CE3688" w:rsidRDefault="00CE3688" w:rsidP="00CE3688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 w:cs="Calibri"/>
          <w:sz w:val="24"/>
          <w:szCs w:val="24"/>
        </w:rPr>
      </w:pPr>
      <w:r w:rsidRPr="00CE3688">
        <w:rPr>
          <w:rFonts w:eastAsia="Times New Roman" w:cs="Calibri"/>
          <w:sz w:val="24"/>
          <w:szCs w:val="24"/>
        </w:rPr>
        <w:t xml:space="preserve">Naklejki będą stosowane do oznakowania środków trwałych, m.in. maszyn i urządzeń, pojazdów, aparatury, wyposażenia biurowego, sprzętu komputerowego, zakupionych </w:t>
      </w:r>
      <w:r w:rsidRPr="00CE3688">
        <w:rPr>
          <w:rFonts w:eastAsia="Times New Roman" w:cs="Calibri"/>
          <w:sz w:val="24"/>
          <w:szCs w:val="24"/>
        </w:rPr>
        <w:br/>
        <w:t>dzięki wsparciu ze środków Unii Europejskiej; oraz do oznakowania dokumentów dotyczących realizacji Projektu, również tych powstałych w okresie przed podpisaniem umowy o dofinansowanie (np. na grzbiecie segregatora z dokumentami).</w:t>
      </w:r>
    </w:p>
    <w:p w:rsidR="00CE3688" w:rsidRPr="00CE3688" w:rsidRDefault="00CE3688" w:rsidP="00CE3688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 w:cs="Calibri"/>
          <w:sz w:val="24"/>
          <w:szCs w:val="24"/>
        </w:rPr>
      </w:pPr>
      <w:r w:rsidRPr="00CE3688">
        <w:rPr>
          <w:rFonts w:eastAsia="Times New Roman" w:cs="Calibri"/>
          <w:sz w:val="24"/>
          <w:szCs w:val="24"/>
        </w:rPr>
        <w:t>W ramach oznaczania sprzętu możliwe jest wykorzystywanie naklejek papierowych, na folii</w:t>
      </w:r>
    </w:p>
    <w:p w:rsidR="00CE3688" w:rsidRPr="00CE3688" w:rsidRDefault="00CE3688" w:rsidP="00CE3688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 w:cs="Calibri"/>
          <w:sz w:val="24"/>
          <w:szCs w:val="24"/>
        </w:rPr>
      </w:pPr>
      <w:r w:rsidRPr="00CE3688">
        <w:rPr>
          <w:rFonts w:eastAsia="Times New Roman" w:cs="Calibri"/>
          <w:sz w:val="24"/>
          <w:szCs w:val="24"/>
        </w:rPr>
        <w:lastRenderedPageBreak/>
        <w:t xml:space="preserve">samoprzylepnej, adhezyjnej, a także tabliczek plastikowych, metalowych, </w:t>
      </w:r>
      <w:proofErr w:type="spellStart"/>
      <w:r w:rsidRPr="00CE3688">
        <w:rPr>
          <w:rFonts w:eastAsia="Times New Roman" w:cs="Calibri"/>
          <w:sz w:val="24"/>
          <w:szCs w:val="24"/>
        </w:rPr>
        <w:t>graweru</w:t>
      </w:r>
      <w:proofErr w:type="spellEnd"/>
      <w:r w:rsidRPr="00CE3688">
        <w:rPr>
          <w:rFonts w:eastAsia="Times New Roman" w:cs="Calibri"/>
          <w:sz w:val="24"/>
          <w:szCs w:val="24"/>
        </w:rPr>
        <w:t xml:space="preserve"> itp.</w:t>
      </w:r>
    </w:p>
    <w:p w:rsidR="00CE3688" w:rsidRPr="00CE3688" w:rsidRDefault="00CE3688" w:rsidP="00CE3688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 w:cs="Calibri"/>
          <w:sz w:val="24"/>
          <w:szCs w:val="24"/>
        </w:rPr>
      </w:pPr>
      <w:r w:rsidRPr="00CE3688">
        <w:rPr>
          <w:rFonts w:eastAsia="Times New Roman" w:cs="Calibri"/>
          <w:sz w:val="24"/>
          <w:szCs w:val="24"/>
        </w:rPr>
        <w:t>Naklejki informacyjne muszą być wykonane z materiałów trwałych, dzięki czemu zapewniona zostanie czytelność informacji oraz wysoki poziom estetyczny, co najmniej w okresie trwałości projektu, tj. 5 lat od zakończenia realizacji Projektu.</w:t>
      </w:r>
    </w:p>
    <w:p w:rsidR="00CE3688" w:rsidRPr="00CE3688" w:rsidRDefault="00CE3688" w:rsidP="00CE3688">
      <w:pPr>
        <w:tabs>
          <w:tab w:val="left" w:pos="284"/>
        </w:tabs>
        <w:spacing w:after="0" w:line="288" w:lineRule="auto"/>
        <w:contextualSpacing/>
        <w:jc w:val="both"/>
        <w:rPr>
          <w:rFonts w:eastAsia="Times New Roman" w:cs="Calibri"/>
          <w:sz w:val="24"/>
          <w:szCs w:val="24"/>
        </w:rPr>
      </w:pPr>
      <w:r w:rsidRPr="00CE3688">
        <w:rPr>
          <w:rFonts w:eastAsia="Times New Roman" w:cs="Calibri"/>
          <w:sz w:val="24"/>
          <w:szCs w:val="24"/>
        </w:rPr>
        <w:t xml:space="preserve">Wykonawca zobowiązuje się do wykonania i dostarczenia naklejek w dwóch etapach : I etap wykonanie i dostarczenie 50 sztuk naklejek I połowa 2013 r. i II etap wykonanie </w:t>
      </w:r>
      <w:r w:rsidRPr="00CE3688">
        <w:rPr>
          <w:rFonts w:eastAsia="Times New Roman" w:cs="Calibri"/>
          <w:sz w:val="24"/>
          <w:szCs w:val="24"/>
        </w:rPr>
        <w:br/>
        <w:t>i dostarczenie 50 sztuk naklejek w terminie nie później niż II połowa 2014 r.</w:t>
      </w:r>
    </w:p>
    <w:p w:rsidR="00CE3688" w:rsidRPr="00CE3688" w:rsidRDefault="00CE3688" w:rsidP="00CE3688">
      <w:pPr>
        <w:tabs>
          <w:tab w:val="left" w:pos="284"/>
        </w:tabs>
        <w:spacing w:after="0" w:line="288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</w:p>
    <w:p w:rsidR="00CE3688" w:rsidRPr="00CE3688" w:rsidRDefault="00CE3688" w:rsidP="00CE3688">
      <w:pPr>
        <w:numPr>
          <w:ilvl w:val="2"/>
          <w:numId w:val="0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jc w:val="both"/>
        <w:rPr>
          <w:rFonts w:eastAsia="Times New Roman" w:cs="Arial Unicode MS"/>
          <w:sz w:val="24"/>
          <w:szCs w:val="24"/>
          <w:lang w:eastAsia="pl-PL"/>
        </w:rPr>
      </w:pPr>
      <w:r w:rsidRPr="00CE3688">
        <w:rPr>
          <w:rFonts w:eastAsia="Times New Roman" w:cs="Arial Unicode MS"/>
          <w:sz w:val="24"/>
          <w:szCs w:val="24"/>
          <w:lang w:eastAsia="pl-PL"/>
        </w:rPr>
        <w:t xml:space="preserve">Współpracę z przedstawicielami prasy w zakresie bieżącego informowania </w:t>
      </w:r>
      <w:r w:rsidRPr="00CE3688">
        <w:rPr>
          <w:rFonts w:eastAsia="Times New Roman" w:cs="Arial Unicode MS"/>
          <w:sz w:val="24"/>
          <w:szCs w:val="24"/>
          <w:lang w:eastAsia="pl-PL"/>
        </w:rPr>
        <w:br/>
        <w:t xml:space="preserve">o </w:t>
      </w:r>
      <w:r w:rsidR="00A82D8B">
        <w:rPr>
          <w:rFonts w:eastAsia="Times New Roman" w:cs="Arial Unicode MS"/>
          <w:sz w:val="24"/>
          <w:szCs w:val="24"/>
          <w:lang w:eastAsia="pl-PL"/>
        </w:rPr>
        <w:t>postępach w realizacji Projektu:</w:t>
      </w:r>
    </w:p>
    <w:p w:rsidR="00CE3688" w:rsidRPr="00CE3688" w:rsidRDefault="00CE3688" w:rsidP="00CE3688">
      <w:pPr>
        <w:numPr>
          <w:ilvl w:val="0"/>
          <w:numId w:val="49"/>
        </w:numPr>
        <w:spacing w:after="0" w:line="288" w:lineRule="auto"/>
        <w:ind w:left="426" w:hanging="426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Wykonawca po otrzymaniu zlecenia od Zamawiającego powinien podać do publikacji (minimum) następujące informacje prasowe:</w:t>
      </w:r>
    </w:p>
    <w:p w:rsidR="00CE3688" w:rsidRPr="00CE3688" w:rsidRDefault="00CE3688" w:rsidP="00CE3688">
      <w:pPr>
        <w:numPr>
          <w:ilvl w:val="3"/>
          <w:numId w:val="4"/>
        </w:numPr>
        <w:tabs>
          <w:tab w:val="left" w:pos="851"/>
        </w:tabs>
        <w:spacing w:after="0" w:line="288" w:lineRule="auto"/>
        <w:ind w:hanging="65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>inf. o wmurowaniu kamienia węgielnego,</w:t>
      </w:r>
    </w:p>
    <w:p w:rsidR="00CE3688" w:rsidRPr="00CE3688" w:rsidRDefault="00CE3688" w:rsidP="00CE3688">
      <w:pPr>
        <w:numPr>
          <w:ilvl w:val="3"/>
          <w:numId w:val="4"/>
        </w:numPr>
        <w:tabs>
          <w:tab w:val="left" w:pos="851"/>
        </w:tabs>
        <w:spacing w:after="0" w:line="288" w:lineRule="auto"/>
        <w:ind w:hanging="65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>inf. o oddaniu do użytku części inwestycji,</w:t>
      </w:r>
    </w:p>
    <w:p w:rsidR="00CE3688" w:rsidRPr="00CE3688" w:rsidRDefault="00CE3688" w:rsidP="00CE3688">
      <w:pPr>
        <w:numPr>
          <w:ilvl w:val="3"/>
          <w:numId w:val="4"/>
        </w:numPr>
        <w:tabs>
          <w:tab w:val="left" w:pos="851"/>
        </w:tabs>
        <w:spacing w:after="0" w:line="288" w:lineRule="auto"/>
        <w:ind w:hanging="65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>inf. o zakończeniu Projektu.</w:t>
      </w:r>
    </w:p>
    <w:p w:rsidR="00CE3688" w:rsidRPr="00CE3688" w:rsidRDefault="00CE3688" w:rsidP="00CE3688">
      <w:pPr>
        <w:spacing w:after="0" w:line="288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</w:p>
    <w:p w:rsidR="00CE3688" w:rsidRPr="00CE3688" w:rsidRDefault="00CE3688" w:rsidP="00CE3688">
      <w:pPr>
        <w:numPr>
          <w:ilvl w:val="0"/>
          <w:numId w:val="35"/>
        </w:numPr>
        <w:tabs>
          <w:tab w:val="left" w:pos="426"/>
          <w:tab w:val="left" w:pos="851"/>
        </w:tabs>
        <w:spacing w:after="0" w:line="288" w:lineRule="auto"/>
        <w:ind w:hanging="72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>Informacje prasowe zostaną przygotowane przez Zamawiającego,</w:t>
      </w:r>
    </w:p>
    <w:p w:rsidR="00CE3688" w:rsidRPr="00CE3688" w:rsidRDefault="00CE3688" w:rsidP="00CE3688">
      <w:pPr>
        <w:numPr>
          <w:ilvl w:val="0"/>
          <w:numId w:val="34"/>
        </w:numPr>
        <w:tabs>
          <w:tab w:val="left" w:pos="426"/>
        </w:tabs>
        <w:spacing w:after="0" w:line="288" w:lineRule="auto"/>
        <w:ind w:left="426" w:hanging="426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CE3688">
        <w:rPr>
          <w:rFonts w:eastAsia="Times New Roman" w:cs="Calibri"/>
          <w:sz w:val="24"/>
          <w:szCs w:val="24"/>
          <w:lang w:eastAsia="pl-PL"/>
        </w:rPr>
        <w:t>Publikacja powinna odbyć się w min. 2 gazetach i/lub czasopismach o zasięgu regionalnym i/lub lokalnym (obejmujących zasięgiem cały obszar Projektu),</w:t>
      </w:r>
    </w:p>
    <w:p w:rsidR="00CE3688" w:rsidRPr="00CE3688" w:rsidRDefault="00CE3688" w:rsidP="00CE3688">
      <w:pPr>
        <w:numPr>
          <w:ilvl w:val="3"/>
          <w:numId w:val="36"/>
        </w:numPr>
        <w:tabs>
          <w:tab w:val="left" w:pos="851"/>
        </w:tabs>
        <w:spacing w:after="0" w:line="288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</w:rPr>
      </w:pPr>
      <w:r w:rsidRPr="00CE3688">
        <w:rPr>
          <w:rFonts w:eastAsia="Times New Roman" w:cs="Times New Roman"/>
          <w:sz w:val="24"/>
          <w:szCs w:val="24"/>
        </w:rPr>
        <w:t xml:space="preserve">Informacje zamieszczane w prasie należy oznaczać elementami dotyczącymi odwołania do Unii Europejskiej i Funduszu Spójności oraz logiem Unii Europejskiej </w:t>
      </w:r>
      <w:proofErr w:type="spellStart"/>
      <w:r w:rsidRPr="00CE3688">
        <w:rPr>
          <w:rFonts w:eastAsia="Times New Roman" w:cs="Times New Roman"/>
          <w:sz w:val="24"/>
          <w:szCs w:val="24"/>
        </w:rPr>
        <w:t>POIiŚ</w:t>
      </w:r>
      <w:proofErr w:type="spellEnd"/>
      <w:r w:rsidRPr="00CE3688">
        <w:rPr>
          <w:rFonts w:eastAsia="Times New Roman" w:cs="Times New Roman"/>
          <w:sz w:val="24"/>
          <w:szCs w:val="24"/>
        </w:rPr>
        <w:t xml:space="preserve"> </w:t>
      </w:r>
      <w:r w:rsidRPr="00CE3688">
        <w:rPr>
          <w:rFonts w:eastAsia="Times New Roman" w:cs="Times New Roman"/>
          <w:sz w:val="24"/>
          <w:szCs w:val="24"/>
        </w:rPr>
        <w:br/>
        <w:t xml:space="preserve">i Zamawiającego, zgodnie z aktualnymi wytycznymi </w:t>
      </w:r>
      <w:r w:rsidRPr="00CE3688">
        <w:rPr>
          <w:rFonts w:eastAsia="Times New Roman" w:cs="Times New Roman"/>
          <w:sz w:val="24"/>
          <w:szCs w:val="24"/>
          <w:lang w:eastAsia="pl-PL"/>
        </w:rPr>
        <w:t>„Zasady promocji projektów dla beneficjentów Programu Operacyjnego Infrastruktura i Środowisko 2007-</w:t>
      </w:r>
      <w:smartTag w:uri="urn:schemas-microsoft-com:office:smarttags" w:element="metricconverter">
        <w:smartTagPr>
          <w:attr w:name="ProductID" w:val="2013”"/>
        </w:smartTagPr>
        <w:r w:rsidRPr="00CE3688">
          <w:rPr>
            <w:rFonts w:eastAsia="Times New Roman" w:cs="Times New Roman"/>
            <w:sz w:val="24"/>
            <w:szCs w:val="24"/>
            <w:lang w:eastAsia="pl-PL"/>
          </w:rPr>
          <w:t>2013”,</w:t>
        </w:r>
      </w:smartTag>
    </w:p>
    <w:p w:rsidR="00CE3688" w:rsidRPr="00CE3688" w:rsidRDefault="00CE3688" w:rsidP="00CE3688">
      <w:pPr>
        <w:numPr>
          <w:ilvl w:val="3"/>
          <w:numId w:val="37"/>
        </w:numPr>
        <w:tabs>
          <w:tab w:val="left" w:pos="851"/>
        </w:tabs>
        <w:spacing w:after="0" w:line="288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</w:rPr>
      </w:pPr>
      <w:r w:rsidRPr="00CE3688">
        <w:rPr>
          <w:rFonts w:eastAsia="Times New Roman" w:cs="Times New Roman"/>
          <w:sz w:val="24"/>
          <w:szCs w:val="24"/>
        </w:rPr>
        <w:t>Gazety:</w:t>
      </w:r>
    </w:p>
    <w:p w:rsidR="00CE3688" w:rsidRPr="00CE3688" w:rsidRDefault="00CE3688" w:rsidP="00CE3688">
      <w:pPr>
        <w:numPr>
          <w:ilvl w:val="0"/>
          <w:numId w:val="5"/>
        </w:numPr>
        <w:tabs>
          <w:tab w:val="left" w:pos="284"/>
        </w:tabs>
        <w:spacing w:after="0" w:line="288" w:lineRule="auto"/>
        <w:ind w:left="709" w:hanging="283"/>
        <w:jc w:val="both"/>
        <w:rPr>
          <w:rFonts w:eastAsia="Times New Roman" w:cs="Times New Roman"/>
          <w:sz w:val="24"/>
          <w:szCs w:val="24"/>
        </w:rPr>
      </w:pPr>
      <w:r w:rsidRPr="00CE3688">
        <w:rPr>
          <w:rFonts w:eastAsia="Times New Roman" w:cs="Times New Roman"/>
          <w:sz w:val="24"/>
          <w:szCs w:val="24"/>
        </w:rPr>
        <w:t>Tygodnik Nadwiślański:</w:t>
      </w:r>
    </w:p>
    <w:p w:rsidR="00CE3688" w:rsidRPr="00CE3688" w:rsidRDefault="00CE3688" w:rsidP="00CE368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ind w:left="993" w:hanging="284"/>
        <w:contextualSpacing/>
        <w:jc w:val="both"/>
        <w:rPr>
          <w:rFonts w:eastAsia="Times New Roman" w:cs="Calibri"/>
          <w:sz w:val="24"/>
          <w:szCs w:val="24"/>
        </w:rPr>
      </w:pPr>
      <w:r w:rsidRPr="00CE3688">
        <w:rPr>
          <w:rFonts w:eastAsia="Times New Roman" w:cs="Calibri"/>
          <w:sz w:val="24"/>
          <w:szCs w:val="24"/>
        </w:rPr>
        <w:t>powiaty: Janów Lubelski, Nisko, Opatów, Sandomierz, Stalowa Wola, Staszów, Tarnobrzeg,</w:t>
      </w:r>
    </w:p>
    <w:p w:rsidR="00CE3688" w:rsidRPr="00A82D8B" w:rsidRDefault="00CE3688" w:rsidP="00A82D8B">
      <w:pPr>
        <w:pStyle w:val="PODPUNKT"/>
        <w:numPr>
          <w:ilvl w:val="0"/>
          <w:numId w:val="5"/>
        </w:numPr>
        <w:tabs>
          <w:tab w:val="left" w:pos="284"/>
        </w:tabs>
      </w:pPr>
      <w:r w:rsidRPr="00A82D8B">
        <w:t>Echo Dnia:</w:t>
      </w:r>
    </w:p>
    <w:p w:rsidR="00CE3688" w:rsidRPr="00CE3688" w:rsidRDefault="00CE3688" w:rsidP="00A82D8B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88" w:lineRule="auto"/>
        <w:ind w:left="709" w:firstLine="0"/>
        <w:contextualSpacing/>
        <w:jc w:val="both"/>
        <w:rPr>
          <w:rFonts w:eastAsia="Times New Roman" w:cs="Calibri"/>
          <w:sz w:val="24"/>
          <w:szCs w:val="24"/>
        </w:rPr>
      </w:pPr>
      <w:r w:rsidRPr="00CE3688">
        <w:rPr>
          <w:rFonts w:eastAsia="Times New Roman" w:cs="Calibri"/>
          <w:sz w:val="24"/>
          <w:szCs w:val="24"/>
        </w:rPr>
        <w:t>Stalowa Wola, Nisko, Tarnobrzeg,</w:t>
      </w:r>
    </w:p>
    <w:p w:rsidR="00CE3688" w:rsidRPr="00A82D8B" w:rsidRDefault="00CE3688" w:rsidP="00A82D8B">
      <w:pPr>
        <w:pStyle w:val="PODPUNKT"/>
        <w:numPr>
          <w:ilvl w:val="0"/>
          <w:numId w:val="5"/>
        </w:numPr>
        <w:tabs>
          <w:tab w:val="left" w:pos="284"/>
        </w:tabs>
      </w:pPr>
      <w:r w:rsidRPr="00A82D8B">
        <w:t>Sztafeta:</w:t>
      </w:r>
    </w:p>
    <w:p w:rsidR="00CE3688" w:rsidRPr="00CE3688" w:rsidRDefault="00CE3688" w:rsidP="00A82D8B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88" w:lineRule="auto"/>
        <w:ind w:left="709" w:firstLine="0"/>
        <w:contextualSpacing/>
        <w:jc w:val="both"/>
        <w:rPr>
          <w:rFonts w:eastAsia="Times New Roman" w:cs="Calibri"/>
          <w:sz w:val="24"/>
          <w:szCs w:val="24"/>
        </w:rPr>
      </w:pPr>
      <w:r w:rsidRPr="00CE3688">
        <w:rPr>
          <w:rFonts w:eastAsia="Times New Roman" w:cs="Calibri"/>
          <w:sz w:val="24"/>
          <w:szCs w:val="24"/>
        </w:rPr>
        <w:t>Stalowa Wola, Nisko, Tarnobrzeg,</w:t>
      </w:r>
    </w:p>
    <w:p w:rsidR="00CE3688" w:rsidRPr="00A82D8B" w:rsidRDefault="00CE3688" w:rsidP="00A82D8B">
      <w:pPr>
        <w:pStyle w:val="PODPUNKT"/>
        <w:numPr>
          <w:ilvl w:val="0"/>
          <w:numId w:val="5"/>
        </w:numPr>
        <w:tabs>
          <w:tab w:val="left" w:pos="284"/>
        </w:tabs>
      </w:pPr>
      <w:r w:rsidRPr="00A82D8B">
        <w:t>Przegląd Komunalny/Recykling (</w:t>
      </w:r>
      <w:r w:rsidRPr="00A82D8B">
        <w:rPr>
          <w:b/>
        </w:rPr>
        <w:t>artykuł wyłącznie na zlecenie Zamawiającego</w:t>
      </w:r>
      <w:r w:rsidRPr="00A82D8B">
        <w:t>; maksymalnie dwa artykuły).</w:t>
      </w:r>
    </w:p>
    <w:p w:rsidR="00CE3688" w:rsidRPr="00CE3688" w:rsidRDefault="00CE3688" w:rsidP="00CE3688">
      <w:pPr>
        <w:tabs>
          <w:tab w:val="left" w:pos="284"/>
        </w:tabs>
        <w:spacing w:after="0" w:line="288" w:lineRule="auto"/>
        <w:ind w:left="709"/>
        <w:jc w:val="both"/>
        <w:rPr>
          <w:rFonts w:eastAsia="Times New Roman" w:cs="Times New Roman"/>
          <w:sz w:val="24"/>
          <w:szCs w:val="24"/>
        </w:rPr>
      </w:pPr>
    </w:p>
    <w:p w:rsidR="00CE3688" w:rsidRDefault="00CE3688" w:rsidP="00CE3688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CE3688" w:rsidRPr="00CE3688" w:rsidRDefault="00CE3688" w:rsidP="00CE3688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CE3688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Działania edukacyjne</w:t>
      </w:r>
    </w:p>
    <w:p w:rsidR="00CE3688" w:rsidRPr="00CE3688" w:rsidRDefault="00CE3688" w:rsidP="00CE3688">
      <w:pPr>
        <w:numPr>
          <w:ilvl w:val="1"/>
          <w:numId w:val="0"/>
        </w:numPr>
        <w:spacing w:after="0" w:line="288" w:lineRule="auto"/>
        <w:jc w:val="both"/>
        <w:rPr>
          <w:rFonts w:ascii="Calibri" w:eastAsia="Times New Roman" w:hAnsi="Calibri" w:cs="Times New Roman"/>
          <w:sz w:val="24"/>
        </w:rPr>
      </w:pPr>
      <w:r w:rsidRPr="00CE3688">
        <w:rPr>
          <w:rFonts w:ascii="Calibri" w:eastAsia="Times New Roman" w:hAnsi="Calibri" w:cs="Times New Roman"/>
          <w:sz w:val="24"/>
        </w:rPr>
        <w:t>Działania edukacyjne będą kierowane do:</w:t>
      </w:r>
    </w:p>
    <w:p w:rsidR="00CE3688" w:rsidRPr="00CE3688" w:rsidRDefault="00CE3688" w:rsidP="00CE3688">
      <w:pPr>
        <w:numPr>
          <w:ilvl w:val="2"/>
          <w:numId w:val="38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ascii="Calibri" w:eastAsia="Times New Roman" w:hAnsi="Calibri" w:cs="Arial Unicode MS"/>
          <w:sz w:val="24"/>
          <w:szCs w:val="24"/>
          <w:lang w:eastAsia="pl-PL"/>
        </w:rPr>
      </w:pPr>
      <w:r w:rsidRPr="00CE3688">
        <w:rPr>
          <w:rFonts w:ascii="Calibri" w:eastAsia="Times New Roman" w:hAnsi="Calibri" w:cs="Arial Unicode MS"/>
          <w:sz w:val="24"/>
          <w:szCs w:val="24"/>
          <w:lang w:eastAsia="pl-PL"/>
        </w:rPr>
        <w:t>Ogółu społeczeństwa zamieszkującego obszar objęty Projektem (powiat stalowowolski, tarnobrzeski i m. Tarnobrzeg),</w:t>
      </w:r>
    </w:p>
    <w:p w:rsidR="00CE3688" w:rsidRPr="00CE3688" w:rsidRDefault="00CE3688" w:rsidP="00CE3688">
      <w:pPr>
        <w:numPr>
          <w:ilvl w:val="2"/>
          <w:numId w:val="39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ascii="Calibri" w:eastAsia="Times New Roman" w:hAnsi="Calibri" w:cs="Arial Unicode MS"/>
          <w:sz w:val="24"/>
          <w:szCs w:val="24"/>
          <w:lang w:eastAsia="pl-PL"/>
        </w:rPr>
      </w:pPr>
      <w:r w:rsidRPr="00CE3688">
        <w:rPr>
          <w:rFonts w:ascii="Calibri" w:eastAsia="Times New Roman" w:hAnsi="Calibri" w:cs="Arial Unicode MS"/>
          <w:sz w:val="24"/>
          <w:szCs w:val="24"/>
          <w:lang w:eastAsia="pl-PL"/>
        </w:rPr>
        <w:t>Dzieci i młodzieży :</w:t>
      </w:r>
    </w:p>
    <w:p w:rsidR="00CE3688" w:rsidRPr="00CE3688" w:rsidRDefault="00CE3688" w:rsidP="00CE3688">
      <w:pPr>
        <w:numPr>
          <w:ilvl w:val="0"/>
          <w:numId w:val="7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firstLine="54"/>
        <w:jc w:val="both"/>
        <w:rPr>
          <w:rFonts w:ascii="Calibri" w:eastAsia="Times New Roman" w:hAnsi="Calibri" w:cs="Arial Unicode MS"/>
          <w:sz w:val="24"/>
          <w:szCs w:val="24"/>
          <w:lang w:eastAsia="pl-PL"/>
        </w:rPr>
      </w:pPr>
      <w:r w:rsidRPr="00CE3688">
        <w:rPr>
          <w:rFonts w:ascii="Calibri" w:eastAsia="Times New Roman" w:hAnsi="Calibri" w:cs="Arial Unicode MS"/>
          <w:sz w:val="24"/>
          <w:szCs w:val="24"/>
          <w:lang w:eastAsia="pl-PL"/>
        </w:rPr>
        <w:t>przedszkola,</w:t>
      </w:r>
    </w:p>
    <w:p w:rsidR="00CE3688" w:rsidRPr="00CE3688" w:rsidRDefault="00CE3688" w:rsidP="00CE3688">
      <w:pPr>
        <w:numPr>
          <w:ilvl w:val="0"/>
          <w:numId w:val="7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firstLine="54"/>
        <w:jc w:val="both"/>
        <w:rPr>
          <w:rFonts w:ascii="Calibri" w:eastAsia="Times New Roman" w:hAnsi="Calibri" w:cs="Arial Unicode MS"/>
          <w:sz w:val="24"/>
          <w:szCs w:val="24"/>
          <w:lang w:eastAsia="pl-PL"/>
        </w:rPr>
      </w:pPr>
      <w:r w:rsidRPr="00CE3688">
        <w:rPr>
          <w:rFonts w:ascii="Calibri" w:eastAsia="Times New Roman" w:hAnsi="Calibri" w:cs="Arial Unicode MS"/>
          <w:sz w:val="24"/>
          <w:szCs w:val="24"/>
          <w:lang w:eastAsia="pl-PL"/>
        </w:rPr>
        <w:t>szkoły podstawowe,</w:t>
      </w:r>
    </w:p>
    <w:p w:rsidR="00CE3688" w:rsidRPr="00CE3688" w:rsidRDefault="00CE3688" w:rsidP="00CE3688">
      <w:pPr>
        <w:numPr>
          <w:ilvl w:val="0"/>
          <w:numId w:val="7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firstLine="54"/>
        <w:jc w:val="both"/>
        <w:rPr>
          <w:rFonts w:ascii="Calibri" w:eastAsia="Times New Roman" w:hAnsi="Calibri" w:cs="Arial Unicode MS"/>
          <w:sz w:val="24"/>
          <w:szCs w:val="24"/>
          <w:lang w:eastAsia="pl-PL"/>
        </w:rPr>
      </w:pPr>
      <w:r w:rsidRPr="00CE3688">
        <w:rPr>
          <w:rFonts w:ascii="Calibri" w:eastAsia="Times New Roman" w:hAnsi="Calibri" w:cs="Arial Unicode MS"/>
          <w:sz w:val="24"/>
          <w:szCs w:val="24"/>
          <w:lang w:eastAsia="pl-PL"/>
        </w:rPr>
        <w:t>gimnazja,</w:t>
      </w:r>
    </w:p>
    <w:p w:rsidR="00CE3688" w:rsidRPr="00CE3688" w:rsidRDefault="00CE3688" w:rsidP="00CE3688">
      <w:pPr>
        <w:numPr>
          <w:ilvl w:val="0"/>
          <w:numId w:val="7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firstLine="54"/>
        <w:jc w:val="both"/>
        <w:rPr>
          <w:rFonts w:ascii="Calibri" w:eastAsia="Times New Roman" w:hAnsi="Calibri" w:cs="Arial Unicode MS"/>
          <w:sz w:val="24"/>
          <w:szCs w:val="24"/>
          <w:lang w:eastAsia="pl-PL"/>
        </w:rPr>
      </w:pPr>
      <w:r w:rsidRPr="00CE3688">
        <w:rPr>
          <w:rFonts w:ascii="Calibri" w:eastAsia="Times New Roman" w:hAnsi="Calibri" w:cs="Arial Unicode MS"/>
          <w:sz w:val="24"/>
          <w:szCs w:val="24"/>
          <w:lang w:eastAsia="pl-PL"/>
        </w:rPr>
        <w:t>szkoły ponadgimnazjalne.</w:t>
      </w:r>
    </w:p>
    <w:p w:rsidR="00CE3688" w:rsidRPr="00CE3688" w:rsidRDefault="00CE3688" w:rsidP="00CE3688">
      <w:p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left="1080"/>
        <w:jc w:val="both"/>
        <w:rPr>
          <w:rFonts w:ascii="Calibri" w:eastAsia="Times New Roman" w:hAnsi="Calibri" w:cs="Arial Unicode MS"/>
          <w:sz w:val="24"/>
          <w:szCs w:val="24"/>
          <w:lang w:eastAsia="pl-PL"/>
        </w:rPr>
      </w:pPr>
    </w:p>
    <w:p w:rsidR="00CE3688" w:rsidRPr="00CE3688" w:rsidRDefault="00CE3688" w:rsidP="00CE3688">
      <w:pPr>
        <w:numPr>
          <w:ilvl w:val="1"/>
          <w:numId w:val="0"/>
        </w:numPr>
        <w:spacing w:after="0" w:line="288" w:lineRule="auto"/>
        <w:jc w:val="both"/>
        <w:rPr>
          <w:rFonts w:ascii="Calibri" w:eastAsia="Times New Roman" w:hAnsi="Calibri" w:cs="Times New Roman"/>
          <w:sz w:val="24"/>
        </w:rPr>
      </w:pPr>
      <w:r w:rsidRPr="00CE3688">
        <w:rPr>
          <w:rFonts w:ascii="Calibri" w:eastAsia="Times New Roman" w:hAnsi="Calibri" w:cs="Times New Roman"/>
          <w:sz w:val="24"/>
        </w:rPr>
        <w:t>Cele działań edukacyjnych:</w:t>
      </w:r>
    </w:p>
    <w:p w:rsidR="00CE3688" w:rsidRPr="00CE3688" w:rsidRDefault="00CE3688" w:rsidP="00CE3688">
      <w:pPr>
        <w:numPr>
          <w:ilvl w:val="2"/>
          <w:numId w:val="40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ascii="Calibri" w:eastAsia="Times New Roman" w:hAnsi="Calibri" w:cs="Arial Unicode MS"/>
          <w:sz w:val="24"/>
          <w:szCs w:val="24"/>
          <w:lang w:eastAsia="pl-PL"/>
        </w:rPr>
      </w:pPr>
      <w:r w:rsidRPr="00CE3688">
        <w:rPr>
          <w:rFonts w:ascii="Calibri" w:eastAsia="Times New Roman" w:hAnsi="Calibri" w:cs="Arial Unicode MS"/>
          <w:sz w:val="24"/>
          <w:szCs w:val="24"/>
          <w:lang w:eastAsia="pl-PL"/>
        </w:rPr>
        <w:t>zwiększenie świadomości ekologicznej społeczeństwa,</w:t>
      </w:r>
    </w:p>
    <w:p w:rsidR="00CE3688" w:rsidRPr="00CE3688" w:rsidRDefault="00CE3688" w:rsidP="00CE3688">
      <w:pPr>
        <w:numPr>
          <w:ilvl w:val="2"/>
          <w:numId w:val="40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ascii="Calibri" w:eastAsia="Times New Roman" w:hAnsi="Calibri" w:cs="Arial Unicode MS"/>
          <w:sz w:val="24"/>
          <w:szCs w:val="24"/>
          <w:lang w:eastAsia="pl-PL"/>
        </w:rPr>
      </w:pPr>
      <w:r w:rsidRPr="00CE3688">
        <w:rPr>
          <w:rFonts w:ascii="Calibri" w:eastAsia="Times New Roman" w:hAnsi="Calibri" w:cs="Arial Unicode MS"/>
          <w:sz w:val="24"/>
          <w:szCs w:val="24"/>
          <w:lang w:eastAsia="pl-PL"/>
        </w:rPr>
        <w:t>zmniejszenie ilości wytwarzanych odpadów z naciskiem na selektywną zbiórkę,</w:t>
      </w:r>
    </w:p>
    <w:p w:rsidR="00CE3688" w:rsidRPr="00CE3688" w:rsidRDefault="00CE3688" w:rsidP="00CE3688">
      <w:pPr>
        <w:numPr>
          <w:ilvl w:val="2"/>
          <w:numId w:val="40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ascii="Calibri" w:eastAsia="Times New Roman" w:hAnsi="Calibri" w:cs="Arial Unicode MS"/>
          <w:sz w:val="24"/>
          <w:szCs w:val="24"/>
          <w:lang w:eastAsia="pl-PL"/>
        </w:rPr>
      </w:pPr>
      <w:r w:rsidRPr="00CE3688">
        <w:rPr>
          <w:rFonts w:ascii="Calibri" w:eastAsia="Times New Roman" w:hAnsi="Calibri" w:cs="Arial Unicode MS"/>
          <w:sz w:val="24"/>
          <w:szCs w:val="24"/>
          <w:lang w:eastAsia="pl-PL"/>
        </w:rPr>
        <w:t xml:space="preserve">kształtowanie </w:t>
      </w:r>
      <w:proofErr w:type="spellStart"/>
      <w:r w:rsidRPr="00CE3688">
        <w:rPr>
          <w:rFonts w:ascii="Calibri" w:eastAsia="Times New Roman" w:hAnsi="Calibri" w:cs="Arial Unicode MS"/>
          <w:sz w:val="24"/>
          <w:szCs w:val="24"/>
          <w:lang w:eastAsia="pl-PL"/>
        </w:rPr>
        <w:t>prośrodowiskowych</w:t>
      </w:r>
      <w:proofErr w:type="spellEnd"/>
      <w:r w:rsidRPr="00CE3688">
        <w:rPr>
          <w:rFonts w:ascii="Calibri" w:eastAsia="Times New Roman" w:hAnsi="Calibri" w:cs="Arial Unicode MS"/>
          <w:sz w:val="24"/>
          <w:szCs w:val="24"/>
          <w:lang w:eastAsia="pl-PL"/>
        </w:rPr>
        <w:t xml:space="preserve"> postaw, wartości i przekonań wśród ogółu społeczeństwa,</w:t>
      </w:r>
    </w:p>
    <w:p w:rsidR="00CE3688" w:rsidRPr="00CE3688" w:rsidRDefault="00CE3688" w:rsidP="00CE3688">
      <w:pPr>
        <w:numPr>
          <w:ilvl w:val="2"/>
          <w:numId w:val="40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ascii="Calibri" w:eastAsia="Times New Roman" w:hAnsi="Calibri" w:cs="Arial Unicode MS"/>
          <w:sz w:val="24"/>
          <w:szCs w:val="24"/>
          <w:lang w:eastAsia="pl-PL"/>
        </w:rPr>
      </w:pPr>
      <w:r w:rsidRPr="00CE3688">
        <w:rPr>
          <w:rFonts w:ascii="Calibri" w:eastAsia="Times New Roman" w:hAnsi="Calibri" w:cs="Arial Unicode MS"/>
          <w:sz w:val="24"/>
          <w:szCs w:val="24"/>
          <w:lang w:eastAsia="pl-PL"/>
        </w:rPr>
        <w:t>poprawa skuteczności selektywnej zbiórki poszczególnych frakcji odpadów.</w:t>
      </w:r>
    </w:p>
    <w:p w:rsidR="00CE3688" w:rsidRPr="00CE3688" w:rsidRDefault="00CE3688" w:rsidP="00CE3688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CE3688" w:rsidRPr="00CE3688" w:rsidRDefault="00CE3688" w:rsidP="00CE3688">
      <w:pPr>
        <w:numPr>
          <w:ilvl w:val="1"/>
          <w:numId w:val="0"/>
        </w:numPr>
        <w:spacing w:after="0" w:line="288" w:lineRule="auto"/>
        <w:jc w:val="both"/>
        <w:rPr>
          <w:rFonts w:ascii="Calibri" w:eastAsia="Times New Roman" w:hAnsi="Calibri" w:cs="Times New Roman"/>
          <w:sz w:val="24"/>
        </w:rPr>
      </w:pPr>
      <w:r w:rsidRPr="00CE3688">
        <w:rPr>
          <w:rFonts w:ascii="Calibri" w:eastAsia="Times New Roman" w:hAnsi="Calibri" w:cs="Times New Roman"/>
          <w:sz w:val="24"/>
        </w:rPr>
        <w:t>Zadania Wykonawcy w zakresie edukacji ekologicznej.</w:t>
      </w:r>
    </w:p>
    <w:p w:rsidR="00CE3688" w:rsidRPr="00CE3688" w:rsidRDefault="00CE3688" w:rsidP="00CE3688">
      <w:pPr>
        <w:numPr>
          <w:ilvl w:val="2"/>
          <w:numId w:val="41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hanging="371"/>
        <w:jc w:val="both"/>
        <w:rPr>
          <w:rFonts w:ascii="Calibri" w:eastAsia="Times New Roman" w:hAnsi="Calibri" w:cs="Arial Unicode MS"/>
          <w:sz w:val="24"/>
          <w:szCs w:val="24"/>
          <w:lang w:eastAsia="pl-PL"/>
        </w:rPr>
      </w:pPr>
      <w:r w:rsidRPr="00CE3688">
        <w:rPr>
          <w:rFonts w:ascii="Calibri" w:eastAsia="Times New Roman" w:hAnsi="Calibri" w:cs="Arial Unicode MS"/>
          <w:sz w:val="24"/>
          <w:szCs w:val="24"/>
          <w:lang w:eastAsia="pl-PL"/>
        </w:rPr>
        <w:t>Wykonanie poradnika dotyczącego prawidłowej gospodarki odpadami na terenie objętym Projektem.</w:t>
      </w:r>
    </w:p>
    <w:p w:rsidR="00CE3688" w:rsidRPr="00CE3688" w:rsidRDefault="00CE3688" w:rsidP="00CE3688">
      <w:p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left="1134"/>
        <w:jc w:val="both"/>
        <w:rPr>
          <w:rFonts w:ascii="Calibri" w:eastAsia="Times New Roman" w:hAnsi="Calibri" w:cs="Arial Unicode MS"/>
          <w:sz w:val="24"/>
          <w:szCs w:val="24"/>
          <w:lang w:eastAsia="pl-PL"/>
        </w:rPr>
      </w:pPr>
      <w:r w:rsidRPr="00CE3688">
        <w:rPr>
          <w:rFonts w:ascii="Calibri" w:eastAsia="Times New Roman" w:hAnsi="Calibri" w:cs="Arial Unicode MS"/>
          <w:sz w:val="24"/>
          <w:szCs w:val="24"/>
          <w:lang w:eastAsia="pl-PL"/>
        </w:rPr>
        <w:t>Wykonawca zobowiązuje się do wykonania poradnika w nakładzie 70 000 egzemplarzy. Poradnik należy opracować w formacie A5, minimalna objętość – 12 stron + okładka, maksymalna objętość – 16 stron + okładka, środek poradnika na papierze 80g, okładka – papier kreda 150 g, druk offsetowy w pełnym kolorze CMYK, oprawa zszyta.</w:t>
      </w:r>
    </w:p>
    <w:p w:rsidR="00CE3688" w:rsidRPr="00CE3688" w:rsidRDefault="00CE3688" w:rsidP="00CE3688">
      <w:p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left="1134"/>
        <w:jc w:val="both"/>
        <w:rPr>
          <w:rFonts w:ascii="Calibri" w:eastAsia="Times New Roman" w:hAnsi="Calibri" w:cs="Arial Unicode MS"/>
          <w:sz w:val="24"/>
          <w:szCs w:val="24"/>
          <w:lang w:eastAsia="pl-PL"/>
        </w:rPr>
      </w:pPr>
      <w:r w:rsidRPr="00CE3688">
        <w:rPr>
          <w:rFonts w:ascii="Calibri" w:eastAsia="Times New Roman" w:hAnsi="Calibri" w:cs="Arial Unicode MS"/>
          <w:sz w:val="24"/>
          <w:szCs w:val="24"/>
          <w:lang w:eastAsia="pl-PL"/>
        </w:rPr>
        <w:t xml:space="preserve">Wykonawca będzie odpowiedzialny za: opracowanie szaty graficznej poradnika, wydruk poradników oraz dostarczenie poradników do siedziby Zamawiającego </w:t>
      </w:r>
      <w:r w:rsidRPr="00CE3688">
        <w:rPr>
          <w:rFonts w:ascii="Calibri" w:eastAsia="Times New Roman" w:hAnsi="Calibri" w:cs="Arial Unicode MS"/>
          <w:sz w:val="24"/>
          <w:szCs w:val="24"/>
          <w:lang w:eastAsia="pl-PL"/>
        </w:rPr>
        <w:br/>
        <w:t xml:space="preserve">w terminie uzgodnionym z Zamawiającym, jednak nie później niż w I połowie 2014 roku. </w:t>
      </w:r>
    </w:p>
    <w:p w:rsidR="00CE3688" w:rsidRPr="00CE3688" w:rsidRDefault="00CE3688" w:rsidP="00CE3688">
      <w:p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left="1134"/>
        <w:jc w:val="both"/>
        <w:rPr>
          <w:rFonts w:ascii="Calibri" w:eastAsia="Times New Roman" w:hAnsi="Calibri" w:cs="Arial Unicode MS"/>
          <w:sz w:val="24"/>
          <w:szCs w:val="24"/>
          <w:lang w:eastAsia="pl-PL"/>
        </w:rPr>
      </w:pPr>
      <w:r w:rsidRPr="00CE3688">
        <w:rPr>
          <w:rFonts w:ascii="Calibri" w:eastAsia="Times New Roman" w:hAnsi="Calibri" w:cs="Arial Unicode MS"/>
          <w:sz w:val="24"/>
          <w:szCs w:val="24"/>
          <w:lang w:eastAsia="pl-PL"/>
        </w:rPr>
        <w:t xml:space="preserve">Zamawiający opracuje informacje do umieszczenia w poradniku. Informacje zawarte w poradniku muszą zawierać treści edukacyjne dotyczące ochrony środowiska w kontekście prawidłowego gospodarowania odpadami oraz informację na temat współfinansowania Projektu ze środków Unii Europejskiej </w:t>
      </w:r>
      <w:r w:rsidRPr="00CE3688">
        <w:rPr>
          <w:rFonts w:ascii="Calibri" w:eastAsia="Times New Roman" w:hAnsi="Calibri" w:cs="Arial Unicode MS"/>
          <w:sz w:val="24"/>
          <w:szCs w:val="24"/>
          <w:lang w:eastAsia="pl-PL"/>
        </w:rPr>
        <w:br/>
        <w:t>w ramach Programu Operacyjnego Infrastruktura i Środowisko.</w:t>
      </w:r>
    </w:p>
    <w:p w:rsidR="00CE3688" w:rsidRPr="00CE3688" w:rsidRDefault="00CE3688" w:rsidP="00CE3688">
      <w:p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left="1134"/>
        <w:jc w:val="both"/>
        <w:rPr>
          <w:rFonts w:ascii="Calibri" w:eastAsia="Times New Roman" w:hAnsi="Calibri" w:cs="Arial Unicode MS"/>
          <w:sz w:val="24"/>
          <w:szCs w:val="24"/>
          <w:lang w:eastAsia="pl-PL"/>
        </w:rPr>
      </w:pPr>
      <w:r w:rsidRPr="00CE3688">
        <w:rPr>
          <w:rFonts w:ascii="Calibri" w:eastAsia="Times New Roman" w:hAnsi="Calibri" w:cs="Arial Unicode MS"/>
          <w:sz w:val="24"/>
          <w:szCs w:val="24"/>
          <w:lang w:eastAsia="pl-PL"/>
        </w:rPr>
        <w:lastRenderedPageBreak/>
        <w:t>Projekt graficzny oraz informacje zawarte w poradniku muszą być zaakceptowane przez Zamawiającego.</w:t>
      </w:r>
    </w:p>
    <w:p w:rsidR="00CE3688" w:rsidRPr="00CE3688" w:rsidRDefault="00CE3688" w:rsidP="00CE3688">
      <w:p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left="1134"/>
        <w:jc w:val="both"/>
        <w:rPr>
          <w:rFonts w:ascii="Calibri" w:eastAsia="Times New Roman" w:hAnsi="Calibri" w:cs="Arial Unicode MS"/>
          <w:sz w:val="24"/>
          <w:szCs w:val="24"/>
          <w:lang w:eastAsia="pl-PL"/>
        </w:rPr>
      </w:pPr>
      <w:r w:rsidRPr="00CE3688">
        <w:rPr>
          <w:rFonts w:ascii="Calibri" w:eastAsia="Times New Roman" w:hAnsi="Calibri" w:cs="Arial Unicode MS"/>
          <w:sz w:val="24"/>
          <w:szCs w:val="24"/>
          <w:lang w:eastAsia="pl-PL"/>
        </w:rPr>
        <w:t>Dystrybucja poradników odbędzie się poprzez Urzędy Gmin, które są objęte Projektem.</w:t>
      </w:r>
    </w:p>
    <w:p w:rsidR="00CE3688" w:rsidRPr="00CE3688" w:rsidRDefault="00CE3688" w:rsidP="00CE3688">
      <w:p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jc w:val="both"/>
        <w:rPr>
          <w:rFonts w:ascii="Calibri" w:eastAsia="Times New Roman" w:hAnsi="Calibri" w:cs="Arial Unicode MS"/>
          <w:sz w:val="24"/>
          <w:szCs w:val="24"/>
          <w:lang w:eastAsia="pl-PL"/>
        </w:rPr>
      </w:pPr>
      <w:r w:rsidRPr="00CE3688">
        <w:rPr>
          <w:rFonts w:ascii="Calibri" w:eastAsia="Times New Roman" w:hAnsi="Calibri" w:cs="Arial Unicode MS"/>
          <w:sz w:val="24"/>
          <w:szCs w:val="24"/>
          <w:lang w:eastAsia="pl-PL"/>
        </w:rPr>
        <w:t xml:space="preserve"> </w:t>
      </w:r>
    </w:p>
    <w:p w:rsidR="00CE3688" w:rsidRPr="00CE3688" w:rsidRDefault="00CE3688" w:rsidP="00CE3688">
      <w:pPr>
        <w:numPr>
          <w:ilvl w:val="2"/>
          <w:numId w:val="42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firstLine="54"/>
        <w:jc w:val="both"/>
        <w:rPr>
          <w:rFonts w:ascii="Calibri" w:eastAsia="Times New Roman" w:hAnsi="Calibri" w:cs="Arial Unicode MS"/>
          <w:sz w:val="24"/>
          <w:szCs w:val="24"/>
          <w:lang w:eastAsia="pl-PL"/>
        </w:rPr>
      </w:pPr>
      <w:r w:rsidRPr="00CE3688">
        <w:rPr>
          <w:rFonts w:ascii="Calibri" w:eastAsia="Times New Roman" w:hAnsi="Calibri" w:cs="Arial Unicode MS"/>
          <w:sz w:val="24"/>
          <w:szCs w:val="24"/>
          <w:lang w:eastAsia="pl-PL"/>
        </w:rPr>
        <w:t>Konkursy ekologiczne dla dzieci i młodzieży.</w:t>
      </w:r>
    </w:p>
    <w:p w:rsidR="00CE3688" w:rsidRPr="00CE3688" w:rsidRDefault="00CE3688" w:rsidP="00CE3688">
      <w:pPr>
        <w:numPr>
          <w:ilvl w:val="3"/>
          <w:numId w:val="43"/>
        </w:numPr>
        <w:spacing w:after="0" w:line="288" w:lineRule="auto"/>
        <w:ind w:left="1418" w:hanging="28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>Wykonawca powinien zorganizować co najmniej dwa konkursy w okresie trwania Umowy o tematyce związanej z prowadzeniem racjonalnej gospodarki odpadami i edukacji ekologicznej dla dzieci i młodzieży z wszystkich gmin objętych realizacją Projektu:</w:t>
      </w:r>
    </w:p>
    <w:p w:rsidR="00CE3688" w:rsidRPr="00CE3688" w:rsidRDefault="00CE3688" w:rsidP="00CE3688">
      <w:pPr>
        <w:numPr>
          <w:ilvl w:val="0"/>
          <w:numId w:val="10"/>
        </w:numPr>
        <w:spacing w:after="0" w:line="288" w:lineRule="auto"/>
        <w:ind w:left="1701" w:hanging="283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>konkurs plastyczny dla dzieci z przedszkoli i dla uczniów klas I-III szkół podstawowych – I etap,</w:t>
      </w:r>
    </w:p>
    <w:p w:rsidR="00CE3688" w:rsidRPr="00CE3688" w:rsidRDefault="00CE3688" w:rsidP="00CE3688">
      <w:pPr>
        <w:numPr>
          <w:ilvl w:val="0"/>
          <w:numId w:val="10"/>
        </w:numPr>
        <w:spacing w:after="0" w:line="288" w:lineRule="auto"/>
        <w:ind w:left="1701" w:hanging="283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>konkurs wiedzy ekologicznej dla uczniów klas IV-VI szkół podstawowych, gimnazjów i szkół ponadgimnazjalnych – II etapy,</w:t>
      </w:r>
    </w:p>
    <w:p w:rsidR="00CE3688" w:rsidRPr="00CE3688" w:rsidRDefault="00CE3688" w:rsidP="00CE3688">
      <w:pPr>
        <w:numPr>
          <w:ilvl w:val="3"/>
          <w:numId w:val="44"/>
        </w:numPr>
        <w:spacing w:after="0" w:line="288" w:lineRule="auto"/>
        <w:ind w:left="1418" w:hanging="28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 xml:space="preserve">Konkursy wiedzy ekologicznej mają mieć charakter wieloetapowy: I etap na szczeblu gminnym (trzy miejsca: I,II,III w każdej gminie, w każdej kategorii wiekowej) i ponadgminnym (trzy miejsca: I,II,II wśród wszystkich gmin, </w:t>
      </w:r>
      <w:r w:rsidRPr="00CE3688">
        <w:rPr>
          <w:rFonts w:eastAsia="Times New Roman" w:cs="Times New Roman"/>
          <w:sz w:val="24"/>
          <w:szCs w:val="24"/>
          <w:lang w:eastAsia="pl-PL"/>
        </w:rPr>
        <w:br/>
        <w:t>w każdej kategorii wiekowej).</w:t>
      </w:r>
    </w:p>
    <w:p w:rsidR="00CE3688" w:rsidRPr="00CE3688" w:rsidRDefault="00CE3688" w:rsidP="00CE3688">
      <w:pPr>
        <w:numPr>
          <w:ilvl w:val="3"/>
          <w:numId w:val="45"/>
        </w:numPr>
        <w:spacing w:after="0" w:line="288" w:lineRule="auto"/>
        <w:ind w:firstLine="5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>Do obowiązków Wykonawcy będzie należało:</w:t>
      </w:r>
    </w:p>
    <w:p w:rsidR="00CE3688" w:rsidRPr="00CE3688" w:rsidRDefault="00CE3688" w:rsidP="00CE3688">
      <w:pPr>
        <w:numPr>
          <w:ilvl w:val="0"/>
          <w:numId w:val="11"/>
        </w:numPr>
        <w:tabs>
          <w:tab w:val="left" w:pos="1985"/>
        </w:tabs>
        <w:spacing w:after="0" w:line="288" w:lineRule="auto"/>
        <w:ind w:left="1701" w:hanging="283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>zorganizowanie konkursów,</w:t>
      </w:r>
    </w:p>
    <w:p w:rsidR="00CE3688" w:rsidRPr="00CE3688" w:rsidRDefault="00CE3688" w:rsidP="00CE3688">
      <w:pPr>
        <w:numPr>
          <w:ilvl w:val="0"/>
          <w:numId w:val="11"/>
        </w:numPr>
        <w:tabs>
          <w:tab w:val="left" w:pos="1985"/>
        </w:tabs>
        <w:spacing w:after="0" w:line="288" w:lineRule="auto"/>
        <w:ind w:left="1701" w:hanging="283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>określenie tematyki konkursów (po konsultacjach z Zamawiającym),</w:t>
      </w:r>
    </w:p>
    <w:p w:rsidR="00CE3688" w:rsidRPr="00CE3688" w:rsidRDefault="00CE3688" w:rsidP="00CE3688">
      <w:pPr>
        <w:numPr>
          <w:ilvl w:val="0"/>
          <w:numId w:val="11"/>
        </w:numPr>
        <w:tabs>
          <w:tab w:val="left" w:pos="1985"/>
        </w:tabs>
        <w:spacing w:after="0" w:line="288" w:lineRule="auto"/>
        <w:ind w:left="1701" w:hanging="283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 xml:space="preserve">przygotowanie Regulaminów konkursów (po konsultacjach </w:t>
      </w:r>
      <w:r w:rsidRPr="00CE3688">
        <w:rPr>
          <w:rFonts w:eastAsia="Times New Roman" w:cs="Times New Roman"/>
          <w:sz w:val="24"/>
          <w:szCs w:val="24"/>
          <w:lang w:eastAsia="pl-PL"/>
        </w:rPr>
        <w:br/>
        <w:t xml:space="preserve">z Zamawiającym),oraz wszystkich materiałów potrzebnych do przeprowadzenia konkursów, </w:t>
      </w:r>
    </w:p>
    <w:p w:rsidR="00CE3688" w:rsidRPr="00CE3688" w:rsidRDefault="00CE3688" w:rsidP="00CE3688">
      <w:pPr>
        <w:numPr>
          <w:ilvl w:val="0"/>
          <w:numId w:val="11"/>
        </w:numPr>
        <w:tabs>
          <w:tab w:val="left" w:pos="1985"/>
        </w:tabs>
        <w:spacing w:after="0" w:line="288" w:lineRule="auto"/>
        <w:ind w:left="1701" w:hanging="283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>zapewnienie uczestnikom konkursów nagród wręczanych w trakcie gali finałowej:</w:t>
      </w:r>
    </w:p>
    <w:p w:rsidR="00CE3688" w:rsidRPr="00CE3688" w:rsidRDefault="00CE3688" w:rsidP="00CE3688">
      <w:pPr>
        <w:numPr>
          <w:ilvl w:val="0"/>
          <w:numId w:val="11"/>
        </w:numPr>
        <w:tabs>
          <w:tab w:val="left" w:pos="1985"/>
        </w:tabs>
        <w:spacing w:after="0" w:line="288" w:lineRule="auto"/>
        <w:ind w:left="1701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>orientacyjna ilość nagród:</w:t>
      </w:r>
    </w:p>
    <w:p w:rsidR="00CE3688" w:rsidRPr="00CE3688" w:rsidRDefault="00CE3688" w:rsidP="00CE3688">
      <w:pPr>
        <w:numPr>
          <w:ilvl w:val="0"/>
          <w:numId w:val="47"/>
        </w:numPr>
        <w:tabs>
          <w:tab w:val="left" w:pos="1985"/>
        </w:tabs>
        <w:spacing w:after="0" w:line="288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>przedszkola - I, II, III miejsce we wszystkich przedszkolach w każdej gminie (orientacyjna ilość przedszkoli – 45),</w:t>
      </w:r>
    </w:p>
    <w:p w:rsidR="00CE3688" w:rsidRPr="00CE3688" w:rsidRDefault="00CE3688" w:rsidP="00CE3688">
      <w:pPr>
        <w:numPr>
          <w:ilvl w:val="0"/>
          <w:numId w:val="47"/>
        </w:numPr>
        <w:tabs>
          <w:tab w:val="left" w:pos="1985"/>
        </w:tabs>
        <w:spacing w:after="0" w:line="288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 xml:space="preserve">szkoły podstawowe I-III - I, II, III miejsce wśród uczestników </w:t>
      </w:r>
      <w:r w:rsidRPr="00CE3688">
        <w:rPr>
          <w:rFonts w:eastAsia="Times New Roman" w:cs="Times New Roman"/>
          <w:sz w:val="24"/>
          <w:szCs w:val="24"/>
          <w:lang w:eastAsia="pl-PL"/>
        </w:rPr>
        <w:br/>
        <w:t>w każdej gminie (orientacyjna ilość gmin – 10),</w:t>
      </w:r>
    </w:p>
    <w:p w:rsidR="00CE3688" w:rsidRPr="00CE3688" w:rsidRDefault="00CE3688" w:rsidP="00CE3688">
      <w:pPr>
        <w:numPr>
          <w:ilvl w:val="0"/>
          <w:numId w:val="47"/>
        </w:numPr>
        <w:tabs>
          <w:tab w:val="left" w:pos="1985"/>
        </w:tabs>
        <w:spacing w:after="0" w:line="288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>szkoły podstawowe IV-VI (I etap) – I, II, III miejsce w każdej gminie (orientacyjna ilość gmin – 10),</w:t>
      </w:r>
    </w:p>
    <w:p w:rsidR="00CE3688" w:rsidRPr="00CE3688" w:rsidRDefault="00CE3688" w:rsidP="00CE3688">
      <w:pPr>
        <w:numPr>
          <w:ilvl w:val="0"/>
          <w:numId w:val="47"/>
        </w:numPr>
        <w:tabs>
          <w:tab w:val="left" w:pos="1985"/>
        </w:tabs>
        <w:spacing w:after="0" w:line="288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>szkoły podstawowe IV-VI (II etap) – I,II,III wśród uczestników ze wszystkich gmin (orientacyjna ilość gmin – 10),</w:t>
      </w:r>
    </w:p>
    <w:p w:rsidR="00CE3688" w:rsidRPr="00CE3688" w:rsidRDefault="00CE3688" w:rsidP="00CE3688">
      <w:pPr>
        <w:numPr>
          <w:ilvl w:val="0"/>
          <w:numId w:val="47"/>
        </w:numPr>
        <w:tabs>
          <w:tab w:val="left" w:pos="1985"/>
        </w:tabs>
        <w:spacing w:after="0" w:line="288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lastRenderedPageBreak/>
        <w:t>gimnazja (I etap) – I, II, III miejsce w każdej gminie (orientacyjna ilość gmin – 10),</w:t>
      </w:r>
    </w:p>
    <w:p w:rsidR="00CE3688" w:rsidRPr="00CE3688" w:rsidRDefault="00CE3688" w:rsidP="00CE3688">
      <w:pPr>
        <w:numPr>
          <w:ilvl w:val="0"/>
          <w:numId w:val="47"/>
        </w:numPr>
        <w:tabs>
          <w:tab w:val="left" w:pos="1985"/>
        </w:tabs>
        <w:spacing w:after="0" w:line="288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>gimnazja (II etap) – I,II,III wśród uczestników ze wszystkich gmin,</w:t>
      </w:r>
    </w:p>
    <w:p w:rsidR="00CE3688" w:rsidRPr="00CE3688" w:rsidRDefault="00CE3688" w:rsidP="00CE3688">
      <w:pPr>
        <w:numPr>
          <w:ilvl w:val="0"/>
          <w:numId w:val="47"/>
        </w:numPr>
        <w:tabs>
          <w:tab w:val="left" w:pos="1985"/>
        </w:tabs>
        <w:spacing w:after="0" w:line="288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>szkoły ponadgimnazjalne (I etap) – I,II,III miejsce w każdej gminie (orientacyjna ilość gmin – 6),</w:t>
      </w:r>
    </w:p>
    <w:p w:rsidR="00CE3688" w:rsidRPr="00CE3688" w:rsidRDefault="00CE3688" w:rsidP="00CE3688">
      <w:pPr>
        <w:numPr>
          <w:ilvl w:val="0"/>
          <w:numId w:val="47"/>
        </w:numPr>
        <w:tabs>
          <w:tab w:val="left" w:pos="1985"/>
        </w:tabs>
        <w:spacing w:after="0" w:line="288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>szkoły ponadgimnazjalne (II etap) – I,II,III wśród uczestników ze wszystkich gmin,</w:t>
      </w:r>
    </w:p>
    <w:p w:rsidR="00CE3688" w:rsidRPr="00CE3688" w:rsidRDefault="00CE3688" w:rsidP="00CE3688">
      <w:pPr>
        <w:numPr>
          <w:ilvl w:val="0"/>
          <w:numId w:val="11"/>
        </w:numPr>
        <w:tabs>
          <w:tab w:val="left" w:pos="1985"/>
        </w:tabs>
        <w:spacing w:after="0" w:line="288" w:lineRule="auto"/>
        <w:ind w:left="1701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 xml:space="preserve">orientacyjne koszty nagród: </w:t>
      </w:r>
    </w:p>
    <w:p w:rsidR="00CE3688" w:rsidRPr="00CE3688" w:rsidRDefault="00CE3688" w:rsidP="00CE3688">
      <w:pPr>
        <w:numPr>
          <w:ilvl w:val="0"/>
          <w:numId w:val="48"/>
        </w:numPr>
        <w:tabs>
          <w:tab w:val="left" w:pos="1985"/>
        </w:tabs>
        <w:spacing w:after="0" w:line="288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 xml:space="preserve">przedszkola: I miejsce – 35 zł, II miejsce – 30 zł, III miejsce – 25 zł, </w:t>
      </w:r>
    </w:p>
    <w:p w:rsidR="00CE3688" w:rsidRPr="00CE3688" w:rsidRDefault="00CE3688" w:rsidP="00CE3688">
      <w:pPr>
        <w:numPr>
          <w:ilvl w:val="0"/>
          <w:numId w:val="48"/>
        </w:numPr>
        <w:tabs>
          <w:tab w:val="left" w:pos="1985"/>
        </w:tabs>
        <w:spacing w:after="0" w:line="288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 xml:space="preserve">szkoły podstawowe I-III: I miejsce – 40 zł, II miejsce – 35 zł, </w:t>
      </w:r>
      <w:r w:rsidRPr="00CE3688">
        <w:rPr>
          <w:rFonts w:eastAsia="Times New Roman" w:cs="Times New Roman"/>
          <w:sz w:val="24"/>
          <w:szCs w:val="24"/>
          <w:lang w:eastAsia="pl-PL"/>
        </w:rPr>
        <w:br/>
        <w:t xml:space="preserve">III miejsce – 30 zł, </w:t>
      </w:r>
    </w:p>
    <w:p w:rsidR="00CE3688" w:rsidRPr="00CE3688" w:rsidRDefault="00CE3688" w:rsidP="00CE3688">
      <w:pPr>
        <w:numPr>
          <w:ilvl w:val="0"/>
          <w:numId w:val="48"/>
        </w:numPr>
        <w:tabs>
          <w:tab w:val="left" w:pos="1985"/>
        </w:tabs>
        <w:spacing w:after="0" w:line="288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 xml:space="preserve">szkoły podstawowe IV-VI (etap I) : I miejsce – 100 zł, II miejsce </w:t>
      </w:r>
      <w:r w:rsidRPr="00CE3688">
        <w:rPr>
          <w:rFonts w:eastAsia="Times New Roman" w:cs="Times New Roman"/>
          <w:sz w:val="24"/>
          <w:szCs w:val="24"/>
          <w:lang w:eastAsia="pl-PL"/>
        </w:rPr>
        <w:br/>
        <w:t>– 80 zł, III miejsce – 60 zł,</w:t>
      </w:r>
    </w:p>
    <w:p w:rsidR="00CE3688" w:rsidRPr="00CE3688" w:rsidRDefault="00CE3688" w:rsidP="00CE3688">
      <w:pPr>
        <w:numPr>
          <w:ilvl w:val="0"/>
          <w:numId w:val="48"/>
        </w:numPr>
        <w:tabs>
          <w:tab w:val="left" w:pos="1985"/>
        </w:tabs>
        <w:spacing w:after="0" w:line="288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 xml:space="preserve">szkoły podstawowe IV-VI (etap II) : I miejsce – 300 zł, II miejsce </w:t>
      </w:r>
      <w:r w:rsidRPr="00CE3688">
        <w:rPr>
          <w:rFonts w:eastAsia="Times New Roman" w:cs="Times New Roman"/>
          <w:sz w:val="24"/>
          <w:szCs w:val="24"/>
          <w:lang w:eastAsia="pl-PL"/>
        </w:rPr>
        <w:br/>
        <w:t>– 250 zł, III miejsce – 200 zł,</w:t>
      </w:r>
    </w:p>
    <w:p w:rsidR="00CE3688" w:rsidRPr="00CE3688" w:rsidRDefault="00CE3688" w:rsidP="00CE3688">
      <w:pPr>
        <w:numPr>
          <w:ilvl w:val="0"/>
          <w:numId w:val="48"/>
        </w:numPr>
        <w:tabs>
          <w:tab w:val="left" w:pos="1985"/>
        </w:tabs>
        <w:spacing w:after="0" w:line="288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 xml:space="preserve">gimnazja (I etap) : I miejsce – 150 zł, II miejsce – 120 zł, III miejsce </w:t>
      </w:r>
      <w:r w:rsidRPr="00CE3688">
        <w:rPr>
          <w:rFonts w:eastAsia="Times New Roman" w:cs="Times New Roman"/>
          <w:sz w:val="24"/>
          <w:szCs w:val="24"/>
          <w:lang w:eastAsia="pl-PL"/>
        </w:rPr>
        <w:br/>
        <w:t>– 80 zł,</w:t>
      </w:r>
    </w:p>
    <w:p w:rsidR="00CE3688" w:rsidRPr="00CE3688" w:rsidRDefault="00CE3688" w:rsidP="00CE3688">
      <w:pPr>
        <w:numPr>
          <w:ilvl w:val="0"/>
          <w:numId w:val="48"/>
        </w:numPr>
        <w:tabs>
          <w:tab w:val="left" w:pos="1985"/>
        </w:tabs>
        <w:spacing w:after="0" w:line="288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 xml:space="preserve"> gimnazja (II etap) : I miejsce – 400 zł, II miejsce – 350 zł, III miejsce – 300 zł,</w:t>
      </w:r>
    </w:p>
    <w:p w:rsidR="00CE3688" w:rsidRPr="00CE3688" w:rsidRDefault="00CE3688" w:rsidP="00CE3688">
      <w:pPr>
        <w:numPr>
          <w:ilvl w:val="0"/>
          <w:numId w:val="48"/>
        </w:numPr>
        <w:tabs>
          <w:tab w:val="left" w:pos="1985"/>
        </w:tabs>
        <w:spacing w:after="0" w:line="288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 xml:space="preserve">szkoły ponadgimnazjalne (I etap) : I miejsce – 250 zł, II miejsce </w:t>
      </w:r>
      <w:r w:rsidRPr="00CE3688">
        <w:rPr>
          <w:rFonts w:eastAsia="Times New Roman" w:cs="Times New Roman"/>
          <w:sz w:val="24"/>
          <w:szCs w:val="24"/>
          <w:lang w:eastAsia="pl-PL"/>
        </w:rPr>
        <w:br/>
        <w:t>– 200 zł, III miejsce – 150 zł,</w:t>
      </w:r>
    </w:p>
    <w:p w:rsidR="00CE3688" w:rsidRPr="00CE3688" w:rsidRDefault="00CE3688" w:rsidP="00CE3688">
      <w:pPr>
        <w:numPr>
          <w:ilvl w:val="0"/>
          <w:numId w:val="48"/>
        </w:numPr>
        <w:tabs>
          <w:tab w:val="left" w:pos="1985"/>
        </w:tabs>
        <w:spacing w:after="0" w:line="288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 xml:space="preserve"> szkoły ponadgimnazjalne (II etap) : I miejsce – 600 zł, II miejsce </w:t>
      </w:r>
      <w:r w:rsidRPr="00CE3688">
        <w:rPr>
          <w:rFonts w:eastAsia="Times New Roman" w:cs="Times New Roman"/>
          <w:sz w:val="24"/>
          <w:szCs w:val="24"/>
          <w:lang w:eastAsia="pl-PL"/>
        </w:rPr>
        <w:br/>
        <w:t>– 550 zł, III miejsce – 500 zł,</w:t>
      </w:r>
    </w:p>
    <w:p w:rsidR="00CE3688" w:rsidRPr="00CE3688" w:rsidRDefault="00CE3688" w:rsidP="00CE3688">
      <w:pPr>
        <w:numPr>
          <w:ilvl w:val="0"/>
          <w:numId w:val="11"/>
        </w:numPr>
        <w:tabs>
          <w:tab w:val="left" w:pos="1985"/>
        </w:tabs>
        <w:spacing w:after="0" w:line="288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>opracowanie projektu graficznego dyplomów oraz wydruk dyplomów dla wszystkich uczestników konkursów;  wzór dyplomów podlega akceptacji Zamawiającego,</w:t>
      </w:r>
    </w:p>
    <w:p w:rsidR="00CE3688" w:rsidRPr="00CE3688" w:rsidRDefault="00CE3688" w:rsidP="00CE3688">
      <w:pPr>
        <w:numPr>
          <w:ilvl w:val="0"/>
          <w:numId w:val="11"/>
        </w:numPr>
        <w:tabs>
          <w:tab w:val="left" w:pos="1985"/>
        </w:tabs>
        <w:spacing w:after="0" w:line="288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 xml:space="preserve">zabezpieczenie odpowiedniej ilości słodyczy dla wszystkich dzieci </w:t>
      </w:r>
      <w:r w:rsidRPr="00CE3688">
        <w:rPr>
          <w:rFonts w:eastAsia="Times New Roman" w:cs="Times New Roman"/>
          <w:sz w:val="24"/>
          <w:szCs w:val="24"/>
          <w:lang w:eastAsia="pl-PL"/>
        </w:rPr>
        <w:br/>
        <w:t>z przedszkoli oraz ze szkół podstawowych w klasach I-III, biorących udział w konkursie, jako nagród pocieszenia,</w:t>
      </w:r>
    </w:p>
    <w:p w:rsidR="00CE3688" w:rsidRPr="00CE3688" w:rsidRDefault="00CE3688" w:rsidP="00CE3688">
      <w:pPr>
        <w:numPr>
          <w:ilvl w:val="0"/>
          <w:numId w:val="11"/>
        </w:numPr>
        <w:tabs>
          <w:tab w:val="left" w:pos="1701"/>
        </w:tabs>
        <w:spacing w:after="0" w:line="288" w:lineRule="auto"/>
        <w:ind w:left="1701" w:hanging="261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>ostateczne ilości i rodzaje nagród zostaną uzgodnione z Zamawiającym na etapie opracowywania regulaminów konkursów,</w:t>
      </w:r>
    </w:p>
    <w:p w:rsidR="00CE3688" w:rsidRPr="00CE3688" w:rsidRDefault="00CE3688" w:rsidP="00CE3688">
      <w:pPr>
        <w:numPr>
          <w:ilvl w:val="0"/>
          <w:numId w:val="11"/>
        </w:numPr>
        <w:tabs>
          <w:tab w:val="left" w:pos="1985"/>
        </w:tabs>
        <w:spacing w:after="0" w:line="288" w:lineRule="auto"/>
        <w:ind w:left="1701" w:hanging="283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>przygotowanie, zaproszenie uczestników, zorganizowanie i prowadzenie gali finałowej należy do obowiązków Wykonawcy,</w:t>
      </w:r>
    </w:p>
    <w:p w:rsidR="00CE3688" w:rsidRPr="00CE3688" w:rsidRDefault="00CE3688" w:rsidP="00CE3688">
      <w:pPr>
        <w:numPr>
          <w:ilvl w:val="0"/>
          <w:numId w:val="11"/>
        </w:numPr>
        <w:tabs>
          <w:tab w:val="left" w:pos="1985"/>
        </w:tabs>
        <w:spacing w:after="0" w:line="288" w:lineRule="auto"/>
        <w:ind w:left="1701" w:hanging="283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3688">
        <w:rPr>
          <w:rFonts w:eastAsia="Times New Roman" w:cs="Times New Roman"/>
          <w:sz w:val="24"/>
          <w:szCs w:val="24"/>
          <w:lang w:eastAsia="pl-PL"/>
        </w:rPr>
        <w:t xml:space="preserve">miejsce i termin gali finałowej oraz lista zaproszonych uczestników i gości wymaga akceptacji Zamawiającego. </w:t>
      </w:r>
    </w:p>
    <w:p w:rsidR="00CE3688" w:rsidRPr="00CE3688" w:rsidRDefault="00CE3688" w:rsidP="00CE3688">
      <w:pPr>
        <w:tabs>
          <w:tab w:val="left" w:pos="1985"/>
        </w:tabs>
        <w:spacing w:after="0" w:line="288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E3688" w:rsidRPr="00CE3688" w:rsidRDefault="00CE3688" w:rsidP="00CE3688">
      <w:pPr>
        <w:numPr>
          <w:ilvl w:val="2"/>
          <w:numId w:val="46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left="1418" w:hanging="284"/>
        <w:jc w:val="both"/>
        <w:rPr>
          <w:rFonts w:ascii="Calibri" w:eastAsia="Times New Roman" w:hAnsi="Calibri" w:cs="Arial Unicode MS"/>
          <w:sz w:val="24"/>
          <w:szCs w:val="24"/>
          <w:lang w:eastAsia="pl-PL"/>
        </w:rPr>
      </w:pPr>
      <w:r w:rsidRPr="00CE3688">
        <w:rPr>
          <w:rFonts w:ascii="Calibri" w:eastAsia="Times New Roman" w:hAnsi="Calibri" w:cs="Arial Unicode MS"/>
          <w:sz w:val="24"/>
          <w:szCs w:val="24"/>
          <w:lang w:eastAsia="pl-PL"/>
        </w:rPr>
        <w:t>Regulaminy konkursów i wszystkie materiały Wykonawca jest zobowiązany przedstawić do akceptacji Zamawiającego najpóźniej 10 dni przed planowanym terminem ogłoszenia konkursu.</w:t>
      </w:r>
    </w:p>
    <w:p w:rsidR="00CE3688" w:rsidRPr="00CE3688" w:rsidRDefault="00CE3688" w:rsidP="00CE3688">
      <w:pPr>
        <w:numPr>
          <w:ilvl w:val="2"/>
          <w:numId w:val="46"/>
        </w:numPr>
        <w:tabs>
          <w:tab w:val="left" w:pos="284"/>
          <w:tab w:val="left" w:pos="336"/>
        </w:tabs>
        <w:autoSpaceDE w:val="0"/>
        <w:autoSpaceDN w:val="0"/>
        <w:adjustRightInd w:val="0"/>
        <w:spacing w:after="0" w:line="288" w:lineRule="auto"/>
        <w:ind w:left="1418" w:hanging="284"/>
        <w:jc w:val="both"/>
        <w:rPr>
          <w:rFonts w:ascii="Calibri" w:eastAsia="Times New Roman" w:hAnsi="Calibri" w:cs="Arial Unicode MS"/>
          <w:sz w:val="24"/>
          <w:szCs w:val="24"/>
          <w:lang w:eastAsia="pl-PL"/>
        </w:rPr>
      </w:pPr>
      <w:r w:rsidRPr="00CE3688">
        <w:rPr>
          <w:rFonts w:ascii="Calibri" w:eastAsia="Times New Roman" w:hAnsi="Calibri" w:cs="Arial Unicode MS"/>
          <w:sz w:val="24"/>
          <w:szCs w:val="24"/>
          <w:lang w:eastAsia="pl-PL"/>
        </w:rPr>
        <w:t>Podczas trwania działań edukacyjnych Wykonawca musi zaznaczyć udział Unii Europejskiej poprzez umieszczenie np. plakatów, banerów itp.</w:t>
      </w:r>
    </w:p>
    <w:p w:rsidR="008F0401" w:rsidRDefault="008F0401"/>
    <w:sectPr w:rsidR="008F040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FA8" w:rsidRDefault="00FB1FA8" w:rsidP="00A82D8B">
      <w:pPr>
        <w:spacing w:after="0" w:line="240" w:lineRule="auto"/>
      </w:pPr>
      <w:r>
        <w:separator/>
      </w:r>
    </w:p>
  </w:endnote>
  <w:endnote w:type="continuationSeparator" w:id="0">
    <w:p w:rsidR="00FB1FA8" w:rsidRDefault="00FB1FA8" w:rsidP="00A8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35462"/>
      <w:docPartObj>
        <w:docPartGallery w:val="Page Numbers (Bottom of Page)"/>
        <w:docPartUnique/>
      </w:docPartObj>
    </w:sdtPr>
    <w:sdtEndPr/>
    <w:sdtContent>
      <w:p w:rsidR="00EA2E25" w:rsidRDefault="00FB1F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A99">
          <w:rPr>
            <w:noProof/>
          </w:rPr>
          <w:t>7</w:t>
        </w:r>
        <w:r>
          <w:fldChar w:fldCharType="end"/>
        </w:r>
      </w:p>
    </w:sdtContent>
  </w:sdt>
  <w:p w:rsidR="00EA2E25" w:rsidRDefault="00FB1F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FA8" w:rsidRDefault="00FB1FA8" w:rsidP="00A82D8B">
      <w:pPr>
        <w:spacing w:after="0" w:line="240" w:lineRule="auto"/>
      </w:pPr>
      <w:r>
        <w:separator/>
      </w:r>
    </w:p>
  </w:footnote>
  <w:footnote w:type="continuationSeparator" w:id="0">
    <w:p w:rsidR="00FB1FA8" w:rsidRDefault="00FB1FA8" w:rsidP="00A8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25" w:rsidRPr="000A4A0C" w:rsidRDefault="00FB1FA8" w:rsidP="000A4A0C">
    <w:pPr>
      <w:autoSpaceDE w:val="0"/>
      <w:autoSpaceDN w:val="0"/>
      <w:adjustRightInd w:val="0"/>
      <w:spacing w:after="120" w:line="240" w:lineRule="auto"/>
      <w:jc w:val="center"/>
      <w:rPr>
        <w:rStyle w:val="FontStyle93"/>
        <w:rFonts w:eastAsiaTheme="minorHAnsi"/>
        <w:i/>
        <w:szCs w:val="24"/>
      </w:rPr>
    </w:pPr>
    <w:r w:rsidRPr="000A4A0C">
      <w:rPr>
        <w:rStyle w:val="FontStyle93"/>
        <w:rFonts w:eastAsiaTheme="minorHAnsi"/>
        <w:i/>
        <w:szCs w:val="24"/>
      </w:rPr>
      <w:t>Dzia</w:t>
    </w:r>
    <w:r w:rsidRPr="000A4A0C">
      <w:rPr>
        <w:rStyle w:val="FontStyle93"/>
        <w:rFonts w:eastAsiaTheme="minorHAnsi"/>
        <w:i/>
        <w:szCs w:val="24"/>
      </w:rPr>
      <w:t>ł</w:t>
    </w:r>
    <w:r w:rsidRPr="000A4A0C">
      <w:rPr>
        <w:rStyle w:val="FontStyle93"/>
        <w:rFonts w:eastAsiaTheme="minorHAnsi"/>
        <w:i/>
        <w:szCs w:val="24"/>
      </w:rPr>
      <w:t xml:space="preserve">ania informacyjno-promocyjne </w:t>
    </w:r>
    <w:r>
      <w:rPr>
        <w:rStyle w:val="FontStyle93"/>
        <w:rFonts w:eastAsiaTheme="minorHAnsi"/>
        <w:i/>
        <w:szCs w:val="24"/>
      </w:rPr>
      <w:t xml:space="preserve">oraz edukacyjne </w:t>
    </w:r>
    <w:r w:rsidRPr="000A4A0C">
      <w:rPr>
        <w:rStyle w:val="FontStyle93"/>
        <w:rFonts w:eastAsiaTheme="minorHAnsi"/>
        <w:i/>
        <w:szCs w:val="24"/>
      </w:rPr>
      <w:t xml:space="preserve">dla Projektu </w:t>
    </w:r>
    <w:r>
      <w:rPr>
        <w:rStyle w:val="FontStyle93"/>
        <w:rFonts w:eastAsiaTheme="minorHAnsi"/>
        <w:i/>
        <w:szCs w:val="24"/>
      </w:rPr>
      <w:br/>
    </w:r>
    <w:r w:rsidRPr="000A4A0C">
      <w:rPr>
        <w:rStyle w:val="FontStyle93"/>
        <w:rFonts w:eastAsiaTheme="minorHAnsi"/>
        <w:i/>
        <w:szCs w:val="24"/>
      </w:rPr>
      <w:t>„</w:t>
    </w:r>
    <w:r w:rsidRPr="000A4A0C">
      <w:rPr>
        <w:rStyle w:val="FontStyle93"/>
        <w:rFonts w:eastAsiaTheme="minorHAnsi"/>
        <w:i/>
        <w:szCs w:val="24"/>
      </w:rPr>
      <w:t>Budowa Zak</w:t>
    </w:r>
    <w:r w:rsidRPr="000A4A0C">
      <w:rPr>
        <w:rStyle w:val="FontStyle93"/>
        <w:rFonts w:eastAsiaTheme="minorHAnsi"/>
        <w:i/>
        <w:szCs w:val="24"/>
      </w:rPr>
      <w:t>ł</w:t>
    </w:r>
    <w:r w:rsidRPr="000A4A0C">
      <w:rPr>
        <w:rStyle w:val="FontStyle93"/>
        <w:rFonts w:eastAsiaTheme="minorHAnsi"/>
        <w:i/>
        <w:szCs w:val="24"/>
      </w:rPr>
      <w:t xml:space="preserve">adu </w:t>
    </w:r>
    <w:r w:rsidRPr="000A4A0C">
      <w:rPr>
        <w:rStyle w:val="FontStyle93"/>
        <w:rFonts w:eastAsiaTheme="minorHAnsi"/>
        <w:i/>
        <w:szCs w:val="24"/>
      </w:rPr>
      <w:t>Mechaniczno-Biologicznego Przetwarzania Odpad</w:t>
    </w:r>
    <w:r w:rsidRPr="000A4A0C">
      <w:rPr>
        <w:rStyle w:val="FontStyle93"/>
        <w:rFonts w:eastAsiaTheme="minorHAnsi"/>
        <w:i/>
        <w:szCs w:val="24"/>
      </w:rPr>
      <w:t>ó</w:t>
    </w:r>
    <w:r w:rsidRPr="000A4A0C">
      <w:rPr>
        <w:rStyle w:val="FontStyle93"/>
        <w:rFonts w:eastAsiaTheme="minorHAnsi"/>
        <w:i/>
        <w:szCs w:val="24"/>
      </w:rPr>
      <w:t xml:space="preserve">w Komunalnych </w:t>
    </w:r>
    <w:r w:rsidR="00A82D8B">
      <w:rPr>
        <w:rStyle w:val="FontStyle93"/>
        <w:rFonts w:eastAsiaTheme="minorHAnsi"/>
        <w:i/>
        <w:szCs w:val="24"/>
      </w:rPr>
      <w:br/>
    </w:r>
    <w:r w:rsidRPr="000A4A0C">
      <w:rPr>
        <w:rStyle w:val="FontStyle93"/>
        <w:rFonts w:eastAsiaTheme="minorHAnsi"/>
        <w:i/>
        <w:szCs w:val="24"/>
      </w:rPr>
      <w:t>w Stalowej Woli</w:t>
    </w:r>
    <w:r w:rsidRPr="000A4A0C">
      <w:rPr>
        <w:rStyle w:val="FontStyle93"/>
        <w:rFonts w:eastAsiaTheme="minorHAnsi"/>
        <w:i/>
        <w:szCs w:val="24"/>
      </w:rPr>
      <w:t>”</w:t>
    </w:r>
  </w:p>
  <w:p w:rsidR="00EA2E25" w:rsidRDefault="00FB1FA8" w:rsidP="000A4A0C">
    <w:pPr>
      <w:pStyle w:val="Nagwek"/>
      <w:jc w:val="center"/>
    </w:pPr>
    <w:r>
      <w:rPr>
        <w:b/>
        <w:i/>
        <w:noProof/>
        <w:sz w:val="20"/>
      </w:rPr>
      <w:drawing>
        <wp:inline distT="0" distB="0" distL="0" distR="0" wp14:anchorId="57EA74DB" wp14:editId="5891CF79">
          <wp:extent cx="4338000" cy="493200"/>
          <wp:effectExtent l="0" t="0" r="5715" b="2540"/>
          <wp:docPr id="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8000" cy="49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2E25" w:rsidRDefault="00FB1F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645"/>
    <w:multiLevelType w:val="multilevel"/>
    <w:tmpl w:val="5AC6E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20E7DE8"/>
    <w:multiLevelType w:val="multilevel"/>
    <w:tmpl w:val="0DA26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3B85806"/>
    <w:multiLevelType w:val="hybridMultilevel"/>
    <w:tmpl w:val="49628DDE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5401363"/>
    <w:multiLevelType w:val="hybridMultilevel"/>
    <w:tmpl w:val="04A21266"/>
    <w:lvl w:ilvl="0" w:tplc="B4465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D4A80"/>
    <w:multiLevelType w:val="multilevel"/>
    <w:tmpl w:val="8A928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0FBD03A3"/>
    <w:multiLevelType w:val="multilevel"/>
    <w:tmpl w:val="62B4F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5A17045"/>
    <w:multiLevelType w:val="multilevel"/>
    <w:tmpl w:val="C3CA9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165436CD"/>
    <w:multiLevelType w:val="multilevel"/>
    <w:tmpl w:val="3F2E23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198B2096"/>
    <w:multiLevelType w:val="multilevel"/>
    <w:tmpl w:val="B0D0B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1E1A724E"/>
    <w:multiLevelType w:val="multilevel"/>
    <w:tmpl w:val="D368E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219E5206"/>
    <w:multiLevelType w:val="multilevel"/>
    <w:tmpl w:val="E93A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22EC7B97"/>
    <w:multiLevelType w:val="multilevel"/>
    <w:tmpl w:val="33D27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25FD0258"/>
    <w:multiLevelType w:val="hybridMultilevel"/>
    <w:tmpl w:val="25103AEC"/>
    <w:lvl w:ilvl="0" w:tplc="0415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68F676B"/>
    <w:multiLevelType w:val="hybridMultilevel"/>
    <w:tmpl w:val="71D0B110"/>
    <w:lvl w:ilvl="0" w:tplc="941A5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2A5824"/>
    <w:multiLevelType w:val="hybridMultilevel"/>
    <w:tmpl w:val="A8A445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76463D"/>
    <w:multiLevelType w:val="multilevel"/>
    <w:tmpl w:val="8F60D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2F79027C"/>
    <w:multiLevelType w:val="multilevel"/>
    <w:tmpl w:val="F0E89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0057B05"/>
    <w:multiLevelType w:val="multilevel"/>
    <w:tmpl w:val="814CD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304E622D"/>
    <w:multiLevelType w:val="multilevel"/>
    <w:tmpl w:val="4192C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30B6786B"/>
    <w:multiLevelType w:val="multilevel"/>
    <w:tmpl w:val="FDDEB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31E96A20"/>
    <w:multiLevelType w:val="hybridMultilevel"/>
    <w:tmpl w:val="50DA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6C046A"/>
    <w:multiLevelType w:val="hybridMultilevel"/>
    <w:tmpl w:val="FCCA8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D24EB4"/>
    <w:multiLevelType w:val="hybridMultilevel"/>
    <w:tmpl w:val="110433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9C317D"/>
    <w:multiLevelType w:val="multilevel"/>
    <w:tmpl w:val="6EB6B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4059465F"/>
    <w:multiLevelType w:val="multilevel"/>
    <w:tmpl w:val="C5586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45173B9D"/>
    <w:multiLevelType w:val="multilevel"/>
    <w:tmpl w:val="6F42A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4A4C770C"/>
    <w:multiLevelType w:val="multilevel"/>
    <w:tmpl w:val="B8784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4F1B139D"/>
    <w:multiLevelType w:val="multilevel"/>
    <w:tmpl w:val="51C6A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5266662C"/>
    <w:multiLevelType w:val="hybridMultilevel"/>
    <w:tmpl w:val="CA56C1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37325ED"/>
    <w:multiLevelType w:val="multilevel"/>
    <w:tmpl w:val="7E96D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542D0B56"/>
    <w:multiLevelType w:val="hybridMultilevel"/>
    <w:tmpl w:val="2208D7C2"/>
    <w:lvl w:ilvl="0" w:tplc="B4465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3707A1"/>
    <w:multiLevelType w:val="multilevel"/>
    <w:tmpl w:val="D6C4D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5A8B3CD7"/>
    <w:multiLevelType w:val="multilevel"/>
    <w:tmpl w:val="91D89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5DD75024"/>
    <w:multiLevelType w:val="multilevel"/>
    <w:tmpl w:val="62E21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>
    <w:nsid w:val="5FAA57B5"/>
    <w:multiLevelType w:val="hybridMultilevel"/>
    <w:tmpl w:val="F30CC9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0C00009"/>
    <w:multiLevelType w:val="hybridMultilevel"/>
    <w:tmpl w:val="F724D2CA"/>
    <w:lvl w:ilvl="0" w:tplc="B4465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0D4099"/>
    <w:multiLevelType w:val="multilevel"/>
    <w:tmpl w:val="E1589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>
    <w:nsid w:val="63642C8C"/>
    <w:multiLevelType w:val="hybridMultilevel"/>
    <w:tmpl w:val="6120819C"/>
    <w:lvl w:ilvl="0" w:tplc="0415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8">
    <w:nsid w:val="654F55EA"/>
    <w:multiLevelType w:val="multilevel"/>
    <w:tmpl w:val="8FEC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676E40BC"/>
    <w:multiLevelType w:val="multilevel"/>
    <w:tmpl w:val="44224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>
    <w:nsid w:val="6A25503F"/>
    <w:multiLevelType w:val="multilevel"/>
    <w:tmpl w:val="7286F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>
    <w:nsid w:val="6C250357"/>
    <w:multiLevelType w:val="multilevel"/>
    <w:tmpl w:val="962A7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>
    <w:nsid w:val="6EA75E68"/>
    <w:multiLevelType w:val="multilevel"/>
    <w:tmpl w:val="EB06E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3">
    <w:nsid w:val="722672C8"/>
    <w:multiLevelType w:val="multilevel"/>
    <w:tmpl w:val="74DA2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>
    <w:nsid w:val="74244E67"/>
    <w:multiLevelType w:val="hybridMultilevel"/>
    <w:tmpl w:val="2CB21F64"/>
    <w:lvl w:ilvl="0" w:tplc="B4465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DB2302"/>
    <w:multiLevelType w:val="hybridMultilevel"/>
    <w:tmpl w:val="F342DB8A"/>
    <w:lvl w:ilvl="0" w:tplc="FEF4927E">
      <w:start w:val="1"/>
      <w:numFmt w:val="lowerLetter"/>
      <w:pStyle w:val="PODPUNKT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92674EA"/>
    <w:multiLevelType w:val="multilevel"/>
    <w:tmpl w:val="04F0A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7">
    <w:nsid w:val="7B984020"/>
    <w:multiLevelType w:val="hybridMultilevel"/>
    <w:tmpl w:val="BE008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5"/>
  </w:num>
  <w:num w:numId="3">
    <w:abstractNumId w:val="21"/>
  </w:num>
  <w:num w:numId="4">
    <w:abstractNumId w:val="25"/>
  </w:num>
  <w:num w:numId="5">
    <w:abstractNumId w:val="45"/>
    <w:lvlOverride w:ilvl="0">
      <w:startOverride w:val="1"/>
    </w:lvlOverride>
  </w:num>
  <w:num w:numId="6">
    <w:abstractNumId w:val="7"/>
  </w:num>
  <w:num w:numId="7">
    <w:abstractNumId w:val="28"/>
  </w:num>
  <w:num w:numId="8">
    <w:abstractNumId w:val="22"/>
  </w:num>
  <w:num w:numId="9">
    <w:abstractNumId w:val="14"/>
  </w:num>
  <w:num w:numId="10">
    <w:abstractNumId w:val="47"/>
  </w:num>
  <w:num w:numId="11">
    <w:abstractNumId w:val="34"/>
  </w:num>
  <w:num w:numId="12">
    <w:abstractNumId w:val="20"/>
  </w:num>
  <w:num w:numId="13">
    <w:abstractNumId w:val="43"/>
  </w:num>
  <w:num w:numId="14">
    <w:abstractNumId w:val="10"/>
  </w:num>
  <w:num w:numId="15">
    <w:abstractNumId w:val="5"/>
  </w:num>
  <w:num w:numId="16">
    <w:abstractNumId w:val="4"/>
  </w:num>
  <w:num w:numId="17">
    <w:abstractNumId w:val="36"/>
  </w:num>
  <w:num w:numId="18">
    <w:abstractNumId w:val="9"/>
  </w:num>
  <w:num w:numId="19">
    <w:abstractNumId w:val="2"/>
  </w:num>
  <w:num w:numId="20">
    <w:abstractNumId w:val="44"/>
  </w:num>
  <w:num w:numId="21">
    <w:abstractNumId w:val="17"/>
  </w:num>
  <w:num w:numId="22">
    <w:abstractNumId w:val="0"/>
  </w:num>
  <w:num w:numId="23">
    <w:abstractNumId w:val="24"/>
  </w:num>
  <w:num w:numId="24">
    <w:abstractNumId w:val="31"/>
  </w:num>
  <w:num w:numId="25">
    <w:abstractNumId w:val="6"/>
  </w:num>
  <w:num w:numId="26">
    <w:abstractNumId w:val="46"/>
  </w:num>
  <w:num w:numId="27">
    <w:abstractNumId w:val="19"/>
  </w:num>
  <w:num w:numId="28">
    <w:abstractNumId w:val="1"/>
  </w:num>
  <w:num w:numId="29">
    <w:abstractNumId w:val="11"/>
  </w:num>
  <w:num w:numId="30">
    <w:abstractNumId w:val="23"/>
  </w:num>
  <w:num w:numId="31">
    <w:abstractNumId w:val="18"/>
  </w:num>
  <w:num w:numId="32">
    <w:abstractNumId w:val="42"/>
  </w:num>
  <w:num w:numId="33">
    <w:abstractNumId w:val="26"/>
  </w:num>
  <w:num w:numId="34">
    <w:abstractNumId w:val="3"/>
  </w:num>
  <w:num w:numId="35">
    <w:abstractNumId w:val="30"/>
  </w:num>
  <w:num w:numId="36">
    <w:abstractNumId w:val="40"/>
  </w:num>
  <w:num w:numId="37">
    <w:abstractNumId w:val="16"/>
  </w:num>
  <w:num w:numId="38">
    <w:abstractNumId w:val="8"/>
  </w:num>
  <w:num w:numId="39">
    <w:abstractNumId w:val="32"/>
  </w:num>
  <w:num w:numId="40">
    <w:abstractNumId w:val="29"/>
  </w:num>
  <w:num w:numId="41">
    <w:abstractNumId w:val="15"/>
  </w:num>
  <w:num w:numId="42">
    <w:abstractNumId w:val="38"/>
  </w:num>
  <w:num w:numId="43">
    <w:abstractNumId w:val="27"/>
  </w:num>
  <w:num w:numId="44">
    <w:abstractNumId w:val="39"/>
  </w:num>
  <w:num w:numId="45">
    <w:abstractNumId w:val="41"/>
  </w:num>
  <w:num w:numId="46">
    <w:abstractNumId w:val="33"/>
  </w:num>
  <w:num w:numId="47">
    <w:abstractNumId w:val="37"/>
  </w:num>
  <w:num w:numId="48">
    <w:abstractNumId w:val="12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88"/>
    <w:rsid w:val="007B4D8F"/>
    <w:rsid w:val="008F0401"/>
    <w:rsid w:val="00A82D8B"/>
    <w:rsid w:val="00CE3688"/>
    <w:rsid w:val="00D57A99"/>
    <w:rsid w:val="00FB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3">
    <w:name w:val="Font Style93"/>
    <w:basedOn w:val="Domylnaczcionkaakapitu"/>
    <w:uiPriority w:val="99"/>
    <w:rsid w:val="00CE3688"/>
    <w:rPr>
      <w:rFonts w:ascii="Arial Unicode MS" w:eastAsia="Times New Roman" w:cs="Arial Unicode MS"/>
      <w:sz w:val="20"/>
      <w:szCs w:val="20"/>
    </w:rPr>
  </w:style>
  <w:style w:type="paragraph" w:customStyle="1" w:styleId="PODPUNKT">
    <w:name w:val="PODPUNKT"/>
    <w:basedOn w:val="Normalny"/>
    <w:qFormat/>
    <w:rsid w:val="00CE3688"/>
    <w:pPr>
      <w:numPr>
        <w:numId w:val="2"/>
      </w:numPr>
      <w:spacing w:after="0" w:line="288" w:lineRule="auto"/>
      <w:ind w:left="0" w:firstLine="0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E368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E368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368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368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3">
    <w:name w:val="Font Style93"/>
    <w:basedOn w:val="Domylnaczcionkaakapitu"/>
    <w:uiPriority w:val="99"/>
    <w:rsid w:val="00CE3688"/>
    <w:rPr>
      <w:rFonts w:ascii="Arial Unicode MS" w:eastAsia="Times New Roman" w:cs="Arial Unicode MS"/>
      <w:sz w:val="20"/>
      <w:szCs w:val="20"/>
    </w:rPr>
  </w:style>
  <w:style w:type="paragraph" w:customStyle="1" w:styleId="PODPUNKT">
    <w:name w:val="PODPUNKT"/>
    <w:basedOn w:val="Normalny"/>
    <w:qFormat/>
    <w:rsid w:val="00CE3688"/>
    <w:pPr>
      <w:numPr>
        <w:numId w:val="2"/>
      </w:numPr>
      <w:spacing w:after="0" w:line="288" w:lineRule="auto"/>
      <w:ind w:left="0" w:firstLine="0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E368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E368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368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368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.gov.pl/g2/big/2012_07/ac3f1135553811c6ff31aff7593f73c0.pdf" TargetMode="External"/><Relationship Id="rId13" Type="http://schemas.openxmlformats.org/officeDocument/2006/relationships/image" Target="media/image5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4749</Words>
  <Characters>28498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Kusz</dc:creator>
  <cp:lastModifiedBy>Anna Kusz</cp:lastModifiedBy>
  <cp:revision>3</cp:revision>
  <cp:lastPrinted>2013-02-22T07:56:00Z</cp:lastPrinted>
  <dcterms:created xsi:type="dcterms:W3CDTF">2013-02-22T07:55:00Z</dcterms:created>
  <dcterms:modified xsi:type="dcterms:W3CDTF">2013-02-22T08:30:00Z</dcterms:modified>
</cp:coreProperties>
</file>