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3209A8" w:rsidRDefault="00724786">
      <w:pPr>
        <w:pStyle w:val="pkt"/>
        <w:ind w:left="0" w:firstLine="0"/>
        <w:rPr>
          <w:b/>
        </w:rPr>
      </w:pPr>
      <w:bookmarkStart w:id="0" w:name="_GoBack"/>
      <w:bookmarkEnd w:id="0"/>
      <w:r w:rsidRPr="00724786">
        <w:rPr>
          <w:b/>
        </w:rPr>
        <w:t>Miejski Zakład Komunalny Sp. z o.o.</w:t>
      </w:r>
    </w:p>
    <w:p w:rsidR="00EB7871" w:rsidRPr="003209A8" w:rsidRDefault="00724786">
      <w:pPr>
        <w:pStyle w:val="pkt"/>
        <w:ind w:left="0" w:firstLine="0"/>
        <w:rPr>
          <w:b/>
        </w:rPr>
      </w:pPr>
      <w:r w:rsidRPr="00724786">
        <w:rPr>
          <w:b/>
        </w:rPr>
        <w:t>ul. Komunalna</w:t>
      </w:r>
      <w:r w:rsidR="00EB7871" w:rsidRPr="003209A8">
        <w:rPr>
          <w:b/>
        </w:rPr>
        <w:t xml:space="preserve"> </w:t>
      </w:r>
      <w:r w:rsidRPr="00724786">
        <w:rPr>
          <w:b/>
        </w:rPr>
        <w:t>1</w:t>
      </w:r>
      <w:r w:rsidR="00EB7871" w:rsidRPr="003209A8">
        <w:rPr>
          <w:b/>
        </w:rPr>
        <w:t xml:space="preserve"> </w:t>
      </w:r>
    </w:p>
    <w:p w:rsidR="00EB7871" w:rsidRPr="003209A8" w:rsidRDefault="00724786">
      <w:pPr>
        <w:pStyle w:val="pkt"/>
        <w:ind w:left="0" w:firstLine="0"/>
        <w:rPr>
          <w:b/>
        </w:rPr>
      </w:pPr>
      <w:r w:rsidRPr="00724786">
        <w:rPr>
          <w:b/>
        </w:rPr>
        <w:t>37-450</w:t>
      </w:r>
      <w:r w:rsidR="00EB7871" w:rsidRPr="003209A8">
        <w:rPr>
          <w:b/>
        </w:rPr>
        <w:t xml:space="preserve"> </w:t>
      </w:r>
      <w:r w:rsidRPr="00724786">
        <w:rPr>
          <w:b/>
        </w:rPr>
        <w:t>Stalowa Wola</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724786" w:rsidRPr="00724786">
        <w:rPr>
          <w:b/>
        </w:rPr>
        <w:t>PN/</w:t>
      </w:r>
      <w:r w:rsidR="00AF5FBC">
        <w:rPr>
          <w:b/>
        </w:rPr>
        <w:t>43</w:t>
      </w:r>
      <w:r w:rsidR="00724786" w:rsidRPr="00724786">
        <w:rPr>
          <w:b/>
        </w:rPr>
        <w:t>/201</w:t>
      </w:r>
      <w:r w:rsidR="003911F0">
        <w:rPr>
          <w:b/>
        </w:rPr>
        <w:t>5</w:t>
      </w:r>
      <w:r w:rsidRPr="003209A8">
        <w:tab/>
      </w:r>
      <w:r w:rsidR="00724786" w:rsidRPr="00724786">
        <w:t>Stalowa Wola</w:t>
      </w:r>
      <w:r w:rsidRPr="003209A8">
        <w:t xml:space="preserve">, </w:t>
      </w:r>
      <w:r w:rsidR="00724786" w:rsidRPr="00724786">
        <w:t>201</w:t>
      </w:r>
      <w:r w:rsidR="003911F0">
        <w:t>5</w:t>
      </w:r>
      <w:r w:rsidR="00724786" w:rsidRPr="00724786">
        <w:t>-</w:t>
      </w:r>
      <w:r w:rsidR="003911F0">
        <w:t>07</w:t>
      </w:r>
      <w:r w:rsidR="00724786" w:rsidRPr="00724786">
        <w:t>-</w:t>
      </w:r>
      <w:r w:rsidR="00AF5FBC">
        <w:t>31</w:t>
      </w:r>
    </w:p>
    <w:p w:rsidR="00EB7871" w:rsidRPr="003209A8" w:rsidRDefault="00EB7871">
      <w:pPr>
        <w:pStyle w:val="Tytu"/>
      </w:pPr>
    </w:p>
    <w:p w:rsidR="00EB7871" w:rsidRPr="003209A8" w:rsidRDefault="00EB7871"/>
    <w:p w:rsidR="00EB7871" w:rsidRPr="003209A8" w:rsidRDefault="00EB7871">
      <w:pPr>
        <w:pStyle w:val="Tytu"/>
      </w:pPr>
    </w:p>
    <w:p w:rsidR="00EB7871" w:rsidRPr="003209A8" w:rsidRDefault="00EB7871">
      <w:pPr>
        <w:pStyle w:val="Tytu"/>
      </w:pPr>
      <w:r w:rsidRPr="003209A8">
        <w:t>SPECYFIKACJA ISTOTNYCH WARUNKÓW ZAMÓWIENIA</w:t>
      </w:r>
    </w:p>
    <w:p w:rsidR="00EB7871" w:rsidRPr="003209A8" w:rsidRDefault="00EB7871">
      <w:pPr>
        <w:jc w:val="center"/>
      </w:pPr>
    </w:p>
    <w:p w:rsidR="00B04E9E" w:rsidRDefault="00EE32F2" w:rsidP="00EE32F2">
      <w:pPr>
        <w:jc w:val="center"/>
        <w:rPr>
          <w:b/>
          <w:sz w:val="32"/>
          <w:szCs w:val="32"/>
        </w:rPr>
      </w:pPr>
      <w:r>
        <w:rPr>
          <w:b/>
          <w:sz w:val="32"/>
          <w:szCs w:val="32"/>
        </w:rPr>
        <w:t xml:space="preserve">na: </w:t>
      </w:r>
      <w:r w:rsidR="00AF5FBC">
        <w:rPr>
          <w:b/>
          <w:sz w:val="32"/>
          <w:szCs w:val="32"/>
        </w:rPr>
        <w:t xml:space="preserve">Zakup i dostawa </w:t>
      </w:r>
      <w:r w:rsidR="00B04E9E">
        <w:rPr>
          <w:b/>
          <w:sz w:val="32"/>
          <w:szCs w:val="32"/>
        </w:rPr>
        <w:t xml:space="preserve">do siedziby Zamawiającego </w:t>
      </w:r>
      <w:r w:rsidR="00AF5FBC">
        <w:rPr>
          <w:b/>
          <w:sz w:val="32"/>
          <w:szCs w:val="32"/>
        </w:rPr>
        <w:t xml:space="preserve">fabrycznie nowych pojazdów do transportu i opróżniania pojemników </w:t>
      </w:r>
    </w:p>
    <w:p w:rsidR="00EE32F2" w:rsidRDefault="00AF5FBC" w:rsidP="00EE32F2">
      <w:pPr>
        <w:jc w:val="center"/>
        <w:rPr>
          <w:b/>
          <w:sz w:val="32"/>
          <w:szCs w:val="32"/>
        </w:rPr>
      </w:pPr>
      <w:r>
        <w:rPr>
          <w:b/>
          <w:sz w:val="32"/>
          <w:szCs w:val="32"/>
        </w:rPr>
        <w:t>typu KP 7 –KP 10.</w:t>
      </w:r>
    </w:p>
    <w:p w:rsidR="00EE32F2" w:rsidRDefault="00EE32F2" w:rsidP="00EE32F2">
      <w:pPr>
        <w:jc w:val="center"/>
        <w:rPr>
          <w:b/>
          <w:sz w:val="32"/>
          <w:szCs w:val="32"/>
        </w:rPr>
      </w:pPr>
    </w:p>
    <w:p w:rsidR="00EE32F2" w:rsidRDefault="00EE32F2" w:rsidP="00EE32F2">
      <w:pPr>
        <w:jc w:val="center"/>
        <w:rPr>
          <w:b/>
          <w:sz w:val="32"/>
          <w:szCs w:val="32"/>
        </w:rPr>
      </w:pPr>
    </w:p>
    <w:p w:rsidR="00EE32F2" w:rsidRDefault="00EE32F2" w:rsidP="00EE32F2">
      <w:pPr>
        <w:jc w:val="center"/>
        <w:rPr>
          <w:b/>
          <w:sz w:val="32"/>
          <w:szCs w:val="32"/>
        </w:rPr>
      </w:pPr>
    </w:p>
    <w:p w:rsidR="00EE32F2" w:rsidRDefault="00EE32F2" w:rsidP="00EE32F2">
      <w:pPr>
        <w:jc w:val="both"/>
      </w:pPr>
      <w:r>
        <w:t xml:space="preserve">Postępowanie o udzielenie zamówienia prowadzone jest w trybie przetargu nieograniczonego </w:t>
      </w:r>
    </w:p>
    <w:p w:rsidR="00EE32F2" w:rsidRDefault="00EE32F2" w:rsidP="00EE32F2">
      <w:pPr>
        <w:jc w:val="both"/>
      </w:pPr>
      <w:r>
        <w:t xml:space="preserve">zgodnie z przepisami ustawy z dnia 29 stycznia 2004 r. Prawo zamówień publicznych (tekst jednolity Dz. U. z 2013 r. poz. 907, z </w:t>
      </w:r>
      <w:proofErr w:type="spellStart"/>
      <w:r>
        <w:t>późn</w:t>
      </w:r>
      <w:proofErr w:type="spellEnd"/>
      <w:r>
        <w:t xml:space="preserve">. zm.) </w:t>
      </w:r>
    </w:p>
    <w:p w:rsidR="00EE32F2" w:rsidRDefault="00EE32F2" w:rsidP="00EE32F2">
      <w:pPr>
        <w:jc w:val="both"/>
      </w:pPr>
    </w:p>
    <w:p w:rsidR="00EE32F2" w:rsidRDefault="00EE32F2" w:rsidP="00EE32F2">
      <w:pPr>
        <w:jc w:val="both"/>
      </w:pPr>
    </w:p>
    <w:p w:rsidR="00EE32F2" w:rsidRDefault="00EE32F2" w:rsidP="00EE32F2">
      <w:pPr>
        <w:jc w:val="both"/>
      </w:pPr>
    </w:p>
    <w:p w:rsidR="00EE32F2" w:rsidRDefault="00EE32F2" w:rsidP="00EE32F2">
      <w:pPr>
        <w:ind w:left="5940"/>
      </w:pPr>
      <w:r>
        <w:t>Zatwierdzono w dniu:</w:t>
      </w:r>
    </w:p>
    <w:p w:rsidR="00EE32F2" w:rsidRDefault="003911F0" w:rsidP="00EE32F2">
      <w:pPr>
        <w:ind w:left="5940"/>
      </w:pPr>
      <w:r w:rsidRPr="003911F0">
        <w:t>2015-07-</w:t>
      </w:r>
      <w:r w:rsidR="00AF5FBC">
        <w:t>31</w:t>
      </w:r>
    </w:p>
    <w:p w:rsidR="00EE32F2" w:rsidRDefault="00EE32F2" w:rsidP="00EE32F2">
      <w:pPr>
        <w:ind w:left="5940"/>
      </w:pPr>
    </w:p>
    <w:p w:rsidR="00EE32F2" w:rsidRDefault="00EE32F2" w:rsidP="00EE32F2">
      <w:pPr>
        <w:ind w:left="5940"/>
      </w:pPr>
    </w:p>
    <w:p w:rsidR="00EE32F2" w:rsidRDefault="00EE32F2" w:rsidP="00EE32F2">
      <w:pPr>
        <w:ind w:left="5940"/>
      </w:pPr>
    </w:p>
    <w:p w:rsidR="00EE32F2" w:rsidRDefault="00EE32F2" w:rsidP="00EE32F2">
      <w:pPr>
        <w:ind w:left="5940"/>
      </w:pPr>
    </w:p>
    <w:p w:rsidR="00EE32F2" w:rsidRDefault="003911F0" w:rsidP="00EE32F2">
      <w:pPr>
        <w:ind w:left="5940"/>
      </w:pPr>
      <w:r>
        <w:t>Anna Pasztaleniec</w:t>
      </w:r>
    </w:p>
    <w:p w:rsidR="009838C7" w:rsidRPr="00876900" w:rsidRDefault="00EB7871" w:rsidP="004C201C">
      <w:pPr>
        <w:numPr>
          <w:ilvl w:val="0"/>
          <w:numId w:val="4"/>
        </w:numPr>
        <w:jc w:val="both"/>
        <w:outlineLvl w:val="0"/>
      </w:pPr>
      <w:r w:rsidRPr="003209A8">
        <w:br w:type="page"/>
      </w:r>
      <w:bookmarkStart w:id="1" w:name="_Toc258314242"/>
      <w:r w:rsidR="009838C7" w:rsidRPr="00F52C1D">
        <w:lastRenderedPageBreak/>
        <w:t>Nazwa (firma) oraz adres Zamawiającego</w:t>
      </w:r>
      <w:bookmarkEnd w:id="1"/>
    </w:p>
    <w:p w:rsidR="004C201C" w:rsidRPr="004C201C" w:rsidRDefault="004C201C" w:rsidP="004C201C">
      <w:pPr>
        <w:spacing w:after="160"/>
        <w:ind w:left="360"/>
        <w:contextualSpacing/>
        <w:jc w:val="both"/>
      </w:pPr>
      <w:bookmarkStart w:id="2" w:name="_Toc258314244"/>
      <w:r w:rsidRPr="004C201C">
        <w:t>Nazwa Zamawiającego:</w:t>
      </w:r>
      <w:r w:rsidRPr="004C201C">
        <w:tab/>
        <w:t xml:space="preserve">     Miejski Zakład Komunalny Sp. z o.o.</w:t>
      </w:r>
    </w:p>
    <w:p w:rsidR="004C201C" w:rsidRPr="004C201C" w:rsidRDefault="004C201C" w:rsidP="004C201C">
      <w:pPr>
        <w:spacing w:after="160"/>
        <w:ind w:left="360"/>
        <w:contextualSpacing/>
        <w:jc w:val="both"/>
      </w:pPr>
      <w:r w:rsidRPr="004C201C">
        <w:t>Adres Zamawiającego:</w:t>
      </w:r>
      <w:r w:rsidRPr="004C201C">
        <w:tab/>
        <w:t xml:space="preserve">     ul. Komunalna 1</w:t>
      </w:r>
    </w:p>
    <w:p w:rsidR="004C201C" w:rsidRPr="004C201C" w:rsidRDefault="004C201C" w:rsidP="004C201C">
      <w:pPr>
        <w:spacing w:after="160"/>
        <w:ind w:left="360"/>
        <w:contextualSpacing/>
        <w:jc w:val="both"/>
      </w:pPr>
      <w:r w:rsidRPr="004C201C">
        <w:t xml:space="preserve">Kod Miejscowość: </w:t>
      </w:r>
      <w:r w:rsidRPr="004C201C">
        <w:tab/>
        <w:t xml:space="preserve">     37-450 Stalowa Wola</w:t>
      </w:r>
    </w:p>
    <w:p w:rsidR="004C201C" w:rsidRPr="004C201C" w:rsidRDefault="004C201C" w:rsidP="004C201C">
      <w:pPr>
        <w:spacing w:after="160"/>
        <w:ind w:left="360"/>
        <w:contextualSpacing/>
        <w:jc w:val="both"/>
      </w:pPr>
      <w:r w:rsidRPr="004C201C">
        <w:t>Kraj:</w:t>
      </w:r>
      <w:r w:rsidRPr="004C201C">
        <w:tab/>
        <w:t xml:space="preserve">                            Polska</w:t>
      </w:r>
    </w:p>
    <w:p w:rsidR="004C201C" w:rsidRPr="004C201C" w:rsidRDefault="004C201C" w:rsidP="004C201C">
      <w:pPr>
        <w:spacing w:after="160"/>
        <w:ind w:left="360"/>
        <w:contextualSpacing/>
        <w:jc w:val="both"/>
      </w:pPr>
      <w:r w:rsidRPr="004C201C">
        <w:t xml:space="preserve">Telefon: </w:t>
      </w:r>
      <w:r w:rsidRPr="004C201C">
        <w:tab/>
        <w:t xml:space="preserve">                            + 48 15 842-34-11</w:t>
      </w:r>
    </w:p>
    <w:p w:rsidR="004C201C" w:rsidRPr="004C201C" w:rsidRDefault="004C201C" w:rsidP="004C201C">
      <w:pPr>
        <w:spacing w:after="160"/>
        <w:ind w:left="360"/>
        <w:contextualSpacing/>
        <w:jc w:val="both"/>
      </w:pPr>
      <w:r w:rsidRPr="004C201C">
        <w:t xml:space="preserve">Faks: </w:t>
      </w:r>
      <w:r w:rsidRPr="004C201C">
        <w:tab/>
        <w:t xml:space="preserve">                            + 48 15 842-19-50</w:t>
      </w:r>
    </w:p>
    <w:p w:rsidR="004C201C" w:rsidRPr="004C201C" w:rsidRDefault="004C201C" w:rsidP="004C201C">
      <w:pPr>
        <w:spacing w:after="160"/>
        <w:ind w:left="360"/>
        <w:contextualSpacing/>
        <w:jc w:val="both"/>
      </w:pPr>
      <w:r w:rsidRPr="004C201C">
        <w:t>Adres strony internetowej:    www.mzk.stalowa-wola.pl</w:t>
      </w:r>
    </w:p>
    <w:p w:rsidR="004C201C" w:rsidRPr="004C201C" w:rsidRDefault="004C201C" w:rsidP="004C201C">
      <w:pPr>
        <w:spacing w:after="160"/>
        <w:ind w:left="360"/>
        <w:contextualSpacing/>
        <w:jc w:val="both"/>
      </w:pPr>
      <w:r w:rsidRPr="004C201C">
        <w:t>Adres poczty elektronicznej: mzk@um.stalowawola.pl</w:t>
      </w:r>
    </w:p>
    <w:p w:rsidR="004C201C" w:rsidRPr="004C201C" w:rsidRDefault="004C201C" w:rsidP="004C201C">
      <w:pPr>
        <w:spacing w:after="160" w:line="256" w:lineRule="auto"/>
        <w:ind w:left="360"/>
        <w:contextualSpacing/>
        <w:jc w:val="both"/>
      </w:pPr>
    </w:p>
    <w:p w:rsidR="004C201C" w:rsidRPr="004C201C" w:rsidRDefault="004C201C" w:rsidP="004C201C">
      <w:pPr>
        <w:spacing w:after="160" w:line="256" w:lineRule="auto"/>
        <w:ind w:left="360"/>
        <w:contextualSpacing/>
        <w:jc w:val="both"/>
      </w:pPr>
      <w:r w:rsidRPr="004C201C">
        <w:t xml:space="preserve">zwany dalej „Zamawiającym” zaprasza do udziału w postępowaniu prowadzonym w trybie przetargu nieograniczonego na </w:t>
      </w:r>
      <w:r w:rsidR="00B04E9E">
        <w:t>z</w:t>
      </w:r>
      <w:r w:rsidR="00B04E9E" w:rsidRPr="00B04E9E">
        <w:t>akup i dostaw</w:t>
      </w:r>
      <w:r w:rsidR="00B04E9E">
        <w:t>ę</w:t>
      </w:r>
      <w:r w:rsidR="00B04E9E" w:rsidRPr="00B04E9E">
        <w:t xml:space="preserve"> do siedziby Zamawiającego fabrycznie nowych pojazdów do transportu i opróżniania pojemników typu KP 7 –KP 10</w:t>
      </w:r>
    </w:p>
    <w:p w:rsidR="004C201C" w:rsidRPr="004C201C" w:rsidRDefault="004C201C" w:rsidP="004C201C">
      <w:pPr>
        <w:spacing w:after="160" w:line="256" w:lineRule="auto"/>
        <w:ind w:left="360"/>
        <w:contextualSpacing/>
        <w:jc w:val="both"/>
      </w:pPr>
      <w:r w:rsidRPr="004C201C">
        <w:t>zgodnie z wymaganiami określonymi w niniejszej Specyfikacji Istotnych Warunków Zamówienia, zwanej dalej „SIWZ”.</w:t>
      </w:r>
    </w:p>
    <w:p w:rsidR="004C201C" w:rsidRDefault="004C201C" w:rsidP="004C201C">
      <w:pPr>
        <w:spacing w:after="160"/>
        <w:ind w:left="360"/>
        <w:contextualSpacing/>
        <w:jc w:val="both"/>
      </w:pPr>
      <w:r w:rsidRPr="004C201C">
        <w:t>Godziny pracy Zamawiającego: wszystkie robocze dni tygodnia od poniedziałku do piątku w godzinach od 7.00 do 15.00.</w:t>
      </w:r>
    </w:p>
    <w:p w:rsidR="004C201C" w:rsidRPr="004C201C" w:rsidRDefault="004C201C" w:rsidP="004C201C">
      <w:pPr>
        <w:spacing w:after="160"/>
        <w:ind w:left="360"/>
        <w:contextualSpacing/>
        <w:jc w:val="both"/>
      </w:pPr>
    </w:p>
    <w:p w:rsidR="004C201C" w:rsidRPr="004C201C" w:rsidRDefault="004C201C" w:rsidP="004C201C">
      <w:pPr>
        <w:numPr>
          <w:ilvl w:val="0"/>
          <w:numId w:val="4"/>
        </w:numPr>
        <w:jc w:val="both"/>
        <w:outlineLvl w:val="0"/>
        <w:rPr>
          <w:b/>
          <w:bCs/>
          <w:caps/>
          <w:kern w:val="32"/>
          <w:lang w:val="x-none" w:eastAsia="x-none"/>
        </w:rPr>
      </w:pPr>
      <w:r w:rsidRPr="004C201C">
        <w:rPr>
          <w:b/>
          <w:bCs/>
          <w:caps/>
          <w:kern w:val="32"/>
          <w:lang w:val="x-none" w:eastAsia="x-none"/>
        </w:rPr>
        <w:t>Tryb udzielenia zamówienia</w:t>
      </w:r>
    </w:p>
    <w:p w:rsidR="004C201C" w:rsidRPr="004C201C" w:rsidRDefault="004C201C" w:rsidP="004C201C">
      <w:pPr>
        <w:numPr>
          <w:ilvl w:val="1"/>
          <w:numId w:val="4"/>
        </w:numPr>
        <w:tabs>
          <w:tab w:val="num" w:pos="1248"/>
        </w:tabs>
        <w:spacing w:before="60" w:after="120"/>
        <w:ind w:left="1248"/>
        <w:jc w:val="both"/>
        <w:outlineLvl w:val="1"/>
        <w:rPr>
          <w:bCs/>
          <w:iCs/>
          <w:color w:val="000000"/>
        </w:rPr>
      </w:pPr>
      <w:r w:rsidRPr="004C201C">
        <w:rPr>
          <w:bCs/>
          <w:iCs/>
          <w:color w:val="000000"/>
        </w:rPr>
        <w:t>Postępowanie prowadzone jest zgodnie z przepisami ustawy z dnia 29 stycznia 2004 roku Prawo zamówień publicznych (tekst jednolity Dz. U. z 2013 r. poz. 907, z</w:t>
      </w:r>
      <w:r w:rsidR="00E73088">
        <w:rPr>
          <w:bCs/>
          <w:iCs/>
          <w:color w:val="000000"/>
        </w:rPr>
        <w:t> </w:t>
      </w:r>
      <w:proofErr w:type="spellStart"/>
      <w:r w:rsidRPr="004C201C">
        <w:rPr>
          <w:bCs/>
          <w:iCs/>
          <w:color w:val="000000"/>
        </w:rPr>
        <w:t>późn</w:t>
      </w:r>
      <w:proofErr w:type="spellEnd"/>
      <w:r w:rsidRPr="004C201C">
        <w:rPr>
          <w:bCs/>
          <w:iCs/>
          <w:color w:val="000000"/>
        </w:rPr>
        <w:t>. zm.), a także wydanymi na podstawie niniejszej ustawy Rozporządzeniami wykonawczymi dotyczącymi przedmiotowego zamówienia publicznego, a</w:t>
      </w:r>
      <w:r w:rsidR="00E73088">
        <w:rPr>
          <w:bCs/>
          <w:iCs/>
          <w:color w:val="000000"/>
        </w:rPr>
        <w:t> </w:t>
      </w:r>
      <w:r w:rsidRPr="004C201C">
        <w:rPr>
          <w:bCs/>
          <w:iCs/>
          <w:color w:val="000000"/>
        </w:rPr>
        <w:t>zwłaszcza:</w:t>
      </w:r>
    </w:p>
    <w:p w:rsidR="004C201C" w:rsidRPr="004C201C" w:rsidRDefault="004C201C" w:rsidP="004C201C">
      <w:pPr>
        <w:numPr>
          <w:ilvl w:val="1"/>
          <w:numId w:val="4"/>
        </w:numPr>
        <w:tabs>
          <w:tab w:val="num" w:pos="1248"/>
        </w:tabs>
        <w:spacing w:before="60" w:after="120"/>
        <w:ind w:left="1248"/>
        <w:jc w:val="both"/>
        <w:outlineLvl w:val="1"/>
        <w:rPr>
          <w:bCs/>
          <w:iCs/>
          <w:color w:val="000000"/>
          <w:lang w:eastAsia="ar-SA"/>
        </w:rPr>
      </w:pPr>
      <w:r w:rsidRPr="004C201C">
        <w:rPr>
          <w:bCs/>
          <w:iCs/>
          <w:color w:val="000000"/>
          <w:lang w:eastAsia="ar-SA"/>
        </w:rPr>
        <w:t>Podstawa prawna opracowania Specyfikacji Istotnych Warunków Zamówienia:</w:t>
      </w:r>
    </w:p>
    <w:p w:rsidR="004C201C" w:rsidRPr="004C201C" w:rsidRDefault="004C201C" w:rsidP="004C201C">
      <w:pPr>
        <w:numPr>
          <w:ilvl w:val="0"/>
          <w:numId w:val="5"/>
        </w:numPr>
        <w:tabs>
          <w:tab w:val="left" w:pos="1134"/>
          <w:tab w:val="center" w:pos="4896"/>
          <w:tab w:val="right" w:pos="9432"/>
        </w:tabs>
        <w:suppressAutoHyphens/>
        <w:ind w:left="1134" w:hanging="567"/>
        <w:jc w:val="both"/>
        <w:rPr>
          <w:lang w:val="x-none" w:eastAsia="ar-SA"/>
        </w:rPr>
      </w:pPr>
      <w:r w:rsidRPr="004C201C">
        <w:rPr>
          <w:lang w:val="x-none" w:eastAsia="ar-SA"/>
        </w:rPr>
        <w:t xml:space="preserve">Ustawa z dnia 29 stycznia 2004 r. Prawo zamówień publicznych (tj. Dz. U. z 2013r. poz. 907, z </w:t>
      </w:r>
      <w:proofErr w:type="spellStart"/>
      <w:r w:rsidRPr="004C201C">
        <w:rPr>
          <w:lang w:val="x-none" w:eastAsia="ar-SA"/>
        </w:rPr>
        <w:t>późn</w:t>
      </w:r>
      <w:proofErr w:type="spellEnd"/>
      <w:r w:rsidRPr="004C201C">
        <w:rPr>
          <w:lang w:val="x-none" w:eastAsia="ar-SA"/>
        </w:rPr>
        <w:t>. zm.).</w:t>
      </w:r>
    </w:p>
    <w:p w:rsidR="004C201C" w:rsidRPr="004C201C" w:rsidRDefault="004C201C" w:rsidP="004C201C">
      <w:pPr>
        <w:numPr>
          <w:ilvl w:val="0"/>
          <w:numId w:val="5"/>
        </w:numPr>
        <w:tabs>
          <w:tab w:val="left" w:pos="1134"/>
          <w:tab w:val="center" w:pos="4896"/>
          <w:tab w:val="right" w:pos="9432"/>
        </w:tabs>
        <w:suppressAutoHyphens/>
        <w:ind w:left="1134" w:hanging="567"/>
        <w:jc w:val="both"/>
        <w:rPr>
          <w:lang w:val="x-none" w:eastAsia="ar-SA"/>
        </w:rPr>
      </w:pPr>
      <w:r w:rsidRPr="004C201C">
        <w:rPr>
          <w:lang w:val="x-none" w:eastAsia="ar-SA"/>
        </w:rPr>
        <w:t>Rozporządzenie Prezesa Rady Ministrów z dnia 16 grudnia 2011 r. w sprawie kwot wartości zamówień oraz konkursów, od których jest uzależniony obowiązek przekazywania ogłoszeń Urzędowi Oficjalnych Publikacji Wspólnot Europejskich (Dz. U. z 2011 r. Nr 282, poz. 1649); Rozporządzenie Prezesa Rady Ministrów z</w:t>
      </w:r>
      <w:r w:rsidRPr="004C201C">
        <w:rPr>
          <w:lang w:eastAsia="ar-SA"/>
        </w:rPr>
        <w:t> </w:t>
      </w:r>
      <w:r w:rsidRPr="004C201C">
        <w:rPr>
          <w:lang w:val="x-none" w:eastAsia="ar-SA"/>
        </w:rPr>
        <w:t>dnia 03 grudnia 2012 r. zmieniające rozporządzenie w sprawie kwot wartości zamówień oraz konkursów, od których jest uzależniony obowiązek przekazywania ogłoszeń Urzędowi Publikacji Unii Europejskiej (Poz. 1360),</w:t>
      </w:r>
    </w:p>
    <w:p w:rsidR="004C201C" w:rsidRPr="004C201C" w:rsidRDefault="004C201C" w:rsidP="004C201C">
      <w:pPr>
        <w:numPr>
          <w:ilvl w:val="0"/>
          <w:numId w:val="5"/>
        </w:numPr>
        <w:tabs>
          <w:tab w:val="left" w:pos="1134"/>
          <w:tab w:val="center" w:pos="4896"/>
          <w:tab w:val="right" w:pos="9432"/>
        </w:tabs>
        <w:suppressAutoHyphens/>
        <w:ind w:left="1134" w:hanging="567"/>
        <w:jc w:val="both"/>
        <w:rPr>
          <w:lang w:val="x-none" w:eastAsia="ar-SA"/>
        </w:rPr>
      </w:pPr>
      <w:r w:rsidRPr="004C201C">
        <w:t>Rozporządzenie Prezesa Rady Ministrów z dnia 23 grudnia 2013 r. w sprawie średniego kursu złotego w stosunku do euro stanowiącego podstawę przeliczania wartości zamówień publicznych (Dz. U. poz. 1692);</w:t>
      </w:r>
    </w:p>
    <w:p w:rsidR="004C201C" w:rsidRPr="004C201C" w:rsidRDefault="004C201C" w:rsidP="004C201C">
      <w:pPr>
        <w:numPr>
          <w:ilvl w:val="0"/>
          <w:numId w:val="5"/>
        </w:numPr>
        <w:tabs>
          <w:tab w:val="left" w:pos="1134"/>
          <w:tab w:val="center" w:pos="4896"/>
          <w:tab w:val="right" w:pos="9432"/>
        </w:tabs>
        <w:suppressAutoHyphens/>
        <w:ind w:left="1134" w:hanging="567"/>
        <w:jc w:val="both"/>
        <w:rPr>
          <w:lang w:val="x-none" w:eastAsia="ar-SA"/>
        </w:rPr>
      </w:pPr>
      <w:r w:rsidRPr="004C201C">
        <w:rPr>
          <w:lang w:val="x-none" w:eastAsia="ar-SA"/>
        </w:rPr>
        <w:tab/>
        <w:t xml:space="preserve">Rozporządzenie Prezesa Rady Ministrów z dnia 19 lutego 2013 r. w sprawie rodzajów dokumentów, jakich może żądać </w:t>
      </w:r>
      <w:r w:rsidRPr="004C201C">
        <w:rPr>
          <w:lang w:eastAsia="ar-SA"/>
        </w:rPr>
        <w:t>Z</w:t>
      </w:r>
      <w:proofErr w:type="spellStart"/>
      <w:r w:rsidRPr="004C201C">
        <w:rPr>
          <w:lang w:val="x-none" w:eastAsia="ar-SA"/>
        </w:rPr>
        <w:t>amawiający</w:t>
      </w:r>
      <w:proofErr w:type="spellEnd"/>
      <w:r w:rsidRPr="004C201C">
        <w:rPr>
          <w:lang w:val="x-none" w:eastAsia="ar-SA"/>
        </w:rPr>
        <w:t xml:space="preserve"> od </w:t>
      </w:r>
      <w:r w:rsidRPr="004C201C">
        <w:rPr>
          <w:lang w:eastAsia="ar-SA"/>
        </w:rPr>
        <w:t>W</w:t>
      </w:r>
      <w:proofErr w:type="spellStart"/>
      <w:r w:rsidRPr="004C201C">
        <w:rPr>
          <w:lang w:val="x-none" w:eastAsia="ar-SA"/>
        </w:rPr>
        <w:t>ykonawcy</w:t>
      </w:r>
      <w:proofErr w:type="spellEnd"/>
      <w:r w:rsidRPr="004C201C">
        <w:rPr>
          <w:lang w:val="x-none" w:eastAsia="ar-SA"/>
        </w:rPr>
        <w:t xml:space="preserve"> oraz form, w jakich te dokumenty mogą być składane (Poz. 231);</w:t>
      </w:r>
    </w:p>
    <w:p w:rsidR="004C201C" w:rsidRPr="004C201C" w:rsidRDefault="004C201C" w:rsidP="004C201C">
      <w:pPr>
        <w:numPr>
          <w:ilvl w:val="0"/>
          <w:numId w:val="5"/>
        </w:numPr>
        <w:tabs>
          <w:tab w:val="left" w:pos="1134"/>
          <w:tab w:val="center" w:pos="4896"/>
          <w:tab w:val="right" w:pos="9432"/>
        </w:tabs>
        <w:suppressAutoHyphens/>
        <w:ind w:left="1134" w:hanging="567"/>
        <w:jc w:val="both"/>
        <w:rPr>
          <w:lang w:val="x-none" w:eastAsia="ar-SA"/>
        </w:rPr>
      </w:pPr>
      <w:r w:rsidRPr="004C201C">
        <w:rPr>
          <w:lang w:val="x-none" w:eastAsia="ar-SA"/>
        </w:rPr>
        <w:tab/>
        <w:t>Rozporządzenie Prezesa Rady Ministrów z dnia 26 października 2010 r. w sprawie protokołu postępowania o udzielenie zamówienia publicznego (Dz. U. z 2010 r. Nr 223, poz. 1458);</w:t>
      </w:r>
    </w:p>
    <w:p w:rsidR="0091434A" w:rsidRPr="0091434A" w:rsidRDefault="0091434A" w:rsidP="00026C55">
      <w:pPr>
        <w:numPr>
          <w:ilvl w:val="0"/>
          <w:numId w:val="5"/>
        </w:numPr>
        <w:tabs>
          <w:tab w:val="left" w:pos="1134"/>
          <w:tab w:val="center" w:pos="4896"/>
          <w:tab w:val="right" w:pos="9432"/>
        </w:tabs>
        <w:suppressAutoHyphens/>
        <w:ind w:left="1134" w:hanging="567"/>
        <w:jc w:val="both"/>
        <w:rPr>
          <w:lang w:val="x-none" w:eastAsia="ar-SA"/>
        </w:rPr>
      </w:pPr>
      <w:r w:rsidRPr="0091434A">
        <w:rPr>
          <w:lang w:val="x-none" w:eastAsia="ar-SA"/>
        </w:rPr>
        <w:t>Rozporządzenie Prezesa Rady Ministrów z dnia 10 maja 2011 r. w sprawie innych niż cena obowiązkowych kryteriów oceny ofert w odniesieniu do niektórych rodzajów zamówień publicznych (Dz. U. Nr 96, poz. 559)</w:t>
      </w:r>
    </w:p>
    <w:p w:rsidR="0091434A" w:rsidRPr="0091434A" w:rsidRDefault="0091434A" w:rsidP="0091434A">
      <w:pPr>
        <w:numPr>
          <w:ilvl w:val="0"/>
          <w:numId w:val="5"/>
        </w:numPr>
        <w:tabs>
          <w:tab w:val="left" w:pos="1134"/>
          <w:tab w:val="center" w:pos="4896"/>
          <w:tab w:val="right" w:pos="9432"/>
        </w:tabs>
        <w:suppressAutoHyphens/>
        <w:jc w:val="both"/>
        <w:rPr>
          <w:lang w:val="x-none" w:eastAsia="ar-SA"/>
        </w:rPr>
      </w:pPr>
      <w:r w:rsidRPr="0091434A">
        <w:rPr>
          <w:lang w:val="x-none" w:eastAsia="ar-SA"/>
        </w:rPr>
        <w:t>Ustawa z dnia 23 kwietnia 1964 r. - Kodeks cywilny (Dz. U.  z 1964 r. Nr 16, poz. 93 ze zm.)</w:t>
      </w:r>
    </w:p>
    <w:p w:rsidR="004C201C" w:rsidRPr="004C201C" w:rsidRDefault="004C201C" w:rsidP="004C201C">
      <w:pPr>
        <w:numPr>
          <w:ilvl w:val="1"/>
          <w:numId w:val="4"/>
        </w:numPr>
        <w:tabs>
          <w:tab w:val="num" w:pos="1248"/>
        </w:tabs>
        <w:spacing w:before="60" w:after="120"/>
        <w:ind w:left="1248"/>
        <w:jc w:val="both"/>
        <w:outlineLvl w:val="1"/>
        <w:rPr>
          <w:b/>
          <w:caps/>
          <w:kern w:val="32"/>
          <w:lang w:val="x-none" w:eastAsia="x-none"/>
        </w:rPr>
      </w:pPr>
      <w:r w:rsidRPr="004C201C">
        <w:rPr>
          <w:iCs/>
          <w:color w:val="000000"/>
          <w:lang w:eastAsia="ar-SA"/>
        </w:rPr>
        <w:lastRenderedPageBreak/>
        <w:t xml:space="preserve">W zakresie nieuregulowanym w niniejszej Specyfikacji Istotnych Warunków Zamówienia, zastosowanie mają przepisy </w:t>
      </w:r>
    </w:p>
    <w:p w:rsidR="00EB7871" w:rsidRPr="003209A8" w:rsidRDefault="00F23594" w:rsidP="004C201C">
      <w:pPr>
        <w:pStyle w:val="Nagwek1"/>
      </w:pPr>
      <w:r w:rsidRPr="007731F5">
        <w:t>Opis przedmiotu zamówienia</w:t>
      </w:r>
      <w:bookmarkEnd w:id="2"/>
    </w:p>
    <w:p w:rsidR="00EB7871" w:rsidRPr="003209A8" w:rsidRDefault="00EB7871" w:rsidP="00734D98">
      <w:pPr>
        <w:pStyle w:val="Nagwek2"/>
      </w:pPr>
      <w:r w:rsidRPr="003209A8">
        <w:t xml:space="preserve">Przedmiotem zamówienia jest </w:t>
      </w:r>
      <w:r w:rsidR="00734D98">
        <w:t>Zakup i dostawa do siedziby Zamawiającego fabrycznie nowych pojazdów do transportu i opróżniania pojemników typu KP 7 –KP 10</w:t>
      </w:r>
      <w:r w:rsidRPr="003209A8">
        <w:t>.</w:t>
      </w:r>
    </w:p>
    <w:tbl>
      <w:tblPr>
        <w:tblW w:w="9063" w:type="dxa"/>
        <w:jc w:val="center"/>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3"/>
      </w:tblGrid>
      <w:tr w:rsidR="003911F0" w:rsidRPr="003209A8" w:rsidTr="008C1A64">
        <w:trPr>
          <w:jc w:val="center"/>
        </w:trPr>
        <w:tc>
          <w:tcPr>
            <w:tcW w:w="9063" w:type="dxa"/>
          </w:tcPr>
          <w:p w:rsidR="003911F0" w:rsidRPr="003209A8" w:rsidRDefault="003911F0" w:rsidP="00202293">
            <w:pPr>
              <w:pStyle w:val="Tekstpodstawowy"/>
              <w:rPr>
                <w:b/>
              </w:rPr>
            </w:pPr>
            <w:r w:rsidRPr="003209A8">
              <w:rPr>
                <w:b/>
              </w:rPr>
              <w:t xml:space="preserve">Wspólny Słownik Zamówień: </w:t>
            </w:r>
            <w:r w:rsidR="00321F71" w:rsidRPr="00321F71">
              <w:t>34130000-7 pojazdy silnikowe do transportu towarów</w:t>
            </w:r>
          </w:p>
          <w:p w:rsidR="00734D98" w:rsidRDefault="00734D98" w:rsidP="00734D98">
            <w:pPr>
              <w:rPr>
                <w:b/>
              </w:rPr>
            </w:pPr>
          </w:p>
          <w:p w:rsidR="00734D98" w:rsidRDefault="00734D98" w:rsidP="00734D98">
            <w:pPr>
              <w:rPr>
                <w:b/>
              </w:rPr>
            </w:pPr>
            <w:r>
              <w:rPr>
                <w:b/>
              </w:rPr>
              <w:t xml:space="preserve">Pojazd 1 </w:t>
            </w:r>
          </w:p>
          <w:p w:rsidR="00734D98" w:rsidRPr="00A308EA" w:rsidRDefault="00734D98" w:rsidP="00734D98">
            <w:pPr>
              <w:rPr>
                <w:b/>
              </w:rPr>
            </w:pPr>
            <w:r w:rsidRPr="00A308EA">
              <w:rPr>
                <w:b/>
              </w:rPr>
              <w:t xml:space="preserve">                                                       Specyfikacja zamówienia     </w:t>
            </w:r>
          </w:p>
          <w:p w:rsidR="00734D98" w:rsidRDefault="00734D98" w:rsidP="00734D98">
            <w:r w:rsidRPr="00A46D5B">
              <w:t xml:space="preserve">Przedmiotem zamówienia jest </w:t>
            </w:r>
            <w:r>
              <w:t>zakup i dostawa fabrycznie nowego pojazdu z roku 2015,       DMC 16 ton do transportu i opróżniania pojemników typu KP-7 do KP10 poprzez urządzenie bramowe zainstalowane  na ramie podwozia za kabiną kierowcy</w:t>
            </w:r>
          </w:p>
          <w:p w:rsidR="00734D98" w:rsidRDefault="00734D98" w:rsidP="00734D98"/>
          <w:p w:rsidR="00734D98" w:rsidRPr="00DE1584" w:rsidRDefault="00734D98" w:rsidP="00734D98">
            <w:pPr>
              <w:rPr>
                <w:b/>
              </w:rPr>
            </w:pPr>
            <w:r w:rsidRPr="00DE1584">
              <w:rPr>
                <w:b/>
              </w:rPr>
              <w:t>Parametry techniczne podwozia.</w:t>
            </w:r>
          </w:p>
          <w:p w:rsidR="00734D98" w:rsidRPr="00A46D5B" w:rsidRDefault="00734D98" w:rsidP="00734D98">
            <w:pPr>
              <w:pStyle w:val="Akapitzlist"/>
              <w:numPr>
                <w:ilvl w:val="0"/>
                <w:numId w:val="42"/>
              </w:numPr>
              <w:spacing w:after="200" w:line="276" w:lineRule="auto"/>
            </w:pPr>
            <w:r w:rsidRPr="00A46D5B">
              <w:rPr>
                <w:rFonts w:ascii="Times New Roman" w:hAnsi="Times New Roman"/>
                <w:sz w:val="24"/>
                <w:szCs w:val="24"/>
              </w:rPr>
              <w:t>Podwozie dwuosi</w:t>
            </w:r>
            <w:r>
              <w:rPr>
                <w:rFonts w:ascii="Times New Roman" w:hAnsi="Times New Roman"/>
                <w:sz w:val="24"/>
                <w:szCs w:val="24"/>
              </w:rPr>
              <w:t>owe przystosowane do montażu urządzeń komunalnych, tylny most o przełożeniu odpowiadającym warunkom pracy w trudnym terenie.</w:t>
            </w:r>
          </w:p>
          <w:p w:rsidR="00734D98" w:rsidRDefault="00734D98" w:rsidP="00734D98">
            <w:pPr>
              <w:pStyle w:val="Akapitzlist"/>
              <w:numPr>
                <w:ilvl w:val="0"/>
                <w:numId w:val="42"/>
              </w:numPr>
              <w:spacing w:after="200" w:line="276" w:lineRule="auto"/>
            </w:pPr>
            <w:r>
              <w:rPr>
                <w:rFonts w:ascii="Times New Roman" w:hAnsi="Times New Roman"/>
                <w:sz w:val="24"/>
                <w:szCs w:val="24"/>
              </w:rPr>
              <w:t>Podwozie przystosowane do pracy w zimnych warunkach klimatycznych, przy temperaturach spadających  do  -18 °C.</w:t>
            </w:r>
            <w:r w:rsidRPr="00A46D5B">
              <w:t xml:space="preserve">  </w:t>
            </w:r>
          </w:p>
          <w:p w:rsidR="00734D98" w:rsidRDefault="00734D98" w:rsidP="00734D98">
            <w:pPr>
              <w:pStyle w:val="Akapitzlist"/>
              <w:numPr>
                <w:ilvl w:val="0"/>
                <w:numId w:val="42"/>
              </w:numPr>
              <w:spacing w:after="200" w:line="276" w:lineRule="auto"/>
              <w:rPr>
                <w:rFonts w:ascii="Times New Roman" w:hAnsi="Times New Roman"/>
                <w:sz w:val="24"/>
                <w:szCs w:val="24"/>
              </w:rPr>
            </w:pPr>
            <w:r w:rsidRPr="006F6918">
              <w:rPr>
                <w:rFonts w:ascii="Times New Roman" w:hAnsi="Times New Roman"/>
                <w:sz w:val="24"/>
                <w:szCs w:val="24"/>
              </w:rPr>
              <w:t xml:space="preserve">Dopuszczalna masa całkowita nie mniejsza niż </w:t>
            </w:r>
            <w:r>
              <w:rPr>
                <w:rFonts w:ascii="Times New Roman" w:hAnsi="Times New Roman"/>
                <w:sz w:val="24"/>
                <w:szCs w:val="24"/>
              </w:rPr>
              <w:t>15 000 kg.</w:t>
            </w:r>
          </w:p>
          <w:p w:rsidR="00734D98" w:rsidRDefault="00734D98" w:rsidP="00734D98">
            <w:pPr>
              <w:pStyle w:val="Akapitzlist"/>
              <w:numPr>
                <w:ilvl w:val="0"/>
                <w:numId w:val="42"/>
              </w:numPr>
              <w:spacing w:after="200" w:line="276" w:lineRule="auto"/>
              <w:rPr>
                <w:rFonts w:ascii="Times New Roman" w:hAnsi="Times New Roman"/>
                <w:sz w:val="24"/>
                <w:szCs w:val="24"/>
              </w:rPr>
            </w:pPr>
            <w:r>
              <w:rPr>
                <w:rFonts w:ascii="Times New Roman" w:hAnsi="Times New Roman"/>
                <w:sz w:val="24"/>
                <w:szCs w:val="24"/>
              </w:rPr>
              <w:t>Masa własna podwozia max  5000 kg.</w:t>
            </w:r>
          </w:p>
          <w:p w:rsidR="00734D98" w:rsidRDefault="00734D98" w:rsidP="00734D98">
            <w:pPr>
              <w:pStyle w:val="Akapitzlist"/>
              <w:numPr>
                <w:ilvl w:val="0"/>
                <w:numId w:val="42"/>
              </w:numPr>
              <w:spacing w:after="200" w:line="276" w:lineRule="auto"/>
              <w:rPr>
                <w:rFonts w:ascii="Times New Roman" w:hAnsi="Times New Roman"/>
                <w:sz w:val="24"/>
                <w:szCs w:val="24"/>
              </w:rPr>
            </w:pPr>
            <w:r>
              <w:rPr>
                <w:rFonts w:ascii="Times New Roman" w:hAnsi="Times New Roman"/>
                <w:sz w:val="24"/>
                <w:szCs w:val="24"/>
              </w:rPr>
              <w:t>Rozstaw osi max. 3800 mm.</w:t>
            </w:r>
          </w:p>
          <w:p w:rsidR="00734D98" w:rsidRDefault="00734D98" w:rsidP="00734D98">
            <w:pPr>
              <w:pStyle w:val="Akapitzlist"/>
              <w:numPr>
                <w:ilvl w:val="0"/>
                <w:numId w:val="42"/>
              </w:numPr>
              <w:spacing w:after="200" w:line="276" w:lineRule="auto"/>
              <w:rPr>
                <w:rFonts w:ascii="Times New Roman" w:hAnsi="Times New Roman"/>
                <w:sz w:val="24"/>
                <w:szCs w:val="24"/>
              </w:rPr>
            </w:pPr>
            <w:r>
              <w:rPr>
                <w:rFonts w:ascii="Times New Roman" w:hAnsi="Times New Roman"/>
                <w:sz w:val="24"/>
                <w:szCs w:val="24"/>
              </w:rPr>
              <w:t>Kabina krótka 3-osobowa w kolorze białym.</w:t>
            </w:r>
          </w:p>
          <w:p w:rsidR="00734D98" w:rsidRDefault="00734D98" w:rsidP="00734D98">
            <w:pPr>
              <w:pStyle w:val="Akapitzlist"/>
              <w:numPr>
                <w:ilvl w:val="0"/>
                <w:numId w:val="42"/>
              </w:numPr>
              <w:spacing w:after="200" w:line="276" w:lineRule="auto"/>
              <w:rPr>
                <w:rFonts w:ascii="Times New Roman" w:hAnsi="Times New Roman"/>
                <w:sz w:val="24"/>
                <w:szCs w:val="24"/>
              </w:rPr>
            </w:pPr>
            <w:r>
              <w:rPr>
                <w:rFonts w:ascii="Times New Roman" w:hAnsi="Times New Roman"/>
                <w:sz w:val="24"/>
                <w:szCs w:val="24"/>
              </w:rPr>
              <w:t xml:space="preserve"> Światło ostrzegawcze umieszczone nad kabiną pojazdu ( lampa zespolona).</w:t>
            </w:r>
          </w:p>
          <w:p w:rsidR="00734D98" w:rsidRDefault="00734D98" w:rsidP="00734D98">
            <w:pPr>
              <w:pStyle w:val="Akapitzlist"/>
              <w:numPr>
                <w:ilvl w:val="0"/>
                <w:numId w:val="42"/>
              </w:numPr>
              <w:spacing w:after="200" w:line="276" w:lineRule="auto"/>
              <w:rPr>
                <w:rFonts w:ascii="Times New Roman" w:hAnsi="Times New Roman"/>
                <w:sz w:val="24"/>
                <w:szCs w:val="24"/>
              </w:rPr>
            </w:pPr>
            <w:r>
              <w:rPr>
                <w:rFonts w:ascii="Times New Roman" w:hAnsi="Times New Roman"/>
                <w:sz w:val="24"/>
                <w:szCs w:val="24"/>
              </w:rPr>
              <w:t>Dodatkowe lusterko boczne tzw. krawędziowe.</w:t>
            </w:r>
          </w:p>
          <w:p w:rsidR="00734D98" w:rsidRDefault="00734D98" w:rsidP="00734D98">
            <w:pPr>
              <w:pStyle w:val="Akapitzlist"/>
              <w:numPr>
                <w:ilvl w:val="0"/>
                <w:numId w:val="42"/>
              </w:numPr>
              <w:spacing w:after="200" w:line="276" w:lineRule="auto"/>
              <w:rPr>
                <w:rFonts w:ascii="Times New Roman" w:hAnsi="Times New Roman"/>
                <w:sz w:val="24"/>
                <w:szCs w:val="24"/>
              </w:rPr>
            </w:pPr>
            <w:r>
              <w:rPr>
                <w:rFonts w:ascii="Times New Roman" w:hAnsi="Times New Roman"/>
                <w:sz w:val="24"/>
                <w:szCs w:val="24"/>
              </w:rPr>
              <w:t>Pneumatyczny fotel kierowcy z zagłówkiem i pasem bezpieczeństwa.</w:t>
            </w:r>
          </w:p>
          <w:p w:rsidR="00734D98" w:rsidRDefault="00734D98" w:rsidP="00734D98">
            <w:pPr>
              <w:pStyle w:val="Akapitzlist"/>
              <w:numPr>
                <w:ilvl w:val="0"/>
                <w:numId w:val="42"/>
              </w:numPr>
              <w:spacing w:after="200" w:line="276" w:lineRule="auto"/>
              <w:rPr>
                <w:rFonts w:ascii="Times New Roman" w:hAnsi="Times New Roman"/>
                <w:sz w:val="24"/>
                <w:szCs w:val="24"/>
              </w:rPr>
            </w:pPr>
            <w:r>
              <w:rPr>
                <w:rFonts w:ascii="Times New Roman" w:hAnsi="Times New Roman"/>
                <w:sz w:val="24"/>
                <w:szCs w:val="24"/>
              </w:rPr>
              <w:t>Radioodtwarzacz CD i dwa głośniki.</w:t>
            </w:r>
          </w:p>
          <w:p w:rsidR="00734D98" w:rsidRDefault="00734D98" w:rsidP="00734D98">
            <w:pPr>
              <w:pStyle w:val="Akapitzlist"/>
              <w:numPr>
                <w:ilvl w:val="0"/>
                <w:numId w:val="42"/>
              </w:numPr>
              <w:spacing w:after="200" w:line="276" w:lineRule="auto"/>
              <w:rPr>
                <w:rFonts w:ascii="Times New Roman" w:hAnsi="Times New Roman"/>
                <w:sz w:val="24"/>
                <w:szCs w:val="24"/>
              </w:rPr>
            </w:pPr>
            <w:r>
              <w:rPr>
                <w:rFonts w:ascii="Times New Roman" w:hAnsi="Times New Roman"/>
                <w:sz w:val="24"/>
                <w:szCs w:val="24"/>
              </w:rPr>
              <w:t>Tachograf cyfrowy.</w:t>
            </w:r>
          </w:p>
          <w:p w:rsidR="00734D98" w:rsidRDefault="00734D98" w:rsidP="00734D98">
            <w:pPr>
              <w:pStyle w:val="Akapitzlist"/>
              <w:numPr>
                <w:ilvl w:val="0"/>
                <w:numId w:val="42"/>
              </w:numPr>
              <w:spacing w:after="200" w:line="276" w:lineRule="auto"/>
              <w:rPr>
                <w:rFonts w:ascii="Times New Roman" w:hAnsi="Times New Roman"/>
                <w:sz w:val="24"/>
                <w:szCs w:val="24"/>
              </w:rPr>
            </w:pPr>
            <w:r>
              <w:rPr>
                <w:rFonts w:ascii="Times New Roman" w:hAnsi="Times New Roman"/>
                <w:sz w:val="24"/>
                <w:szCs w:val="24"/>
              </w:rPr>
              <w:t>Komputer pokładowy .</w:t>
            </w:r>
          </w:p>
          <w:p w:rsidR="00734D98" w:rsidRDefault="00734D98" w:rsidP="00734D98">
            <w:pPr>
              <w:pStyle w:val="Akapitzlist"/>
              <w:numPr>
                <w:ilvl w:val="0"/>
                <w:numId w:val="42"/>
              </w:numPr>
              <w:spacing w:after="200" w:line="276" w:lineRule="auto"/>
              <w:rPr>
                <w:rFonts w:ascii="Times New Roman" w:hAnsi="Times New Roman"/>
                <w:sz w:val="24"/>
                <w:szCs w:val="24"/>
              </w:rPr>
            </w:pPr>
            <w:r>
              <w:rPr>
                <w:rFonts w:ascii="Times New Roman" w:hAnsi="Times New Roman"/>
                <w:sz w:val="24"/>
                <w:szCs w:val="24"/>
              </w:rPr>
              <w:t>Przedni zderzak stalowy.</w:t>
            </w:r>
          </w:p>
          <w:p w:rsidR="00734D98" w:rsidRDefault="00734D98" w:rsidP="00734D98">
            <w:pPr>
              <w:pStyle w:val="Akapitzlist"/>
              <w:numPr>
                <w:ilvl w:val="0"/>
                <w:numId w:val="42"/>
              </w:numPr>
              <w:spacing w:after="200" w:line="276" w:lineRule="auto"/>
              <w:rPr>
                <w:rFonts w:ascii="Times New Roman" w:hAnsi="Times New Roman"/>
                <w:sz w:val="24"/>
                <w:szCs w:val="24"/>
              </w:rPr>
            </w:pPr>
            <w:r>
              <w:rPr>
                <w:rFonts w:ascii="Times New Roman" w:hAnsi="Times New Roman"/>
                <w:sz w:val="24"/>
                <w:szCs w:val="24"/>
              </w:rPr>
              <w:t>Reflektory wykonane z materiału odpornego na uderzenia ( np. tworzywo sztuczne).</w:t>
            </w:r>
          </w:p>
          <w:p w:rsidR="00734D98" w:rsidRDefault="00734D98" w:rsidP="00734D98">
            <w:pPr>
              <w:pStyle w:val="Akapitzlist"/>
              <w:numPr>
                <w:ilvl w:val="0"/>
                <w:numId w:val="42"/>
              </w:numPr>
              <w:spacing w:after="200" w:line="276" w:lineRule="auto"/>
              <w:rPr>
                <w:rFonts w:ascii="Times New Roman" w:hAnsi="Times New Roman"/>
                <w:sz w:val="24"/>
                <w:szCs w:val="24"/>
              </w:rPr>
            </w:pPr>
            <w:r>
              <w:rPr>
                <w:rFonts w:ascii="Times New Roman" w:hAnsi="Times New Roman"/>
                <w:sz w:val="24"/>
                <w:szCs w:val="24"/>
              </w:rPr>
              <w:t xml:space="preserve">Silnik o mocy max 250 KM oraz pojemności powyżej 6500 cm³, spełniający normę emisji spalin EURO 6, wyposażony w układ bezpośredniego wtrysku paliwa typu </w:t>
            </w:r>
            <w:proofErr w:type="spellStart"/>
            <w:r>
              <w:rPr>
                <w:rFonts w:ascii="Times New Roman" w:hAnsi="Times New Roman"/>
                <w:sz w:val="24"/>
                <w:szCs w:val="24"/>
              </w:rPr>
              <w:t>Common</w:t>
            </w:r>
            <w:proofErr w:type="spellEnd"/>
            <w:r>
              <w:rPr>
                <w:rFonts w:ascii="Times New Roman" w:hAnsi="Times New Roman"/>
                <w:sz w:val="24"/>
                <w:szCs w:val="24"/>
              </w:rPr>
              <w:t xml:space="preserve"> </w:t>
            </w:r>
            <w:proofErr w:type="spellStart"/>
            <w:r>
              <w:rPr>
                <w:rFonts w:ascii="Times New Roman" w:hAnsi="Times New Roman"/>
                <w:sz w:val="24"/>
                <w:szCs w:val="24"/>
              </w:rPr>
              <w:t>Rail</w:t>
            </w:r>
            <w:proofErr w:type="spellEnd"/>
            <w:r>
              <w:rPr>
                <w:rFonts w:ascii="Times New Roman" w:hAnsi="Times New Roman"/>
                <w:sz w:val="24"/>
                <w:szCs w:val="24"/>
              </w:rPr>
              <w:t>.</w:t>
            </w:r>
          </w:p>
          <w:p w:rsidR="00734D98" w:rsidRDefault="00734D98" w:rsidP="00734D98">
            <w:pPr>
              <w:pStyle w:val="Akapitzlist"/>
              <w:numPr>
                <w:ilvl w:val="0"/>
                <w:numId w:val="42"/>
              </w:numPr>
              <w:spacing w:after="200" w:line="276" w:lineRule="auto"/>
              <w:rPr>
                <w:rFonts w:ascii="Times New Roman" w:hAnsi="Times New Roman"/>
                <w:sz w:val="24"/>
                <w:szCs w:val="24"/>
              </w:rPr>
            </w:pPr>
            <w:r>
              <w:rPr>
                <w:rFonts w:ascii="Times New Roman" w:hAnsi="Times New Roman"/>
                <w:sz w:val="24"/>
                <w:szCs w:val="24"/>
              </w:rPr>
              <w:t>Elektroniczny ogranicznik prędkości do 85 km/h.</w:t>
            </w:r>
          </w:p>
          <w:p w:rsidR="00734D98" w:rsidRDefault="00734D98" w:rsidP="00734D98">
            <w:pPr>
              <w:pStyle w:val="Akapitzlist"/>
              <w:numPr>
                <w:ilvl w:val="0"/>
                <w:numId w:val="42"/>
              </w:numPr>
              <w:spacing w:after="200" w:line="276" w:lineRule="auto"/>
              <w:rPr>
                <w:rFonts w:ascii="Times New Roman" w:hAnsi="Times New Roman"/>
                <w:sz w:val="24"/>
                <w:szCs w:val="24"/>
              </w:rPr>
            </w:pPr>
            <w:r>
              <w:rPr>
                <w:rFonts w:ascii="Times New Roman" w:hAnsi="Times New Roman"/>
                <w:sz w:val="24"/>
                <w:szCs w:val="24"/>
              </w:rPr>
              <w:t>Skrzynia biegów manualna – min. 8 biegów, nie więcej niż  11.</w:t>
            </w:r>
          </w:p>
          <w:p w:rsidR="00734D98" w:rsidRDefault="00734D98" w:rsidP="00734D98">
            <w:pPr>
              <w:pStyle w:val="Akapitzlist"/>
              <w:numPr>
                <w:ilvl w:val="0"/>
                <w:numId w:val="42"/>
              </w:numPr>
              <w:spacing w:after="200" w:line="276" w:lineRule="auto"/>
              <w:rPr>
                <w:rFonts w:ascii="Times New Roman" w:hAnsi="Times New Roman"/>
                <w:sz w:val="24"/>
                <w:szCs w:val="24"/>
              </w:rPr>
            </w:pPr>
            <w:r>
              <w:rPr>
                <w:rFonts w:ascii="Times New Roman" w:hAnsi="Times New Roman"/>
                <w:sz w:val="24"/>
                <w:szCs w:val="24"/>
              </w:rPr>
              <w:t>Zbiornik paliwa o pojemności nie mniejszej niż 200 dm³.</w:t>
            </w:r>
          </w:p>
          <w:p w:rsidR="00734D98" w:rsidRDefault="00734D98" w:rsidP="00734D98">
            <w:pPr>
              <w:pStyle w:val="Akapitzlist"/>
              <w:numPr>
                <w:ilvl w:val="0"/>
                <w:numId w:val="42"/>
              </w:numPr>
              <w:spacing w:after="200" w:line="276" w:lineRule="auto"/>
              <w:rPr>
                <w:rFonts w:ascii="Times New Roman" w:hAnsi="Times New Roman"/>
                <w:sz w:val="24"/>
                <w:szCs w:val="24"/>
              </w:rPr>
            </w:pPr>
            <w:r>
              <w:rPr>
                <w:rFonts w:ascii="Times New Roman" w:hAnsi="Times New Roman"/>
                <w:sz w:val="24"/>
                <w:szCs w:val="24"/>
              </w:rPr>
              <w:t>Przednie zawieszenie wyposażone w paraboliczne resory ze stabilizatorem.</w:t>
            </w:r>
          </w:p>
          <w:p w:rsidR="00734D98" w:rsidRDefault="00734D98" w:rsidP="00734D98">
            <w:pPr>
              <w:pStyle w:val="Akapitzlist"/>
              <w:numPr>
                <w:ilvl w:val="0"/>
                <w:numId w:val="42"/>
              </w:numPr>
              <w:spacing w:after="200" w:line="276" w:lineRule="auto"/>
              <w:rPr>
                <w:rFonts w:ascii="Times New Roman" w:hAnsi="Times New Roman"/>
                <w:sz w:val="24"/>
                <w:szCs w:val="24"/>
              </w:rPr>
            </w:pPr>
            <w:r>
              <w:rPr>
                <w:rFonts w:ascii="Times New Roman" w:hAnsi="Times New Roman"/>
                <w:sz w:val="24"/>
                <w:szCs w:val="24"/>
              </w:rPr>
              <w:t>Nośność osi przedniej nie mniejsza niż 6 000 kg.</w:t>
            </w:r>
          </w:p>
          <w:p w:rsidR="00734D98" w:rsidRDefault="00734D98" w:rsidP="00734D98">
            <w:pPr>
              <w:pStyle w:val="Akapitzlist"/>
              <w:numPr>
                <w:ilvl w:val="0"/>
                <w:numId w:val="42"/>
              </w:numPr>
              <w:spacing w:after="200" w:line="276" w:lineRule="auto"/>
              <w:rPr>
                <w:rFonts w:ascii="Times New Roman" w:hAnsi="Times New Roman"/>
                <w:sz w:val="24"/>
                <w:szCs w:val="24"/>
              </w:rPr>
            </w:pPr>
            <w:r>
              <w:rPr>
                <w:rFonts w:ascii="Times New Roman" w:hAnsi="Times New Roman"/>
                <w:sz w:val="24"/>
                <w:szCs w:val="24"/>
              </w:rPr>
              <w:t>Hamulce tarczowe osi przedniej.</w:t>
            </w:r>
          </w:p>
          <w:p w:rsidR="00734D98" w:rsidRDefault="00734D98" w:rsidP="00734D98">
            <w:pPr>
              <w:pStyle w:val="Akapitzlist"/>
              <w:numPr>
                <w:ilvl w:val="0"/>
                <w:numId w:val="42"/>
              </w:numPr>
              <w:spacing w:after="200" w:line="276" w:lineRule="auto"/>
              <w:rPr>
                <w:rFonts w:ascii="Times New Roman" w:hAnsi="Times New Roman"/>
                <w:sz w:val="24"/>
                <w:szCs w:val="24"/>
              </w:rPr>
            </w:pPr>
            <w:r>
              <w:rPr>
                <w:rFonts w:ascii="Times New Roman" w:hAnsi="Times New Roman"/>
                <w:sz w:val="24"/>
                <w:szCs w:val="24"/>
              </w:rPr>
              <w:t>Napędzana oś tylna z blokadą mechanizmu różnicowego.</w:t>
            </w:r>
          </w:p>
          <w:p w:rsidR="00734D98" w:rsidRDefault="00734D98" w:rsidP="00734D98">
            <w:pPr>
              <w:pStyle w:val="Akapitzlist"/>
              <w:numPr>
                <w:ilvl w:val="0"/>
                <w:numId w:val="42"/>
              </w:numPr>
              <w:spacing w:after="200" w:line="276" w:lineRule="auto"/>
              <w:rPr>
                <w:rFonts w:ascii="Times New Roman" w:hAnsi="Times New Roman"/>
                <w:sz w:val="24"/>
                <w:szCs w:val="24"/>
              </w:rPr>
            </w:pPr>
            <w:r>
              <w:rPr>
                <w:rFonts w:ascii="Times New Roman" w:hAnsi="Times New Roman"/>
                <w:sz w:val="24"/>
                <w:szCs w:val="24"/>
              </w:rPr>
              <w:t>Oś tylna – zawieszenie pneumatyczne ze stabilizatorem.</w:t>
            </w:r>
          </w:p>
          <w:p w:rsidR="00734D98" w:rsidRDefault="00734D98" w:rsidP="00734D98">
            <w:pPr>
              <w:pStyle w:val="Akapitzlist"/>
              <w:numPr>
                <w:ilvl w:val="0"/>
                <w:numId w:val="42"/>
              </w:numPr>
              <w:spacing w:after="200" w:line="276" w:lineRule="auto"/>
              <w:rPr>
                <w:rFonts w:ascii="Times New Roman" w:hAnsi="Times New Roman"/>
                <w:sz w:val="24"/>
                <w:szCs w:val="24"/>
              </w:rPr>
            </w:pPr>
            <w:r>
              <w:rPr>
                <w:rFonts w:ascii="Times New Roman" w:hAnsi="Times New Roman"/>
                <w:sz w:val="24"/>
                <w:szCs w:val="24"/>
              </w:rPr>
              <w:lastRenderedPageBreak/>
              <w:t>Nośność osi tylnej nie mniejsza niż 10 000 kg.</w:t>
            </w:r>
          </w:p>
          <w:p w:rsidR="00734D98" w:rsidRDefault="00734D98" w:rsidP="00734D98">
            <w:pPr>
              <w:pStyle w:val="Akapitzlist"/>
              <w:numPr>
                <w:ilvl w:val="0"/>
                <w:numId w:val="42"/>
              </w:numPr>
              <w:spacing w:after="200" w:line="276" w:lineRule="auto"/>
              <w:rPr>
                <w:rFonts w:ascii="Times New Roman" w:hAnsi="Times New Roman"/>
                <w:sz w:val="24"/>
                <w:szCs w:val="24"/>
              </w:rPr>
            </w:pPr>
            <w:r>
              <w:rPr>
                <w:rFonts w:ascii="Times New Roman" w:hAnsi="Times New Roman"/>
                <w:sz w:val="24"/>
                <w:szCs w:val="24"/>
              </w:rPr>
              <w:t>Hamulce tarczowe osi tylnej.</w:t>
            </w:r>
          </w:p>
          <w:p w:rsidR="00734D98" w:rsidRDefault="00734D98" w:rsidP="00734D98">
            <w:pPr>
              <w:pStyle w:val="Akapitzlist"/>
              <w:numPr>
                <w:ilvl w:val="0"/>
                <w:numId w:val="42"/>
              </w:numPr>
              <w:spacing w:after="200" w:line="276" w:lineRule="auto"/>
              <w:rPr>
                <w:rFonts w:ascii="Times New Roman" w:hAnsi="Times New Roman"/>
                <w:sz w:val="24"/>
                <w:szCs w:val="24"/>
              </w:rPr>
            </w:pPr>
            <w:r>
              <w:rPr>
                <w:rFonts w:ascii="Times New Roman" w:hAnsi="Times New Roman"/>
                <w:sz w:val="24"/>
                <w:szCs w:val="24"/>
              </w:rPr>
              <w:t>System ABS.</w:t>
            </w:r>
          </w:p>
          <w:p w:rsidR="00734D98" w:rsidRPr="001A6F9B" w:rsidRDefault="00734D98" w:rsidP="00734D98">
            <w:pPr>
              <w:pStyle w:val="Akapitzlist"/>
              <w:numPr>
                <w:ilvl w:val="0"/>
                <w:numId w:val="42"/>
              </w:numPr>
              <w:spacing w:after="200" w:line="276" w:lineRule="auto"/>
              <w:rPr>
                <w:rFonts w:ascii="Times New Roman" w:hAnsi="Times New Roman"/>
                <w:sz w:val="24"/>
                <w:szCs w:val="24"/>
              </w:rPr>
            </w:pPr>
            <w:r>
              <w:rPr>
                <w:rFonts w:ascii="Times New Roman" w:hAnsi="Times New Roman"/>
                <w:sz w:val="24"/>
                <w:szCs w:val="24"/>
              </w:rPr>
              <w:t>Hamulec silnikowy.</w:t>
            </w:r>
          </w:p>
          <w:p w:rsidR="00734D98" w:rsidRDefault="00734D98" w:rsidP="00734D98">
            <w:pPr>
              <w:pStyle w:val="Akapitzlist"/>
              <w:numPr>
                <w:ilvl w:val="0"/>
                <w:numId w:val="42"/>
              </w:numPr>
              <w:spacing w:after="200" w:line="276" w:lineRule="auto"/>
              <w:rPr>
                <w:rFonts w:ascii="Times New Roman" w:hAnsi="Times New Roman"/>
                <w:sz w:val="24"/>
                <w:szCs w:val="24"/>
              </w:rPr>
            </w:pPr>
            <w:r>
              <w:rPr>
                <w:rFonts w:ascii="Times New Roman" w:hAnsi="Times New Roman"/>
                <w:sz w:val="24"/>
                <w:szCs w:val="24"/>
              </w:rPr>
              <w:t>Wielofunkcyjne koło kierownicy.</w:t>
            </w:r>
          </w:p>
          <w:p w:rsidR="00734D98" w:rsidRDefault="00734D98" w:rsidP="00734D98">
            <w:pPr>
              <w:pStyle w:val="Akapitzlist"/>
              <w:numPr>
                <w:ilvl w:val="0"/>
                <w:numId w:val="42"/>
              </w:numPr>
              <w:spacing w:after="200" w:line="276" w:lineRule="auto"/>
              <w:rPr>
                <w:rFonts w:ascii="Times New Roman" w:hAnsi="Times New Roman"/>
                <w:sz w:val="24"/>
                <w:szCs w:val="24"/>
              </w:rPr>
            </w:pPr>
            <w:r>
              <w:rPr>
                <w:rFonts w:ascii="Times New Roman" w:hAnsi="Times New Roman"/>
                <w:sz w:val="24"/>
                <w:szCs w:val="24"/>
              </w:rPr>
              <w:t>Przednia szyba podgrzewana elektrycznie.</w:t>
            </w:r>
          </w:p>
          <w:p w:rsidR="00734D98" w:rsidRPr="001A6F9B" w:rsidRDefault="00734D98" w:rsidP="00734D98">
            <w:pPr>
              <w:pStyle w:val="Akapitzlist"/>
              <w:numPr>
                <w:ilvl w:val="0"/>
                <w:numId w:val="42"/>
              </w:numPr>
              <w:spacing w:after="200" w:line="276" w:lineRule="auto"/>
              <w:rPr>
                <w:rFonts w:ascii="Times New Roman" w:hAnsi="Times New Roman"/>
                <w:sz w:val="24"/>
                <w:szCs w:val="24"/>
              </w:rPr>
            </w:pPr>
            <w:r>
              <w:rPr>
                <w:rFonts w:ascii="Times New Roman" w:hAnsi="Times New Roman"/>
                <w:sz w:val="24"/>
                <w:szCs w:val="24"/>
              </w:rPr>
              <w:t>Dźwiękowy  sygnał biegu wstecznego.</w:t>
            </w:r>
          </w:p>
          <w:p w:rsidR="00734D98" w:rsidRDefault="00734D98" w:rsidP="00734D98">
            <w:pPr>
              <w:pStyle w:val="Akapitzlist"/>
              <w:numPr>
                <w:ilvl w:val="0"/>
                <w:numId w:val="42"/>
              </w:numPr>
              <w:spacing w:after="200" w:line="276" w:lineRule="auto"/>
              <w:rPr>
                <w:rFonts w:ascii="Times New Roman" w:hAnsi="Times New Roman"/>
                <w:sz w:val="24"/>
                <w:szCs w:val="24"/>
              </w:rPr>
            </w:pPr>
            <w:r>
              <w:rPr>
                <w:rFonts w:ascii="Times New Roman" w:hAnsi="Times New Roman"/>
                <w:sz w:val="24"/>
                <w:szCs w:val="24"/>
              </w:rPr>
              <w:t>Rozmiar kół  max 295/80/22.5".</w:t>
            </w:r>
          </w:p>
          <w:p w:rsidR="00734D98" w:rsidRDefault="00734D98" w:rsidP="00734D98">
            <w:pPr>
              <w:pStyle w:val="Akapitzlist"/>
              <w:numPr>
                <w:ilvl w:val="0"/>
                <w:numId w:val="42"/>
              </w:numPr>
              <w:spacing w:after="200" w:line="276" w:lineRule="auto"/>
              <w:rPr>
                <w:rFonts w:ascii="Times New Roman" w:hAnsi="Times New Roman"/>
                <w:sz w:val="24"/>
                <w:szCs w:val="24"/>
              </w:rPr>
            </w:pPr>
            <w:r>
              <w:rPr>
                <w:rFonts w:ascii="Times New Roman" w:hAnsi="Times New Roman"/>
                <w:sz w:val="24"/>
                <w:szCs w:val="24"/>
              </w:rPr>
              <w:t>Pojazd ma być wyposażony w standardowy zestaw narzędzi.</w:t>
            </w:r>
          </w:p>
          <w:p w:rsidR="00734D98" w:rsidRDefault="00734D98" w:rsidP="00734D98">
            <w:pPr>
              <w:pStyle w:val="Akapitzlist"/>
              <w:rPr>
                <w:rFonts w:ascii="Times New Roman" w:hAnsi="Times New Roman"/>
                <w:sz w:val="24"/>
                <w:szCs w:val="24"/>
              </w:rPr>
            </w:pPr>
          </w:p>
          <w:p w:rsidR="00734D98" w:rsidRDefault="00734D98" w:rsidP="00734D98">
            <w:pPr>
              <w:pStyle w:val="Akapitzlist"/>
              <w:rPr>
                <w:rFonts w:ascii="Times New Roman" w:hAnsi="Times New Roman"/>
                <w:sz w:val="24"/>
                <w:szCs w:val="24"/>
              </w:rPr>
            </w:pPr>
            <w:r>
              <w:rPr>
                <w:rFonts w:ascii="Times New Roman" w:hAnsi="Times New Roman"/>
                <w:sz w:val="24"/>
                <w:szCs w:val="24"/>
              </w:rPr>
              <w:t>Wymagania dodatkowe:</w:t>
            </w:r>
          </w:p>
          <w:p w:rsidR="00734D98" w:rsidRDefault="00734D98" w:rsidP="00734D98">
            <w:pPr>
              <w:pStyle w:val="Akapitzlist"/>
              <w:numPr>
                <w:ilvl w:val="0"/>
                <w:numId w:val="43"/>
              </w:numPr>
              <w:spacing w:after="200" w:line="276" w:lineRule="auto"/>
              <w:rPr>
                <w:rFonts w:ascii="Times New Roman" w:hAnsi="Times New Roman"/>
                <w:sz w:val="24"/>
                <w:szCs w:val="24"/>
              </w:rPr>
            </w:pPr>
            <w:r>
              <w:rPr>
                <w:rFonts w:ascii="Times New Roman" w:hAnsi="Times New Roman"/>
                <w:sz w:val="24"/>
                <w:szCs w:val="24"/>
              </w:rPr>
              <w:t>Kalibracja tachografu cyfrowego.</w:t>
            </w:r>
          </w:p>
          <w:p w:rsidR="00734D98" w:rsidRDefault="00734D98" w:rsidP="00734D98">
            <w:pPr>
              <w:pStyle w:val="Akapitzlist"/>
              <w:numPr>
                <w:ilvl w:val="0"/>
                <w:numId w:val="43"/>
              </w:numPr>
              <w:spacing w:after="200" w:line="276" w:lineRule="auto"/>
              <w:rPr>
                <w:rFonts w:ascii="Times New Roman" w:hAnsi="Times New Roman"/>
                <w:sz w:val="24"/>
                <w:szCs w:val="24"/>
              </w:rPr>
            </w:pPr>
            <w:r>
              <w:rPr>
                <w:rFonts w:ascii="Times New Roman" w:hAnsi="Times New Roman"/>
                <w:sz w:val="24"/>
                <w:szCs w:val="24"/>
              </w:rPr>
              <w:t>Instrukcja obsługi podwozia w j. polskim.</w:t>
            </w:r>
          </w:p>
          <w:p w:rsidR="00734D98" w:rsidRDefault="00734D98" w:rsidP="00734D98">
            <w:pPr>
              <w:pStyle w:val="Akapitzlist"/>
              <w:numPr>
                <w:ilvl w:val="0"/>
                <w:numId w:val="43"/>
              </w:numPr>
              <w:spacing w:after="200" w:line="276" w:lineRule="auto"/>
              <w:rPr>
                <w:rFonts w:ascii="Times New Roman" w:hAnsi="Times New Roman"/>
                <w:sz w:val="24"/>
                <w:szCs w:val="24"/>
              </w:rPr>
            </w:pPr>
            <w:r>
              <w:rPr>
                <w:rFonts w:ascii="Times New Roman" w:hAnsi="Times New Roman"/>
                <w:sz w:val="24"/>
                <w:szCs w:val="24"/>
              </w:rPr>
              <w:t>Katalog części zamiennych w j. polskim.</w:t>
            </w:r>
          </w:p>
          <w:p w:rsidR="00734D98" w:rsidRDefault="00734D98" w:rsidP="00734D98">
            <w:pPr>
              <w:pStyle w:val="Akapitzlist"/>
              <w:numPr>
                <w:ilvl w:val="0"/>
                <w:numId w:val="43"/>
              </w:numPr>
              <w:spacing w:after="200" w:line="276" w:lineRule="auto"/>
              <w:rPr>
                <w:rFonts w:ascii="Times New Roman" w:hAnsi="Times New Roman"/>
                <w:sz w:val="24"/>
                <w:szCs w:val="24"/>
              </w:rPr>
            </w:pPr>
            <w:r>
              <w:rPr>
                <w:rFonts w:ascii="Times New Roman" w:hAnsi="Times New Roman"/>
                <w:sz w:val="24"/>
                <w:szCs w:val="24"/>
              </w:rPr>
              <w:t>Gaśnica + trójkąt ostrzegawczy.</w:t>
            </w:r>
          </w:p>
          <w:p w:rsidR="00734D98" w:rsidRDefault="00734D98" w:rsidP="00734D98">
            <w:pPr>
              <w:pStyle w:val="Akapitzlist"/>
              <w:numPr>
                <w:ilvl w:val="0"/>
                <w:numId w:val="43"/>
              </w:numPr>
              <w:spacing w:after="200" w:line="276" w:lineRule="auto"/>
              <w:rPr>
                <w:rFonts w:ascii="Times New Roman" w:hAnsi="Times New Roman"/>
                <w:sz w:val="24"/>
                <w:szCs w:val="24"/>
              </w:rPr>
            </w:pPr>
            <w:r>
              <w:rPr>
                <w:rFonts w:ascii="Times New Roman" w:hAnsi="Times New Roman"/>
                <w:sz w:val="24"/>
                <w:szCs w:val="24"/>
              </w:rPr>
              <w:t>Komplet dokumentów niezbędnych do rejestracji pojazdu.</w:t>
            </w:r>
          </w:p>
          <w:p w:rsidR="00734D98" w:rsidRDefault="00734D98" w:rsidP="00734D98">
            <w:pPr>
              <w:pStyle w:val="Akapitzlist"/>
              <w:numPr>
                <w:ilvl w:val="0"/>
                <w:numId w:val="43"/>
              </w:numPr>
              <w:spacing w:after="200" w:line="276" w:lineRule="auto"/>
              <w:rPr>
                <w:rFonts w:ascii="Times New Roman" w:hAnsi="Times New Roman"/>
                <w:sz w:val="24"/>
                <w:szCs w:val="24"/>
              </w:rPr>
            </w:pPr>
            <w:r>
              <w:rPr>
                <w:rFonts w:ascii="Times New Roman" w:hAnsi="Times New Roman"/>
                <w:sz w:val="24"/>
                <w:szCs w:val="24"/>
              </w:rPr>
              <w:t>Gwarancja na podwozie na okres nie krótszy niż 24 miesiące</w:t>
            </w:r>
          </w:p>
          <w:p w:rsidR="00734D98" w:rsidRPr="00160AB6" w:rsidRDefault="00734D98" w:rsidP="00734D98"/>
          <w:p w:rsidR="00734D98" w:rsidRPr="00DE1584" w:rsidRDefault="00734D98" w:rsidP="00734D98">
            <w:pPr>
              <w:rPr>
                <w:b/>
              </w:rPr>
            </w:pPr>
            <w:r>
              <w:t xml:space="preserve"> </w:t>
            </w:r>
            <w:r w:rsidRPr="00DE1584">
              <w:rPr>
                <w:b/>
              </w:rPr>
              <w:t>Parametry techniczne bramowego urządzenia kontenerowego:</w:t>
            </w:r>
          </w:p>
          <w:p w:rsidR="00734D98" w:rsidRDefault="00734D98" w:rsidP="00734D98">
            <w:pPr>
              <w:pStyle w:val="Akapitzlist"/>
              <w:numPr>
                <w:ilvl w:val="0"/>
                <w:numId w:val="44"/>
              </w:numPr>
              <w:spacing w:after="200" w:line="276" w:lineRule="auto"/>
              <w:rPr>
                <w:rFonts w:ascii="Times New Roman" w:hAnsi="Times New Roman"/>
                <w:sz w:val="24"/>
                <w:szCs w:val="24"/>
              </w:rPr>
            </w:pPr>
            <w:r>
              <w:rPr>
                <w:rFonts w:ascii="Times New Roman" w:hAnsi="Times New Roman"/>
                <w:sz w:val="24"/>
                <w:szCs w:val="24"/>
              </w:rPr>
              <w:t xml:space="preserve">Minimalny udźwig urządzenia  8 000  </w:t>
            </w:r>
            <w:proofErr w:type="spellStart"/>
            <w:r>
              <w:rPr>
                <w:rFonts w:ascii="Times New Roman" w:hAnsi="Times New Roman"/>
                <w:sz w:val="24"/>
                <w:szCs w:val="24"/>
              </w:rPr>
              <w:t>kG</w:t>
            </w:r>
            <w:proofErr w:type="spellEnd"/>
            <w:r>
              <w:rPr>
                <w:rFonts w:ascii="Times New Roman" w:hAnsi="Times New Roman"/>
                <w:sz w:val="24"/>
                <w:szCs w:val="24"/>
              </w:rPr>
              <w:t>.</w:t>
            </w:r>
          </w:p>
          <w:p w:rsidR="00734D98" w:rsidRPr="00FB3FE6" w:rsidRDefault="00734D98" w:rsidP="00734D98">
            <w:pPr>
              <w:pStyle w:val="Akapitzlist"/>
              <w:numPr>
                <w:ilvl w:val="0"/>
                <w:numId w:val="44"/>
              </w:numPr>
              <w:spacing w:after="200" w:line="276" w:lineRule="auto"/>
              <w:rPr>
                <w:rFonts w:ascii="Times New Roman" w:hAnsi="Times New Roman"/>
                <w:sz w:val="24"/>
                <w:szCs w:val="24"/>
              </w:rPr>
            </w:pPr>
            <w:r>
              <w:rPr>
                <w:rFonts w:ascii="Times New Roman" w:hAnsi="Times New Roman"/>
                <w:sz w:val="24"/>
                <w:szCs w:val="24"/>
              </w:rPr>
              <w:t xml:space="preserve">Udźwig urządzenia z  wysuniętymi ramionami min. 4 500 </w:t>
            </w:r>
            <w:proofErr w:type="spellStart"/>
            <w:r>
              <w:rPr>
                <w:rFonts w:ascii="Times New Roman" w:hAnsi="Times New Roman"/>
                <w:sz w:val="24"/>
                <w:szCs w:val="24"/>
              </w:rPr>
              <w:t>kG</w:t>
            </w:r>
            <w:proofErr w:type="spellEnd"/>
            <w:r>
              <w:rPr>
                <w:rFonts w:ascii="Times New Roman" w:hAnsi="Times New Roman"/>
                <w:sz w:val="24"/>
                <w:szCs w:val="24"/>
              </w:rPr>
              <w:t>.</w:t>
            </w:r>
          </w:p>
          <w:p w:rsidR="00734D98" w:rsidRDefault="00734D98" w:rsidP="00734D98">
            <w:pPr>
              <w:pStyle w:val="Akapitzlist"/>
              <w:numPr>
                <w:ilvl w:val="0"/>
                <w:numId w:val="44"/>
              </w:numPr>
              <w:spacing w:after="200" w:line="276" w:lineRule="auto"/>
              <w:rPr>
                <w:rFonts w:ascii="Times New Roman" w:hAnsi="Times New Roman"/>
                <w:sz w:val="24"/>
                <w:szCs w:val="24"/>
              </w:rPr>
            </w:pPr>
            <w:r>
              <w:rPr>
                <w:rFonts w:ascii="Times New Roman" w:hAnsi="Times New Roman"/>
                <w:sz w:val="24"/>
                <w:szCs w:val="24"/>
              </w:rPr>
              <w:t>Masa własna urządzenia max. 2 500 kg.</w:t>
            </w:r>
          </w:p>
          <w:p w:rsidR="00734D98" w:rsidRDefault="00734D98" w:rsidP="00734D98">
            <w:pPr>
              <w:pStyle w:val="Akapitzlist"/>
              <w:numPr>
                <w:ilvl w:val="0"/>
                <w:numId w:val="44"/>
              </w:numPr>
              <w:spacing w:after="200" w:line="276" w:lineRule="auto"/>
              <w:rPr>
                <w:rFonts w:ascii="Times New Roman" w:hAnsi="Times New Roman"/>
                <w:sz w:val="24"/>
                <w:szCs w:val="24"/>
              </w:rPr>
            </w:pPr>
            <w:r>
              <w:rPr>
                <w:rFonts w:ascii="Times New Roman" w:hAnsi="Times New Roman"/>
                <w:sz w:val="24"/>
                <w:szCs w:val="24"/>
              </w:rPr>
              <w:t>Długość ramion zasuniętych min. 2 800 mm.</w:t>
            </w:r>
          </w:p>
          <w:p w:rsidR="00734D98" w:rsidRDefault="00734D98" w:rsidP="00734D98">
            <w:pPr>
              <w:pStyle w:val="Akapitzlist"/>
              <w:numPr>
                <w:ilvl w:val="0"/>
                <w:numId w:val="44"/>
              </w:numPr>
              <w:spacing w:after="200" w:line="276" w:lineRule="auto"/>
              <w:rPr>
                <w:rFonts w:ascii="Times New Roman" w:hAnsi="Times New Roman"/>
                <w:sz w:val="24"/>
                <w:szCs w:val="24"/>
              </w:rPr>
            </w:pPr>
            <w:r>
              <w:rPr>
                <w:rFonts w:ascii="Times New Roman" w:hAnsi="Times New Roman"/>
                <w:sz w:val="24"/>
                <w:szCs w:val="24"/>
              </w:rPr>
              <w:t>Długość ramion z wysuniętymi teleskopami  min. 4 000 mm.</w:t>
            </w:r>
          </w:p>
          <w:p w:rsidR="00734D98" w:rsidRDefault="00734D98" w:rsidP="00734D98">
            <w:pPr>
              <w:pStyle w:val="Akapitzlist"/>
              <w:numPr>
                <w:ilvl w:val="0"/>
                <w:numId w:val="44"/>
              </w:numPr>
              <w:spacing w:after="200" w:line="276" w:lineRule="auto"/>
              <w:rPr>
                <w:rFonts w:ascii="Times New Roman" w:hAnsi="Times New Roman"/>
                <w:sz w:val="24"/>
                <w:szCs w:val="24"/>
              </w:rPr>
            </w:pPr>
            <w:r>
              <w:rPr>
                <w:rFonts w:ascii="Times New Roman" w:hAnsi="Times New Roman"/>
                <w:sz w:val="24"/>
                <w:szCs w:val="24"/>
              </w:rPr>
              <w:t>Max. ciśnienie robocze min. 300 bar.</w:t>
            </w:r>
          </w:p>
          <w:p w:rsidR="00734D98" w:rsidRDefault="00734D98" w:rsidP="00734D98">
            <w:pPr>
              <w:pStyle w:val="Akapitzlist"/>
              <w:numPr>
                <w:ilvl w:val="0"/>
                <w:numId w:val="44"/>
              </w:numPr>
              <w:spacing w:after="200" w:line="276" w:lineRule="auto"/>
              <w:rPr>
                <w:rFonts w:ascii="Times New Roman" w:hAnsi="Times New Roman"/>
                <w:sz w:val="24"/>
                <w:szCs w:val="24"/>
              </w:rPr>
            </w:pPr>
            <w:r>
              <w:rPr>
                <w:rFonts w:ascii="Times New Roman" w:hAnsi="Times New Roman"/>
                <w:sz w:val="24"/>
                <w:szCs w:val="24"/>
              </w:rPr>
              <w:t>Podpoziomowy załadunek kontenera min. 500 mm.</w:t>
            </w:r>
          </w:p>
          <w:p w:rsidR="00734D98" w:rsidRDefault="00734D98" w:rsidP="00734D98">
            <w:pPr>
              <w:pStyle w:val="Akapitzlist"/>
              <w:numPr>
                <w:ilvl w:val="0"/>
                <w:numId w:val="44"/>
              </w:numPr>
              <w:spacing w:after="200" w:line="276" w:lineRule="auto"/>
              <w:rPr>
                <w:rFonts w:ascii="Times New Roman" w:hAnsi="Times New Roman"/>
                <w:sz w:val="24"/>
                <w:szCs w:val="24"/>
              </w:rPr>
            </w:pPr>
            <w:r>
              <w:rPr>
                <w:rFonts w:ascii="Times New Roman" w:hAnsi="Times New Roman"/>
                <w:sz w:val="24"/>
                <w:szCs w:val="24"/>
              </w:rPr>
              <w:t>Zbiornik oleju hydraulicznego o pojemności min. 60 l.</w:t>
            </w:r>
          </w:p>
          <w:p w:rsidR="00734D98" w:rsidRDefault="00734D98" w:rsidP="00734D98">
            <w:pPr>
              <w:pStyle w:val="Akapitzlist"/>
              <w:numPr>
                <w:ilvl w:val="0"/>
                <w:numId w:val="44"/>
              </w:numPr>
              <w:spacing w:after="200" w:line="276" w:lineRule="auto"/>
              <w:rPr>
                <w:rFonts w:ascii="Times New Roman" w:hAnsi="Times New Roman"/>
                <w:sz w:val="24"/>
                <w:szCs w:val="24"/>
              </w:rPr>
            </w:pPr>
            <w:r>
              <w:rPr>
                <w:rFonts w:ascii="Times New Roman" w:hAnsi="Times New Roman"/>
                <w:sz w:val="24"/>
                <w:szCs w:val="24"/>
              </w:rPr>
              <w:t>Sterowanie urządzeniem  na zewnątrz z lewej strony pojazdu.</w:t>
            </w:r>
          </w:p>
          <w:p w:rsidR="00734D98" w:rsidRDefault="00734D98" w:rsidP="00734D98">
            <w:pPr>
              <w:pStyle w:val="Akapitzlist"/>
              <w:numPr>
                <w:ilvl w:val="0"/>
                <w:numId w:val="44"/>
              </w:numPr>
              <w:spacing w:after="200" w:line="276" w:lineRule="auto"/>
              <w:rPr>
                <w:rFonts w:ascii="Times New Roman" w:hAnsi="Times New Roman"/>
                <w:sz w:val="24"/>
                <w:szCs w:val="24"/>
              </w:rPr>
            </w:pPr>
            <w:r>
              <w:rPr>
                <w:rFonts w:ascii="Times New Roman" w:hAnsi="Times New Roman"/>
                <w:sz w:val="24"/>
                <w:szCs w:val="24"/>
              </w:rPr>
              <w:t xml:space="preserve">Trzy haki zaczepowe z blokadami do opróżniania kontenera sterowane pneumatycznie, w tym środkowy hak szybko </w:t>
            </w:r>
            <w:proofErr w:type="spellStart"/>
            <w:r>
              <w:rPr>
                <w:rFonts w:ascii="Times New Roman" w:hAnsi="Times New Roman"/>
                <w:sz w:val="24"/>
                <w:szCs w:val="24"/>
              </w:rPr>
              <w:t>demontowalny</w:t>
            </w:r>
            <w:proofErr w:type="spellEnd"/>
            <w:r>
              <w:rPr>
                <w:rFonts w:ascii="Times New Roman" w:hAnsi="Times New Roman"/>
                <w:sz w:val="24"/>
                <w:szCs w:val="24"/>
              </w:rPr>
              <w:t>.</w:t>
            </w:r>
          </w:p>
          <w:p w:rsidR="00734D98" w:rsidRDefault="00734D98" w:rsidP="00734D98">
            <w:pPr>
              <w:pStyle w:val="Akapitzlist"/>
              <w:numPr>
                <w:ilvl w:val="0"/>
                <w:numId w:val="44"/>
              </w:numPr>
              <w:spacing w:after="200" w:line="276" w:lineRule="auto"/>
              <w:rPr>
                <w:rFonts w:ascii="Times New Roman" w:hAnsi="Times New Roman"/>
                <w:sz w:val="24"/>
                <w:szCs w:val="24"/>
              </w:rPr>
            </w:pPr>
            <w:r>
              <w:rPr>
                <w:rFonts w:ascii="Times New Roman" w:hAnsi="Times New Roman"/>
                <w:sz w:val="24"/>
                <w:szCs w:val="24"/>
              </w:rPr>
              <w:t>Funkcja szybkiego ruchu do odchylania nieobciążonych ramion.</w:t>
            </w:r>
          </w:p>
          <w:p w:rsidR="00734D98" w:rsidRDefault="00734D98" w:rsidP="00734D98">
            <w:pPr>
              <w:pStyle w:val="Akapitzlist"/>
              <w:numPr>
                <w:ilvl w:val="0"/>
                <w:numId w:val="44"/>
              </w:numPr>
              <w:spacing w:after="200" w:line="276" w:lineRule="auto"/>
              <w:rPr>
                <w:rFonts w:ascii="Times New Roman" w:hAnsi="Times New Roman"/>
                <w:sz w:val="24"/>
                <w:szCs w:val="24"/>
              </w:rPr>
            </w:pPr>
            <w:r>
              <w:rPr>
                <w:rFonts w:ascii="Times New Roman" w:hAnsi="Times New Roman"/>
                <w:sz w:val="24"/>
                <w:szCs w:val="24"/>
              </w:rPr>
              <w:t>Układ klinów nastawczych blokujących kontener przed przesuwaniem na boki oraz do przodu.</w:t>
            </w:r>
          </w:p>
          <w:p w:rsidR="00734D98" w:rsidRDefault="00734D98" w:rsidP="00734D98">
            <w:pPr>
              <w:pStyle w:val="Akapitzlist"/>
              <w:numPr>
                <w:ilvl w:val="0"/>
                <w:numId w:val="44"/>
              </w:numPr>
              <w:spacing w:after="200" w:line="276" w:lineRule="auto"/>
              <w:rPr>
                <w:rFonts w:ascii="Times New Roman" w:hAnsi="Times New Roman"/>
                <w:sz w:val="24"/>
                <w:szCs w:val="24"/>
              </w:rPr>
            </w:pPr>
            <w:r>
              <w:rPr>
                <w:rFonts w:ascii="Times New Roman" w:hAnsi="Times New Roman"/>
                <w:sz w:val="24"/>
                <w:szCs w:val="24"/>
              </w:rPr>
              <w:t>Podłoga urządzenia płaska z blachy ryflowanej.</w:t>
            </w:r>
          </w:p>
          <w:p w:rsidR="00734D98" w:rsidRDefault="00734D98" w:rsidP="00734D98">
            <w:pPr>
              <w:pStyle w:val="Akapitzlist"/>
              <w:numPr>
                <w:ilvl w:val="0"/>
                <w:numId w:val="44"/>
              </w:numPr>
              <w:spacing w:after="200" w:line="276" w:lineRule="auto"/>
              <w:rPr>
                <w:rFonts w:ascii="Times New Roman" w:hAnsi="Times New Roman"/>
                <w:sz w:val="24"/>
                <w:szCs w:val="24"/>
              </w:rPr>
            </w:pPr>
            <w:r>
              <w:rPr>
                <w:rFonts w:ascii="Times New Roman" w:hAnsi="Times New Roman"/>
                <w:sz w:val="24"/>
                <w:szCs w:val="24"/>
              </w:rPr>
              <w:t>Kolor urządzenia RAL 3002 lub równoważny.</w:t>
            </w:r>
          </w:p>
          <w:p w:rsidR="00734D98" w:rsidRDefault="00734D98" w:rsidP="00734D98">
            <w:pPr>
              <w:pStyle w:val="Akapitzlist"/>
              <w:numPr>
                <w:ilvl w:val="0"/>
                <w:numId w:val="44"/>
              </w:numPr>
              <w:spacing w:after="200" w:line="276" w:lineRule="auto"/>
              <w:rPr>
                <w:rFonts w:ascii="Times New Roman" w:hAnsi="Times New Roman"/>
                <w:sz w:val="24"/>
                <w:szCs w:val="24"/>
              </w:rPr>
            </w:pPr>
            <w:r>
              <w:rPr>
                <w:rFonts w:ascii="Times New Roman" w:hAnsi="Times New Roman"/>
                <w:sz w:val="24"/>
                <w:szCs w:val="24"/>
              </w:rPr>
              <w:t xml:space="preserve">Klosze tylnych lamp zespolonych zabezpieczone przed rozbiciem </w:t>
            </w:r>
            <w:proofErr w:type="spellStart"/>
            <w:r>
              <w:rPr>
                <w:rFonts w:ascii="Times New Roman" w:hAnsi="Times New Roman"/>
                <w:sz w:val="24"/>
                <w:szCs w:val="24"/>
              </w:rPr>
              <w:t>demontowalną</w:t>
            </w:r>
            <w:proofErr w:type="spellEnd"/>
            <w:r>
              <w:rPr>
                <w:rFonts w:ascii="Times New Roman" w:hAnsi="Times New Roman"/>
                <w:sz w:val="24"/>
                <w:szCs w:val="24"/>
              </w:rPr>
              <w:t xml:space="preserve"> kratką.</w:t>
            </w:r>
          </w:p>
          <w:p w:rsidR="00734D98" w:rsidRDefault="00734D98" w:rsidP="00734D98">
            <w:pPr>
              <w:pStyle w:val="Akapitzlist"/>
              <w:numPr>
                <w:ilvl w:val="0"/>
                <w:numId w:val="44"/>
              </w:numPr>
              <w:spacing w:after="200" w:line="276" w:lineRule="auto"/>
              <w:rPr>
                <w:rFonts w:ascii="Times New Roman" w:hAnsi="Times New Roman"/>
                <w:sz w:val="24"/>
                <w:szCs w:val="24"/>
              </w:rPr>
            </w:pPr>
            <w:r>
              <w:rPr>
                <w:rFonts w:ascii="Times New Roman" w:hAnsi="Times New Roman"/>
                <w:sz w:val="24"/>
                <w:szCs w:val="24"/>
              </w:rPr>
              <w:t>Urządzenie spełniające wymogi bezpieczeństwa CE.</w:t>
            </w:r>
          </w:p>
          <w:p w:rsidR="00734D98" w:rsidRDefault="00734D98" w:rsidP="00734D98">
            <w:pPr>
              <w:pStyle w:val="Akapitzlist"/>
              <w:numPr>
                <w:ilvl w:val="0"/>
                <w:numId w:val="44"/>
              </w:numPr>
              <w:spacing w:after="200" w:line="276" w:lineRule="auto"/>
              <w:rPr>
                <w:rFonts w:ascii="Times New Roman" w:hAnsi="Times New Roman"/>
                <w:sz w:val="24"/>
                <w:szCs w:val="24"/>
              </w:rPr>
            </w:pPr>
            <w:r>
              <w:rPr>
                <w:rFonts w:ascii="Times New Roman" w:hAnsi="Times New Roman"/>
                <w:sz w:val="24"/>
                <w:szCs w:val="24"/>
              </w:rPr>
              <w:t>Montaż urządzenia na podwoziu wraz z dopuszczeniem do eksploatacji przez UDT.</w:t>
            </w:r>
          </w:p>
          <w:p w:rsidR="00734D98" w:rsidRDefault="00734D98" w:rsidP="00734D98">
            <w:pPr>
              <w:pStyle w:val="Akapitzlist"/>
              <w:numPr>
                <w:ilvl w:val="0"/>
                <w:numId w:val="44"/>
              </w:numPr>
              <w:spacing w:after="200" w:line="276" w:lineRule="auto"/>
              <w:rPr>
                <w:rFonts w:ascii="Times New Roman" w:hAnsi="Times New Roman"/>
                <w:sz w:val="24"/>
                <w:szCs w:val="24"/>
              </w:rPr>
            </w:pPr>
            <w:r>
              <w:rPr>
                <w:rFonts w:ascii="Times New Roman" w:hAnsi="Times New Roman"/>
                <w:sz w:val="24"/>
                <w:szCs w:val="24"/>
              </w:rPr>
              <w:t>Instrukcja obsługi w języku polskim.</w:t>
            </w:r>
          </w:p>
          <w:p w:rsidR="00734D98" w:rsidRDefault="00734D98" w:rsidP="00734D98">
            <w:pPr>
              <w:pStyle w:val="Akapitzlist"/>
              <w:numPr>
                <w:ilvl w:val="0"/>
                <w:numId w:val="44"/>
              </w:numPr>
              <w:spacing w:after="200" w:line="276" w:lineRule="auto"/>
              <w:rPr>
                <w:rFonts w:ascii="Times New Roman" w:hAnsi="Times New Roman"/>
                <w:sz w:val="24"/>
                <w:szCs w:val="24"/>
              </w:rPr>
            </w:pPr>
            <w:r>
              <w:rPr>
                <w:rFonts w:ascii="Times New Roman" w:hAnsi="Times New Roman"/>
                <w:sz w:val="24"/>
                <w:szCs w:val="24"/>
              </w:rPr>
              <w:t>Przeszkolenie w zakresie obsługi urządzenia wskazanych pracowników przez</w:t>
            </w:r>
          </w:p>
          <w:p w:rsidR="00734D98" w:rsidRDefault="00734D98" w:rsidP="00734D98">
            <w:pPr>
              <w:pStyle w:val="Akapitzlist"/>
              <w:ind w:left="750"/>
              <w:rPr>
                <w:rFonts w:ascii="Times New Roman" w:hAnsi="Times New Roman"/>
                <w:sz w:val="24"/>
                <w:szCs w:val="24"/>
              </w:rPr>
            </w:pPr>
            <w:r>
              <w:rPr>
                <w:rFonts w:ascii="Times New Roman" w:hAnsi="Times New Roman"/>
                <w:sz w:val="24"/>
                <w:szCs w:val="24"/>
              </w:rPr>
              <w:t>Zamawiającego.</w:t>
            </w:r>
            <w:r w:rsidR="00F56540">
              <w:rPr>
                <w:rFonts w:ascii="Times New Roman" w:hAnsi="Times New Roman"/>
                <w:sz w:val="24"/>
                <w:szCs w:val="24"/>
              </w:rPr>
              <w:t xml:space="preserve"> (2 osoby przez min. 2 godziny)</w:t>
            </w:r>
          </w:p>
          <w:p w:rsidR="00734D98" w:rsidRPr="00A4684D" w:rsidRDefault="00734D98" w:rsidP="00734D98">
            <w:pPr>
              <w:pStyle w:val="Akapitzlist"/>
              <w:numPr>
                <w:ilvl w:val="0"/>
                <w:numId w:val="44"/>
              </w:numPr>
              <w:spacing w:after="200" w:line="276" w:lineRule="auto"/>
              <w:rPr>
                <w:rFonts w:ascii="Times New Roman" w:hAnsi="Times New Roman"/>
                <w:sz w:val="24"/>
                <w:szCs w:val="24"/>
              </w:rPr>
            </w:pPr>
            <w:r>
              <w:rPr>
                <w:rFonts w:ascii="Times New Roman" w:hAnsi="Times New Roman"/>
                <w:sz w:val="24"/>
                <w:szCs w:val="24"/>
              </w:rPr>
              <w:lastRenderedPageBreak/>
              <w:t>Gwarancja na urządzenie na okres nie krótszy niż 24 miesiące</w:t>
            </w:r>
          </w:p>
          <w:p w:rsidR="00734D98" w:rsidRPr="00FB3FE6" w:rsidRDefault="00734D98" w:rsidP="00734D98">
            <w:pPr>
              <w:rPr>
                <w:b/>
              </w:rPr>
            </w:pPr>
            <w:r w:rsidRPr="00734D98">
              <w:rPr>
                <w:b/>
              </w:rPr>
              <w:t xml:space="preserve">Pojazd </w:t>
            </w:r>
            <w:r>
              <w:rPr>
                <w:b/>
              </w:rPr>
              <w:t>2</w:t>
            </w:r>
          </w:p>
          <w:p w:rsidR="00734D98" w:rsidRDefault="00734D98" w:rsidP="00734D98"/>
          <w:p w:rsidR="00734D98" w:rsidRPr="00A308EA" w:rsidRDefault="00734D98" w:rsidP="00734D98">
            <w:pPr>
              <w:rPr>
                <w:b/>
              </w:rPr>
            </w:pPr>
            <w:r>
              <w:t xml:space="preserve">    </w:t>
            </w:r>
            <w:r w:rsidRPr="00A308EA">
              <w:rPr>
                <w:b/>
              </w:rPr>
              <w:t xml:space="preserve">                                                       Specyfikacja zamówienia     </w:t>
            </w:r>
          </w:p>
          <w:p w:rsidR="00734D98" w:rsidRDefault="00734D98" w:rsidP="00734D98">
            <w:r w:rsidRPr="00A46D5B">
              <w:t xml:space="preserve">Przedmiotem zamówienia jest </w:t>
            </w:r>
            <w:r>
              <w:t>zakup i dostawa fabrycznie nowego pojazdu z roku 2015,  DMC 18 ton  do transportu i opróżniania pojemników typu KP-7 do KP10 poprzez urządzenie bramowe zainstalowane na płycie szybkiej wymiany zabudów samochodowych zamontowanej na  ramie głównej pojazdu oraz żuraw zainstalowany na ramie podwozia za kabiną kierowcy, do opróżniania zasobników na surowce wtórne.</w:t>
            </w:r>
          </w:p>
          <w:p w:rsidR="00734D98" w:rsidRDefault="00734D98" w:rsidP="00734D98"/>
          <w:p w:rsidR="00734D98" w:rsidRPr="00DE1584" w:rsidRDefault="00734D98" w:rsidP="00734D98">
            <w:pPr>
              <w:rPr>
                <w:b/>
              </w:rPr>
            </w:pPr>
            <w:r w:rsidRPr="00DE1584">
              <w:rPr>
                <w:b/>
              </w:rPr>
              <w:t>Parametry techniczne podwozia.</w:t>
            </w:r>
          </w:p>
          <w:p w:rsidR="00734D98" w:rsidRPr="00A46D5B" w:rsidRDefault="00734D98" w:rsidP="00734D98">
            <w:pPr>
              <w:pStyle w:val="Akapitzlist"/>
              <w:numPr>
                <w:ilvl w:val="0"/>
                <w:numId w:val="49"/>
              </w:numPr>
              <w:spacing w:after="200" w:line="276" w:lineRule="auto"/>
            </w:pPr>
            <w:r w:rsidRPr="00DA0B1C">
              <w:rPr>
                <w:rFonts w:ascii="Times New Roman" w:hAnsi="Times New Roman"/>
                <w:sz w:val="24"/>
                <w:szCs w:val="24"/>
              </w:rPr>
              <w:t>Podwozie dwuosiowe przystosowane do montażu urządzeń komunalnych, tylny most o przełożeniu odpowiadającym warunkom pracy w trudnym terenie.</w:t>
            </w:r>
          </w:p>
          <w:p w:rsidR="00734D98" w:rsidRDefault="00734D98" w:rsidP="00734D98">
            <w:pPr>
              <w:pStyle w:val="Akapitzlist"/>
              <w:numPr>
                <w:ilvl w:val="0"/>
                <w:numId w:val="49"/>
              </w:numPr>
              <w:spacing w:after="200" w:line="276" w:lineRule="auto"/>
            </w:pPr>
            <w:r>
              <w:rPr>
                <w:rFonts w:ascii="Times New Roman" w:hAnsi="Times New Roman"/>
                <w:sz w:val="24"/>
                <w:szCs w:val="24"/>
              </w:rPr>
              <w:t>Podwozie przystosowane do pracy w zimnych warunkach klimatycznych, przy temperaturach spadających  do  -18 °C.</w:t>
            </w:r>
            <w:r w:rsidRPr="00A46D5B">
              <w:t xml:space="preserve">  </w:t>
            </w:r>
          </w:p>
          <w:p w:rsidR="00734D98" w:rsidRDefault="00734D98" w:rsidP="00734D98">
            <w:pPr>
              <w:pStyle w:val="Akapitzlist"/>
              <w:numPr>
                <w:ilvl w:val="0"/>
                <w:numId w:val="49"/>
              </w:numPr>
              <w:spacing w:after="200" w:line="276" w:lineRule="auto"/>
              <w:rPr>
                <w:rFonts w:ascii="Times New Roman" w:hAnsi="Times New Roman"/>
                <w:sz w:val="24"/>
                <w:szCs w:val="24"/>
              </w:rPr>
            </w:pPr>
            <w:r w:rsidRPr="006F6918">
              <w:rPr>
                <w:rFonts w:ascii="Times New Roman" w:hAnsi="Times New Roman"/>
                <w:sz w:val="24"/>
                <w:szCs w:val="24"/>
              </w:rPr>
              <w:t xml:space="preserve">Dopuszczalna masa całkowita nie mniejsza niż </w:t>
            </w:r>
            <w:r>
              <w:rPr>
                <w:rFonts w:ascii="Times New Roman" w:hAnsi="Times New Roman"/>
                <w:sz w:val="24"/>
                <w:szCs w:val="24"/>
              </w:rPr>
              <w:t>18 000 kg.</w:t>
            </w:r>
          </w:p>
          <w:p w:rsidR="00734D98" w:rsidRDefault="00734D98" w:rsidP="00734D98">
            <w:pPr>
              <w:pStyle w:val="Akapitzlist"/>
              <w:numPr>
                <w:ilvl w:val="0"/>
                <w:numId w:val="49"/>
              </w:numPr>
              <w:spacing w:after="200" w:line="276" w:lineRule="auto"/>
              <w:rPr>
                <w:rFonts w:ascii="Times New Roman" w:hAnsi="Times New Roman"/>
                <w:sz w:val="24"/>
                <w:szCs w:val="24"/>
              </w:rPr>
            </w:pPr>
            <w:r>
              <w:rPr>
                <w:rFonts w:ascii="Times New Roman" w:hAnsi="Times New Roman"/>
                <w:sz w:val="24"/>
                <w:szCs w:val="24"/>
              </w:rPr>
              <w:t>Masa własna podwozia max.   5000 kg.</w:t>
            </w:r>
          </w:p>
          <w:p w:rsidR="00734D98" w:rsidRDefault="00734D98" w:rsidP="00734D98">
            <w:pPr>
              <w:pStyle w:val="Akapitzlist"/>
              <w:numPr>
                <w:ilvl w:val="0"/>
                <w:numId w:val="49"/>
              </w:numPr>
              <w:spacing w:after="200" w:line="276" w:lineRule="auto"/>
              <w:rPr>
                <w:rFonts w:ascii="Times New Roman" w:hAnsi="Times New Roman"/>
                <w:sz w:val="24"/>
                <w:szCs w:val="24"/>
              </w:rPr>
            </w:pPr>
            <w:r>
              <w:rPr>
                <w:rFonts w:ascii="Times New Roman" w:hAnsi="Times New Roman"/>
                <w:sz w:val="24"/>
                <w:szCs w:val="24"/>
              </w:rPr>
              <w:t>Rozstaw osi min. 4100 mm.</w:t>
            </w:r>
          </w:p>
          <w:p w:rsidR="00734D98" w:rsidRDefault="00734D98" w:rsidP="00734D98">
            <w:pPr>
              <w:pStyle w:val="Akapitzlist"/>
              <w:numPr>
                <w:ilvl w:val="0"/>
                <w:numId w:val="49"/>
              </w:numPr>
              <w:spacing w:after="200" w:line="276" w:lineRule="auto"/>
              <w:rPr>
                <w:rFonts w:ascii="Times New Roman" w:hAnsi="Times New Roman"/>
                <w:sz w:val="24"/>
                <w:szCs w:val="24"/>
              </w:rPr>
            </w:pPr>
            <w:r>
              <w:rPr>
                <w:rFonts w:ascii="Times New Roman" w:hAnsi="Times New Roman"/>
                <w:sz w:val="24"/>
                <w:szCs w:val="24"/>
              </w:rPr>
              <w:t>Kabina krótka 3-osobowa w kolorze białym.</w:t>
            </w:r>
          </w:p>
          <w:p w:rsidR="00734D98" w:rsidRDefault="00734D98" w:rsidP="00734D98">
            <w:pPr>
              <w:pStyle w:val="Akapitzlist"/>
              <w:numPr>
                <w:ilvl w:val="0"/>
                <w:numId w:val="49"/>
              </w:numPr>
              <w:spacing w:after="200" w:line="276" w:lineRule="auto"/>
              <w:rPr>
                <w:rFonts w:ascii="Times New Roman" w:hAnsi="Times New Roman"/>
                <w:sz w:val="24"/>
                <w:szCs w:val="24"/>
              </w:rPr>
            </w:pPr>
            <w:r>
              <w:rPr>
                <w:rFonts w:ascii="Times New Roman" w:hAnsi="Times New Roman"/>
                <w:sz w:val="24"/>
                <w:szCs w:val="24"/>
              </w:rPr>
              <w:t xml:space="preserve"> Światło ostrzegawcze umieszczone nad kabiną pojazdu ( lampa zespolona).</w:t>
            </w:r>
          </w:p>
          <w:p w:rsidR="00734D98" w:rsidRDefault="00734D98" w:rsidP="00734D98">
            <w:pPr>
              <w:pStyle w:val="Akapitzlist"/>
              <w:numPr>
                <w:ilvl w:val="0"/>
                <w:numId w:val="49"/>
              </w:numPr>
              <w:spacing w:after="200" w:line="276" w:lineRule="auto"/>
              <w:rPr>
                <w:rFonts w:ascii="Times New Roman" w:hAnsi="Times New Roman"/>
                <w:sz w:val="24"/>
                <w:szCs w:val="24"/>
              </w:rPr>
            </w:pPr>
            <w:r>
              <w:rPr>
                <w:rFonts w:ascii="Times New Roman" w:hAnsi="Times New Roman"/>
                <w:sz w:val="24"/>
                <w:szCs w:val="24"/>
              </w:rPr>
              <w:t>Dodatkowe lusterko boczne tzw. krawędziowe.</w:t>
            </w:r>
          </w:p>
          <w:p w:rsidR="00734D98" w:rsidRDefault="00734D98" w:rsidP="00734D98">
            <w:pPr>
              <w:pStyle w:val="Akapitzlist"/>
              <w:numPr>
                <w:ilvl w:val="0"/>
                <w:numId w:val="49"/>
              </w:numPr>
              <w:spacing w:after="200" w:line="276" w:lineRule="auto"/>
              <w:rPr>
                <w:rFonts w:ascii="Times New Roman" w:hAnsi="Times New Roman"/>
                <w:sz w:val="24"/>
                <w:szCs w:val="24"/>
              </w:rPr>
            </w:pPr>
            <w:r>
              <w:rPr>
                <w:rFonts w:ascii="Times New Roman" w:hAnsi="Times New Roman"/>
                <w:sz w:val="24"/>
                <w:szCs w:val="24"/>
              </w:rPr>
              <w:t>Pneumatyczny fotel kierowcy z zagłówkiem i pasem bezpieczeństwa.</w:t>
            </w:r>
          </w:p>
          <w:p w:rsidR="00734D98" w:rsidRDefault="00734D98" w:rsidP="00734D98">
            <w:pPr>
              <w:pStyle w:val="Akapitzlist"/>
              <w:numPr>
                <w:ilvl w:val="0"/>
                <w:numId w:val="49"/>
              </w:numPr>
              <w:spacing w:after="200" w:line="276" w:lineRule="auto"/>
              <w:rPr>
                <w:rFonts w:ascii="Times New Roman" w:hAnsi="Times New Roman"/>
                <w:sz w:val="24"/>
                <w:szCs w:val="24"/>
              </w:rPr>
            </w:pPr>
            <w:r>
              <w:rPr>
                <w:rFonts w:ascii="Times New Roman" w:hAnsi="Times New Roman"/>
                <w:sz w:val="24"/>
                <w:szCs w:val="24"/>
              </w:rPr>
              <w:t>Radioodtwarzacz CD i dwa głośniki.</w:t>
            </w:r>
          </w:p>
          <w:p w:rsidR="00734D98" w:rsidRDefault="00734D98" w:rsidP="00734D98">
            <w:pPr>
              <w:pStyle w:val="Akapitzlist"/>
              <w:numPr>
                <w:ilvl w:val="0"/>
                <w:numId w:val="49"/>
              </w:numPr>
              <w:spacing w:after="200" w:line="276" w:lineRule="auto"/>
              <w:rPr>
                <w:rFonts w:ascii="Times New Roman" w:hAnsi="Times New Roman"/>
                <w:sz w:val="24"/>
                <w:szCs w:val="24"/>
              </w:rPr>
            </w:pPr>
            <w:r>
              <w:rPr>
                <w:rFonts w:ascii="Times New Roman" w:hAnsi="Times New Roman"/>
                <w:sz w:val="24"/>
                <w:szCs w:val="24"/>
              </w:rPr>
              <w:t>Tachograf cyfrowy.</w:t>
            </w:r>
          </w:p>
          <w:p w:rsidR="00734D98" w:rsidRDefault="00734D98" w:rsidP="00734D98">
            <w:pPr>
              <w:pStyle w:val="Akapitzlist"/>
              <w:numPr>
                <w:ilvl w:val="0"/>
                <w:numId w:val="49"/>
              </w:numPr>
              <w:spacing w:after="200" w:line="276" w:lineRule="auto"/>
              <w:rPr>
                <w:rFonts w:ascii="Times New Roman" w:hAnsi="Times New Roman"/>
                <w:sz w:val="24"/>
                <w:szCs w:val="24"/>
              </w:rPr>
            </w:pPr>
            <w:r>
              <w:rPr>
                <w:rFonts w:ascii="Times New Roman" w:hAnsi="Times New Roman"/>
                <w:sz w:val="24"/>
                <w:szCs w:val="24"/>
              </w:rPr>
              <w:t>Komputer pokładowy .</w:t>
            </w:r>
          </w:p>
          <w:p w:rsidR="00734D98" w:rsidRDefault="00734D98" w:rsidP="00734D98">
            <w:pPr>
              <w:pStyle w:val="Akapitzlist"/>
              <w:numPr>
                <w:ilvl w:val="0"/>
                <w:numId w:val="49"/>
              </w:numPr>
              <w:spacing w:after="200" w:line="276" w:lineRule="auto"/>
              <w:rPr>
                <w:rFonts w:ascii="Times New Roman" w:hAnsi="Times New Roman"/>
                <w:sz w:val="24"/>
                <w:szCs w:val="24"/>
              </w:rPr>
            </w:pPr>
            <w:r>
              <w:rPr>
                <w:rFonts w:ascii="Times New Roman" w:hAnsi="Times New Roman"/>
                <w:sz w:val="24"/>
                <w:szCs w:val="24"/>
              </w:rPr>
              <w:t>Przedni zderzak stalowy.</w:t>
            </w:r>
          </w:p>
          <w:p w:rsidR="00734D98" w:rsidRDefault="00734D98" w:rsidP="00734D98">
            <w:pPr>
              <w:pStyle w:val="Akapitzlist"/>
              <w:numPr>
                <w:ilvl w:val="0"/>
                <w:numId w:val="49"/>
              </w:numPr>
              <w:spacing w:after="200" w:line="276" w:lineRule="auto"/>
              <w:rPr>
                <w:rFonts w:ascii="Times New Roman" w:hAnsi="Times New Roman"/>
                <w:sz w:val="24"/>
                <w:szCs w:val="24"/>
              </w:rPr>
            </w:pPr>
            <w:r>
              <w:rPr>
                <w:rFonts w:ascii="Times New Roman" w:hAnsi="Times New Roman"/>
                <w:sz w:val="24"/>
                <w:szCs w:val="24"/>
              </w:rPr>
              <w:t>Reflektory wykonane z materiału odpornego na uderzenia ( np. tworzywo sztuczne).</w:t>
            </w:r>
          </w:p>
          <w:p w:rsidR="00734D98" w:rsidRDefault="00734D98" w:rsidP="00734D98">
            <w:pPr>
              <w:pStyle w:val="Akapitzlist"/>
              <w:numPr>
                <w:ilvl w:val="0"/>
                <w:numId w:val="49"/>
              </w:numPr>
              <w:spacing w:after="200" w:line="276" w:lineRule="auto"/>
              <w:rPr>
                <w:rFonts w:ascii="Times New Roman" w:hAnsi="Times New Roman"/>
                <w:sz w:val="24"/>
                <w:szCs w:val="24"/>
              </w:rPr>
            </w:pPr>
            <w:r>
              <w:rPr>
                <w:rFonts w:ascii="Times New Roman" w:hAnsi="Times New Roman"/>
                <w:sz w:val="24"/>
                <w:szCs w:val="24"/>
              </w:rPr>
              <w:t xml:space="preserve">Silnik o mocy powyżej 290 KM oraz pojemności powyżej 6500 cm³, spełniający normę emisji spalin EURO 6, wyposażony w układ bezpośredniego wtrysku paliwa typu </w:t>
            </w:r>
            <w:proofErr w:type="spellStart"/>
            <w:r>
              <w:rPr>
                <w:rFonts w:ascii="Times New Roman" w:hAnsi="Times New Roman"/>
                <w:sz w:val="24"/>
                <w:szCs w:val="24"/>
              </w:rPr>
              <w:t>Common</w:t>
            </w:r>
            <w:proofErr w:type="spellEnd"/>
            <w:r>
              <w:rPr>
                <w:rFonts w:ascii="Times New Roman" w:hAnsi="Times New Roman"/>
                <w:sz w:val="24"/>
                <w:szCs w:val="24"/>
              </w:rPr>
              <w:t xml:space="preserve"> </w:t>
            </w:r>
            <w:proofErr w:type="spellStart"/>
            <w:r>
              <w:rPr>
                <w:rFonts w:ascii="Times New Roman" w:hAnsi="Times New Roman"/>
                <w:sz w:val="24"/>
                <w:szCs w:val="24"/>
              </w:rPr>
              <w:t>Rail</w:t>
            </w:r>
            <w:proofErr w:type="spellEnd"/>
            <w:r>
              <w:rPr>
                <w:rFonts w:ascii="Times New Roman" w:hAnsi="Times New Roman"/>
                <w:sz w:val="24"/>
                <w:szCs w:val="24"/>
              </w:rPr>
              <w:t>.</w:t>
            </w:r>
          </w:p>
          <w:p w:rsidR="00734D98" w:rsidRDefault="00734D98" w:rsidP="00734D98">
            <w:pPr>
              <w:pStyle w:val="Akapitzlist"/>
              <w:numPr>
                <w:ilvl w:val="0"/>
                <w:numId w:val="49"/>
              </w:numPr>
              <w:spacing w:after="200" w:line="276" w:lineRule="auto"/>
              <w:rPr>
                <w:rFonts w:ascii="Times New Roman" w:hAnsi="Times New Roman"/>
                <w:sz w:val="24"/>
                <w:szCs w:val="24"/>
              </w:rPr>
            </w:pPr>
            <w:r>
              <w:rPr>
                <w:rFonts w:ascii="Times New Roman" w:hAnsi="Times New Roman"/>
                <w:sz w:val="24"/>
                <w:szCs w:val="24"/>
              </w:rPr>
              <w:t>Elektroniczny ogranicznik prędkości do 85 km/h.</w:t>
            </w:r>
          </w:p>
          <w:p w:rsidR="00734D98" w:rsidRDefault="00734D98" w:rsidP="00734D98">
            <w:pPr>
              <w:pStyle w:val="Akapitzlist"/>
              <w:numPr>
                <w:ilvl w:val="0"/>
                <w:numId w:val="49"/>
              </w:numPr>
              <w:spacing w:after="200" w:line="276" w:lineRule="auto"/>
              <w:rPr>
                <w:rFonts w:ascii="Times New Roman" w:hAnsi="Times New Roman"/>
                <w:sz w:val="24"/>
                <w:szCs w:val="24"/>
              </w:rPr>
            </w:pPr>
            <w:r>
              <w:rPr>
                <w:rFonts w:ascii="Times New Roman" w:hAnsi="Times New Roman"/>
                <w:sz w:val="24"/>
                <w:szCs w:val="24"/>
              </w:rPr>
              <w:t>Skrzynia biegów manualna – min. 8 biegów, nie więcej niż  11.</w:t>
            </w:r>
          </w:p>
          <w:p w:rsidR="00734D98" w:rsidRDefault="00734D98" w:rsidP="00734D98">
            <w:pPr>
              <w:pStyle w:val="Akapitzlist"/>
              <w:numPr>
                <w:ilvl w:val="0"/>
                <w:numId w:val="49"/>
              </w:numPr>
              <w:spacing w:after="200" w:line="276" w:lineRule="auto"/>
              <w:rPr>
                <w:rFonts w:ascii="Times New Roman" w:hAnsi="Times New Roman"/>
                <w:sz w:val="24"/>
                <w:szCs w:val="24"/>
              </w:rPr>
            </w:pPr>
            <w:r>
              <w:rPr>
                <w:rFonts w:ascii="Times New Roman" w:hAnsi="Times New Roman"/>
                <w:sz w:val="24"/>
                <w:szCs w:val="24"/>
              </w:rPr>
              <w:t>Zbiornik paliwa o pojemności nie mniejszej niż 200 dm³.</w:t>
            </w:r>
          </w:p>
          <w:p w:rsidR="00734D98" w:rsidRDefault="00734D98" w:rsidP="00734D98">
            <w:pPr>
              <w:pStyle w:val="Akapitzlist"/>
              <w:numPr>
                <w:ilvl w:val="0"/>
                <w:numId w:val="49"/>
              </w:numPr>
              <w:spacing w:after="200" w:line="276" w:lineRule="auto"/>
              <w:rPr>
                <w:rFonts w:ascii="Times New Roman" w:hAnsi="Times New Roman"/>
                <w:sz w:val="24"/>
                <w:szCs w:val="24"/>
              </w:rPr>
            </w:pPr>
            <w:r>
              <w:rPr>
                <w:rFonts w:ascii="Times New Roman" w:hAnsi="Times New Roman"/>
                <w:sz w:val="24"/>
                <w:szCs w:val="24"/>
              </w:rPr>
              <w:t>Przednie zawieszenie wyposażone w paraboliczne resory ze stabilizatorem.</w:t>
            </w:r>
          </w:p>
          <w:p w:rsidR="00734D98" w:rsidRDefault="00734D98" w:rsidP="00734D98">
            <w:pPr>
              <w:pStyle w:val="Akapitzlist"/>
              <w:numPr>
                <w:ilvl w:val="0"/>
                <w:numId w:val="49"/>
              </w:numPr>
              <w:spacing w:after="200" w:line="276" w:lineRule="auto"/>
              <w:rPr>
                <w:rFonts w:ascii="Times New Roman" w:hAnsi="Times New Roman"/>
                <w:sz w:val="24"/>
                <w:szCs w:val="24"/>
              </w:rPr>
            </w:pPr>
            <w:r>
              <w:rPr>
                <w:rFonts w:ascii="Times New Roman" w:hAnsi="Times New Roman"/>
                <w:sz w:val="24"/>
                <w:szCs w:val="24"/>
              </w:rPr>
              <w:t>Nośność osi przedniej nie mniejsza niż 7 500 kg.</w:t>
            </w:r>
          </w:p>
          <w:p w:rsidR="00734D98" w:rsidRDefault="00734D98" w:rsidP="00734D98">
            <w:pPr>
              <w:pStyle w:val="Akapitzlist"/>
              <w:numPr>
                <w:ilvl w:val="0"/>
                <w:numId w:val="49"/>
              </w:numPr>
              <w:spacing w:after="200" w:line="276" w:lineRule="auto"/>
              <w:rPr>
                <w:rFonts w:ascii="Times New Roman" w:hAnsi="Times New Roman"/>
                <w:sz w:val="24"/>
                <w:szCs w:val="24"/>
              </w:rPr>
            </w:pPr>
            <w:r>
              <w:rPr>
                <w:rFonts w:ascii="Times New Roman" w:hAnsi="Times New Roman"/>
                <w:sz w:val="24"/>
                <w:szCs w:val="24"/>
              </w:rPr>
              <w:t>Hamulce tarczowe osi przedniej.</w:t>
            </w:r>
          </w:p>
          <w:p w:rsidR="00734D98" w:rsidRDefault="00734D98" w:rsidP="00734D98">
            <w:pPr>
              <w:pStyle w:val="Akapitzlist"/>
              <w:numPr>
                <w:ilvl w:val="0"/>
                <w:numId w:val="49"/>
              </w:numPr>
              <w:spacing w:after="200" w:line="276" w:lineRule="auto"/>
              <w:rPr>
                <w:rFonts w:ascii="Times New Roman" w:hAnsi="Times New Roman"/>
                <w:sz w:val="24"/>
                <w:szCs w:val="24"/>
              </w:rPr>
            </w:pPr>
            <w:r>
              <w:rPr>
                <w:rFonts w:ascii="Times New Roman" w:hAnsi="Times New Roman"/>
                <w:sz w:val="24"/>
                <w:szCs w:val="24"/>
              </w:rPr>
              <w:t>Napędzana oś tylna z blokadą mechanizmu różnicowego.</w:t>
            </w:r>
          </w:p>
          <w:p w:rsidR="00734D98" w:rsidRDefault="00734D98" w:rsidP="00734D98">
            <w:pPr>
              <w:pStyle w:val="Akapitzlist"/>
              <w:numPr>
                <w:ilvl w:val="0"/>
                <w:numId w:val="49"/>
              </w:numPr>
              <w:spacing w:after="200" w:line="276" w:lineRule="auto"/>
              <w:rPr>
                <w:rFonts w:ascii="Times New Roman" w:hAnsi="Times New Roman"/>
                <w:sz w:val="24"/>
                <w:szCs w:val="24"/>
              </w:rPr>
            </w:pPr>
            <w:r>
              <w:rPr>
                <w:rFonts w:ascii="Times New Roman" w:hAnsi="Times New Roman"/>
                <w:sz w:val="24"/>
                <w:szCs w:val="24"/>
              </w:rPr>
              <w:t>Oś tylna – zawieszenie pneumatyczne ze stabilizatorem.</w:t>
            </w:r>
          </w:p>
          <w:p w:rsidR="00734D98" w:rsidRDefault="00734D98" w:rsidP="00734D98">
            <w:pPr>
              <w:pStyle w:val="Akapitzlist"/>
              <w:numPr>
                <w:ilvl w:val="0"/>
                <w:numId w:val="49"/>
              </w:numPr>
              <w:spacing w:after="200" w:line="276" w:lineRule="auto"/>
              <w:rPr>
                <w:rFonts w:ascii="Times New Roman" w:hAnsi="Times New Roman"/>
                <w:sz w:val="24"/>
                <w:szCs w:val="24"/>
              </w:rPr>
            </w:pPr>
            <w:r>
              <w:rPr>
                <w:rFonts w:ascii="Times New Roman" w:hAnsi="Times New Roman"/>
                <w:sz w:val="24"/>
                <w:szCs w:val="24"/>
              </w:rPr>
              <w:t>Nośność osi tylnej nie mniejsza niż 11 500 kg.</w:t>
            </w:r>
          </w:p>
          <w:p w:rsidR="00734D98" w:rsidRDefault="00734D98" w:rsidP="00734D98">
            <w:pPr>
              <w:pStyle w:val="Akapitzlist"/>
              <w:numPr>
                <w:ilvl w:val="0"/>
                <w:numId w:val="49"/>
              </w:numPr>
              <w:spacing w:after="200" w:line="276" w:lineRule="auto"/>
              <w:rPr>
                <w:rFonts w:ascii="Times New Roman" w:hAnsi="Times New Roman"/>
                <w:sz w:val="24"/>
                <w:szCs w:val="24"/>
              </w:rPr>
            </w:pPr>
            <w:r>
              <w:rPr>
                <w:rFonts w:ascii="Times New Roman" w:hAnsi="Times New Roman"/>
                <w:sz w:val="24"/>
                <w:szCs w:val="24"/>
              </w:rPr>
              <w:t>Hamulce tarczowe osi tylnej.</w:t>
            </w:r>
          </w:p>
          <w:p w:rsidR="00734D98" w:rsidRDefault="00734D98" w:rsidP="00734D98">
            <w:pPr>
              <w:pStyle w:val="Akapitzlist"/>
              <w:numPr>
                <w:ilvl w:val="0"/>
                <w:numId w:val="49"/>
              </w:numPr>
              <w:spacing w:after="200" w:line="276" w:lineRule="auto"/>
              <w:rPr>
                <w:rFonts w:ascii="Times New Roman" w:hAnsi="Times New Roman"/>
                <w:sz w:val="24"/>
                <w:szCs w:val="24"/>
              </w:rPr>
            </w:pPr>
            <w:r>
              <w:rPr>
                <w:rFonts w:ascii="Times New Roman" w:hAnsi="Times New Roman"/>
                <w:sz w:val="24"/>
                <w:szCs w:val="24"/>
              </w:rPr>
              <w:t>System ABS.</w:t>
            </w:r>
          </w:p>
          <w:p w:rsidR="00734D98" w:rsidRPr="00716A44" w:rsidRDefault="00734D98" w:rsidP="00734D98">
            <w:pPr>
              <w:pStyle w:val="Akapitzlist"/>
              <w:numPr>
                <w:ilvl w:val="0"/>
                <w:numId w:val="49"/>
              </w:numPr>
              <w:spacing w:after="200" w:line="276" w:lineRule="auto"/>
              <w:rPr>
                <w:rFonts w:ascii="Times New Roman" w:hAnsi="Times New Roman"/>
                <w:sz w:val="24"/>
                <w:szCs w:val="24"/>
              </w:rPr>
            </w:pPr>
            <w:r>
              <w:rPr>
                <w:rFonts w:ascii="Times New Roman" w:hAnsi="Times New Roman"/>
                <w:sz w:val="24"/>
                <w:szCs w:val="24"/>
              </w:rPr>
              <w:t>Hamulec silnikowy.</w:t>
            </w:r>
          </w:p>
          <w:p w:rsidR="00734D98" w:rsidRDefault="00734D98" w:rsidP="00734D98">
            <w:pPr>
              <w:pStyle w:val="Akapitzlist"/>
              <w:numPr>
                <w:ilvl w:val="0"/>
                <w:numId w:val="49"/>
              </w:numPr>
              <w:spacing w:after="200" w:line="276" w:lineRule="auto"/>
              <w:rPr>
                <w:rFonts w:ascii="Times New Roman" w:hAnsi="Times New Roman"/>
                <w:sz w:val="24"/>
                <w:szCs w:val="24"/>
              </w:rPr>
            </w:pPr>
            <w:r>
              <w:rPr>
                <w:rFonts w:ascii="Times New Roman" w:hAnsi="Times New Roman"/>
                <w:sz w:val="24"/>
                <w:szCs w:val="24"/>
              </w:rPr>
              <w:t>Wielofunkcyjne koło kierownicy.</w:t>
            </w:r>
          </w:p>
          <w:p w:rsidR="00734D98" w:rsidRDefault="00734D98" w:rsidP="00734D98">
            <w:pPr>
              <w:pStyle w:val="Akapitzlist"/>
              <w:numPr>
                <w:ilvl w:val="0"/>
                <w:numId w:val="49"/>
              </w:numPr>
              <w:spacing w:after="200" w:line="276" w:lineRule="auto"/>
              <w:rPr>
                <w:rFonts w:ascii="Times New Roman" w:hAnsi="Times New Roman"/>
                <w:sz w:val="24"/>
                <w:szCs w:val="24"/>
              </w:rPr>
            </w:pPr>
            <w:r>
              <w:rPr>
                <w:rFonts w:ascii="Times New Roman" w:hAnsi="Times New Roman"/>
                <w:sz w:val="24"/>
                <w:szCs w:val="24"/>
              </w:rPr>
              <w:t>Przednia szyba podgrzewana elektrycznie.</w:t>
            </w:r>
          </w:p>
          <w:p w:rsidR="00734D98" w:rsidRPr="00EF3007" w:rsidRDefault="00734D98" w:rsidP="00734D98">
            <w:pPr>
              <w:pStyle w:val="Akapitzlist"/>
              <w:numPr>
                <w:ilvl w:val="0"/>
                <w:numId w:val="49"/>
              </w:numPr>
              <w:spacing w:after="200" w:line="276" w:lineRule="auto"/>
              <w:rPr>
                <w:rFonts w:ascii="Times New Roman" w:hAnsi="Times New Roman"/>
                <w:sz w:val="24"/>
                <w:szCs w:val="24"/>
              </w:rPr>
            </w:pPr>
            <w:r>
              <w:rPr>
                <w:rFonts w:ascii="Times New Roman" w:hAnsi="Times New Roman"/>
                <w:sz w:val="24"/>
                <w:szCs w:val="24"/>
              </w:rPr>
              <w:lastRenderedPageBreak/>
              <w:t>Dźwiękowy  sygnał biegu wstecznego.</w:t>
            </w:r>
          </w:p>
          <w:p w:rsidR="00734D98" w:rsidRDefault="00734D98" w:rsidP="00734D98">
            <w:pPr>
              <w:pStyle w:val="Akapitzlist"/>
              <w:numPr>
                <w:ilvl w:val="0"/>
                <w:numId w:val="49"/>
              </w:numPr>
              <w:spacing w:after="200" w:line="276" w:lineRule="auto"/>
              <w:rPr>
                <w:rFonts w:ascii="Times New Roman" w:hAnsi="Times New Roman"/>
                <w:sz w:val="24"/>
                <w:szCs w:val="24"/>
              </w:rPr>
            </w:pPr>
            <w:r>
              <w:rPr>
                <w:rFonts w:ascii="Times New Roman" w:hAnsi="Times New Roman"/>
                <w:sz w:val="24"/>
                <w:szCs w:val="24"/>
              </w:rPr>
              <w:t>Rozmiar kół min. 315/80/22.5".</w:t>
            </w:r>
          </w:p>
          <w:p w:rsidR="00734D98" w:rsidRDefault="00734D98" w:rsidP="00734D98">
            <w:pPr>
              <w:pStyle w:val="Akapitzlist"/>
              <w:numPr>
                <w:ilvl w:val="0"/>
                <w:numId w:val="49"/>
              </w:numPr>
              <w:spacing w:after="200" w:line="276" w:lineRule="auto"/>
              <w:rPr>
                <w:rFonts w:ascii="Times New Roman" w:hAnsi="Times New Roman"/>
                <w:sz w:val="24"/>
                <w:szCs w:val="24"/>
              </w:rPr>
            </w:pPr>
            <w:r>
              <w:rPr>
                <w:rFonts w:ascii="Times New Roman" w:hAnsi="Times New Roman"/>
                <w:sz w:val="24"/>
                <w:szCs w:val="24"/>
              </w:rPr>
              <w:t>Sprzęg  holowniczy wraz z instalacją pneumatyczną i elektryczną oraz układem ABS</w:t>
            </w:r>
          </w:p>
          <w:p w:rsidR="00734D98" w:rsidRDefault="00734D98" w:rsidP="00734D98">
            <w:pPr>
              <w:pStyle w:val="Akapitzlist"/>
              <w:numPr>
                <w:ilvl w:val="0"/>
                <w:numId w:val="49"/>
              </w:numPr>
              <w:spacing w:after="200" w:line="276" w:lineRule="auto"/>
              <w:rPr>
                <w:rFonts w:ascii="Times New Roman" w:hAnsi="Times New Roman"/>
                <w:sz w:val="24"/>
                <w:szCs w:val="24"/>
              </w:rPr>
            </w:pPr>
            <w:r>
              <w:rPr>
                <w:rFonts w:ascii="Times New Roman" w:hAnsi="Times New Roman"/>
                <w:sz w:val="24"/>
                <w:szCs w:val="24"/>
              </w:rPr>
              <w:t>Sprzęg umożliwia holowanie przyczepy o DMC 10 000 kg.</w:t>
            </w:r>
          </w:p>
          <w:p w:rsidR="00734D98" w:rsidRDefault="00734D98" w:rsidP="00734D98">
            <w:pPr>
              <w:pStyle w:val="Akapitzlist"/>
              <w:numPr>
                <w:ilvl w:val="0"/>
                <w:numId w:val="49"/>
              </w:numPr>
              <w:spacing w:after="200" w:line="276" w:lineRule="auto"/>
              <w:rPr>
                <w:rFonts w:ascii="Times New Roman" w:hAnsi="Times New Roman"/>
                <w:sz w:val="24"/>
                <w:szCs w:val="24"/>
              </w:rPr>
            </w:pPr>
            <w:r>
              <w:rPr>
                <w:rFonts w:ascii="Times New Roman" w:hAnsi="Times New Roman"/>
                <w:sz w:val="24"/>
                <w:szCs w:val="24"/>
              </w:rPr>
              <w:t>Średnica sworznia sprzęgu  40 mm.</w:t>
            </w:r>
          </w:p>
          <w:p w:rsidR="00734D98" w:rsidRDefault="00734D98" w:rsidP="00734D98">
            <w:pPr>
              <w:pStyle w:val="Akapitzlist"/>
              <w:numPr>
                <w:ilvl w:val="0"/>
                <w:numId w:val="49"/>
              </w:numPr>
              <w:spacing w:after="200" w:line="276" w:lineRule="auto"/>
              <w:rPr>
                <w:rFonts w:ascii="Times New Roman" w:hAnsi="Times New Roman"/>
                <w:sz w:val="24"/>
                <w:szCs w:val="24"/>
              </w:rPr>
            </w:pPr>
            <w:r>
              <w:rPr>
                <w:rFonts w:ascii="Times New Roman" w:hAnsi="Times New Roman"/>
                <w:sz w:val="24"/>
                <w:szCs w:val="24"/>
              </w:rPr>
              <w:t>Pojazd ma być wyposażony w standardowy zestaw narzędzi.</w:t>
            </w:r>
          </w:p>
          <w:p w:rsidR="00734D98" w:rsidRDefault="00734D98" w:rsidP="00734D98">
            <w:pPr>
              <w:pStyle w:val="Akapitzlist"/>
              <w:rPr>
                <w:rFonts w:ascii="Times New Roman" w:hAnsi="Times New Roman"/>
                <w:sz w:val="24"/>
                <w:szCs w:val="24"/>
              </w:rPr>
            </w:pPr>
          </w:p>
          <w:p w:rsidR="00734D98" w:rsidRPr="00DA0B1C" w:rsidRDefault="00734D98" w:rsidP="00734D98">
            <w:pPr>
              <w:pStyle w:val="Akapitzlist"/>
              <w:rPr>
                <w:rFonts w:ascii="Times New Roman" w:hAnsi="Times New Roman"/>
                <w:sz w:val="24"/>
                <w:szCs w:val="24"/>
              </w:rPr>
            </w:pPr>
            <w:r>
              <w:rPr>
                <w:rFonts w:ascii="Times New Roman" w:hAnsi="Times New Roman"/>
                <w:sz w:val="24"/>
                <w:szCs w:val="24"/>
              </w:rPr>
              <w:t>Wymagania dodatkowe:</w:t>
            </w:r>
          </w:p>
          <w:p w:rsidR="00734D98" w:rsidRPr="00DA0B1C" w:rsidRDefault="00734D98" w:rsidP="00734D98">
            <w:pPr>
              <w:pStyle w:val="Akapitzlist"/>
              <w:numPr>
                <w:ilvl w:val="0"/>
                <w:numId w:val="47"/>
              </w:numPr>
              <w:spacing w:after="200" w:line="276" w:lineRule="auto"/>
              <w:rPr>
                <w:rFonts w:ascii="Times New Roman" w:hAnsi="Times New Roman"/>
                <w:sz w:val="24"/>
                <w:szCs w:val="24"/>
              </w:rPr>
            </w:pPr>
            <w:r w:rsidRPr="00DA0B1C">
              <w:rPr>
                <w:rFonts w:ascii="Times New Roman" w:hAnsi="Times New Roman"/>
                <w:sz w:val="24"/>
                <w:szCs w:val="24"/>
              </w:rPr>
              <w:t>Instrukcja obsługi podwozia w j. polskim.</w:t>
            </w:r>
          </w:p>
          <w:p w:rsidR="00734D98" w:rsidRPr="00DA0B1C" w:rsidRDefault="00734D98" w:rsidP="00734D98">
            <w:pPr>
              <w:pStyle w:val="Akapitzlist"/>
              <w:numPr>
                <w:ilvl w:val="0"/>
                <w:numId w:val="47"/>
              </w:numPr>
              <w:spacing w:after="200" w:line="276" w:lineRule="auto"/>
              <w:rPr>
                <w:rFonts w:ascii="Times New Roman" w:hAnsi="Times New Roman"/>
                <w:sz w:val="24"/>
                <w:szCs w:val="24"/>
              </w:rPr>
            </w:pPr>
            <w:r w:rsidRPr="00DA0B1C">
              <w:rPr>
                <w:rFonts w:ascii="Times New Roman" w:hAnsi="Times New Roman"/>
                <w:sz w:val="24"/>
                <w:szCs w:val="24"/>
              </w:rPr>
              <w:t>Katalog części zamiennych w j. polskim.</w:t>
            </w:r>
          </w:p>
          <w:p w:rsidR="00734D98" w:rsidRDefault="00734D98" w:rsidP="00734D98">
            <w:pPr>
              <w:pStyle w:val="Akapitzlist"/>
              <w:numPr>
                <w:ilvl w:val="0"/>
                <w:numId w:val="47"/>
              </w:numPr>
              <w:spacing w:after="200" w:line="276" w:lineRule="auto"/>
              <w:rPr>
                <w:rFonts w:ascii="Times New Roman" w:hAnsi="Times New Roman"/>
                <w:sz w:val="24"/>
                <w:szCs w:val="24"/>
              </w:rPr>
            </w:pPr>
            <w:r>
              <w:rPr>
                <w:rFonts w:ascii="Times New Roman" w:hAnsi="Times New Roman"/>
                <w:sz w:val="24"/>
                <w:szCs w:val="24"/>
              </w:rPr>
              <w:t>Gaśnica + trójkąt ostrzegawczy.</w:t>
            </w:r>
          </w:p>
          <w:p w:rsidR="00734D98" w:rsidRDefault="00734D98" w:rsidP="00734D98">
            <w:pPr>
              <w:pStyle w:val="Akapitzlist"/>
              <w:numPr>
                <w:ilvl w:val="0"/>
                <w:numId w:val="47"/>
              </w:numPr>
              <w:spacing w:after="200" w:line="276" w:lineRule="auto"/>
              <w:rPr>
                <w:rFonts w:ascii="Times New Roman" w:hAnsi="Times New Roman"/>
                <w:sz w:val="24"/>
                <w:szCs w:val="24"/>
              </w:rPr>
            </w:pPr>
            <w:r>
              <w:rPr>
                <w:rFonts w:ascii="Times New Roman" w:hAnsi="Times New Roman"/>
                <w:sz w:val="24"/>
                <w:szCs w:val="24"/>
              </w:rPr>
              <w:t>Komplet dokumentów niezbędnych do rejestracji pojazdu.</w:t>
            </w:r>
          </w:p>
          <w:p w:rsidR="00734D98" w:rsidRDefault="00734D98" w:rsidP="00734D98">
            <w:pPr>
              <w:pStyle w:val="Akapitzlist"/>
              <w:numPr>
                <w:ilvl w:val="0"/>
                <w:numId w:val="47"/>
              </w:numPr>
              <w:spacing w:after="200" w:line="276" w:lineRule="auto"/>
              <w:rPr>
                <w:rFonts w:ascii="Times New Roman" w:hAnsi="Times New Roman"/>
                <w:sz w:val="24"/>
                <w:szCs w:val="24"/>
              </w:rPr>
            </w:pPr>
            <w:r>
              <w:rPr>
                <w:rFonts w:ascii="Times New Roman" w:hAnsi="Times New Roman"/>
                <w:sz w:val="24"/>
                <w:szCs w:val="24"/>
              </w:rPr>
              <w:t>Gwarancja na podwozie nie krótsza niż 24 miesiące</w:t>
            </w:r>
          </w:p>
          <w:p w:rsidR="00734D98" w:rsidRPr="00160AB6" w:rsidRDefault="00734D98" w:rsidP="00734D98"/>
          <w:p w:rsidR="00734D98" w:rsidRPr="00DE1584" w:rsidRDefault="00734D98" w:rsidP="00734D98">
            <w:pPr>
              <w:rPr>
                <w:b/>
              </w:rPr>
            </w:pPr>
            <w:r>
              <w:t xml:space="preserve"> </w:t>
            </w:r>
            <w:r w:rsidRPr="00DE1584">
              <w:rPr>
                <w:b/>
              </w:rPr>
              <w:t>Parametry techniczne bramowego urządzenia kontenerowego:</w:t>
            </w:r>
          </w:p>
          <w:p w:rsidR="00734D98" w:rsidRPr="00DA0B1C" w:rsidRDefault="00734D98" w:rsidP="00734D98">
            <w:pPr>
              <w:pStyle w:val="Akapitzlist"/>
              <w:numPr>
                <w:ilvl w:val="0"/>
                <w:numId w:val="48"/>
              </w:numPr>
              <w:spacing w:after="200" w:line="276" w:lineRule="auto"/>
              <w:rPr>
                <w:rFonts w:ascii="Times New Roman" w:hAnsi="Times New Roman"/>
                <w:sz w:val="24"/>
                <w:szCs w:val="24"/>
              </w:rPr>
            </w:pPr>
            <w:r w:rsidRPr="00DA0B1C">
              <w:rPr>
                <w:rFonts w:ascii="Times New Roman" w:hAnsi="Times New Roman"/>
                <w:sz w:val="24"/>
                <w:szCs w:val="24"/>
              </w:rPr>
              <w:t xml:space="preserve">Min. udźwig urządzenia 13 000 </w:t>
            </w:r>
            <w:proofErr w:type="spellStart"/>
            <w:r w:rsidRPr="00DA0B1C">
              <w:rPr>
                <w:rFonts w:ascii="Times New Roman" w:hAnsi="Times New Roman"/>
                <w:sz w:val="24"/>
                <w:szCs w:val="24"/>
              </w:rPr>
              <w:t>kG</w:t>
            </w:r>
            <w:proofErr w:type="spellEnd"/>
            <w:r w:rsidRPr="00DA0B1C">
              <w:rPr>
                <w:rFonts w:ascii="Times New Roman" w:hAnsi="Times New Roman"/>
                <w:sz w:val="24"/>
                <w:szCs w:val="24"/>
              </w:rPr>
              <w:t>.</w:t>
            </w:r>
          </w:p>
          <w:p w:rsidR="00734D98" w:rsidRDefault="00734D98" w:rsidP="00734D98">
            <w:pPr>
              <w:pStyle w:val="Akapitzlist"/>
              <w:numPr>
                <w:ilvl w:val="0"/>
                <w:numId w:val="48"/>
              </w:numPr>
              <w:spacing w:after="200" w:line="276" w:lineRule="auto"/>
              <w:rPr>
                <w:rFonts w:ascii="Times New Roman" w:hAnsi="Times New Roman"/>
                <w:sz w:val="24"/>
                <w:szCs w:val="24"/>
              </w:rPr>
            </w:pPr>
            <w:r>
              <w:rPr>
                <w:rFonts w:ascii="Times New Roman" w:hAnsi="Times New Roman"/>
                <w:sz w:val="24"/>
                <w:szCs w:val="24"/>
              </w:rPr>
              <w:t xml:space="preserve">Udźwig urządzenia z  wysuniętymi ramionami min. 8 500 </w:t>
            </w:r>
            <w:proofErr w:type="spellStart"/>
            <w:r>
              <w:rPr>
                <w:rFonts w:ascii="Times New Roman" w:hAnsi="Times New Roman"/>
                <w:sz w:val="24"/>
                <w:szCs w:val="24"/>
              </w:rPr>
              <w:t>kG</w:t>
            </w:r>
            <w:proofErr w:type="spellEnd"/>
            <w:r>
              <w:rPr>
                <w:rFonts w:ascii="Times New Roman" w:hAnsi="Times New Roman"/>
                <w:sz w:val="24"/>
                <w:szCs w:val="24"/>
              </w:rPr>
              <w:t>.</w:t>
            </w:r>
          </w:p>
          <w:p w:rsidR="00734D98" w:rsidRPr="00754CFA" w:rsidRDefault="00734D98" w:rsidP="00734D98">
            <w:pPr>
              <w:pStyle w:val="Akapitzlist"/>
              <w:numPr>
                <w:ilvl w:val="0"/>
                <w:numId w:val="48"/>
              </w:numPr>
              <w:spacing w:after="200" w:line="276" w:lineRule="auto"/>
              <w:rPr>
                <w:rFonts w:ascii="Times New Roman" w:hAnsi="Times New Roman"/>
                <w:sz w:val="24"/>
                <w:szCs w:val="24"/>
              </w:rPr>
            </w:pPr>
            <w:r>
              <w:rPr>
                <w:rFonts w:ascii="Times New Roman" w:hAnsi="Times New Roman"/>
                <w:sz w:val="24"/>
                <w:szCs w:val="24"/>
              </w:rPr>
              <w:t xml:space="preserve">Udźwig urządzenia z wysuniętymi ramionami z obniżonego terenu min. 7 900 </w:t>
            </w:r>
            <w:proofErr w:type="spellStart"/>
            <w:r>
              <w:rPr>
                <w:rFonts w:ascii="Times New Roman" w:hAnsi="Times New Roman"/>
                <w:sz w:val="24"/>
                <w:szCs w:val="24"/>
              </w:rPr>
              <w:t>kG</w:t>
            </w:r>
            <w:proofErr w:type="spellEnd"/>
            <w:r>
              <w:rPr>
                <w:rFonts w:ascii="Times New Roman" w:hAnsi="Times New Roman"/>
                <w:sz w:val="24"/>
                <w:szCs w:val="24"/>
              </w:rPr>
              <w:t xml:space="preserve"> przy wartości </w:t>
            </w:r>
            <w:r w:rsidRPr="00754CFA">
              <w:rPr>
                <w:rFonts w:ascii="Times New Roman" w:hAnsi="Times New Roman"/>
                <w:sz w:val="24"/>
                <w:szCs w:val="24"/>
              </w:rPr>
              <w:t xml:space="preserve">obniżenia poziomu terenu </w:t>
            </w:r>
            <w:r>
              <w:rPr>
                <w:rFonts w:ascii="Times New Roman" w:hAnsi="Times New Roman"/>
                <w:sz w:val="24"/>
                <w:szCs w:val="24"/>
              </w:rPr>
              <w:t xml:space="preserve">  </w:t>
            </w:r>
            <w:r w:rsidRPr="00754CFA">
              <w:rPr>
                <w:rFonts w:ascii="Times New Roman" w:hAnsi="Times New Roman"/>
                <w:sz w:val="24"/>
                <w:szCs w:val="24"/>
              </w:rPr>
              <w:t>800 mm.</w:t>
            </w:r>
          </w:p>
          <w:p w:rsidR="00734D98" w:rsidRDefault="00734D98" w:rsidP="00734D98">
            <w:pPr>
              <w:pStyle w:val="Akapitzlist"/>
              <w:numPr>
                <w:ilvl w:val="0"/>
                <w:numId w:val="48"/>
              </w:numPr>
              <w:spacing w:after="200" w:line="276" w:lineRule="auto"/>
              <w:rPr>
                <w:rFonts w:ascii="Times New Roman" w:hAnsi="Times New Roman"/>
                <w:sz w:val="24"/>
                <w:szCs w:val="24"/>
              </w:rPr>
            </w:pPr>
            <w:r>
              <w:rPr>
                <w:rFonts w:ascii="Times New Roman" w:hAnsi="Times New Roman"/>
                <w:sz w:val="24"/>
                <w:szCs w:val="24"/>
              </w:rPr>
              <w:t>Masa własna urządzenia max. 2 750 kg.</w:t>
            </w:r>
          </w:p>
          <w:p w:rsidR="00734D98" w:rsidRDefault="00734D98" w:rsidP="00734D98">
            <w:pPr>
              <w:pStyle w:val="Akapitzlist"/>
              <w:numPr>
                <w:ilvl w:val="0"/>
                <w:numId w:val="48"/>
              </w:numPr>
              <w:spacing w:after="200" w:line="276" w:lineRule="auto"/>
              <w:rPr>
                <w:rFonts w:ascii="Times New Roman" w:hAnsi="Times New Roman"/>
                <w:sz w:val="24"/>
                <w:szCs w:val="24"/>
              </w:rPr>
            </w:pPr>
            <w:r>
              <w:rPr>
                <w:rFonts w:ascii="Times New Roman" w:hAnsi="Times New Roman"/>
                <w:sz w:val="24"/>
                <w:szCs w:val="24"/>
              </w:rPr>
              <w:t>Długość ramion zasuniętych min. 2 800 mm.</w:t>
            </w:r>
          </w:p>
          <w:p w:rsidR="00734D98" w:rsidRDefault="00734D98" w:rsidP="00734D98">
            <w:pPr>
              <w:pStyle w:val="Akapitzlist"/>
              <w:numPr>
                <w:ilvl w:val="0"/>
                <w:numId w:val="48"/>
              </w:numPr>
              <w:spacing w:after="200" w:line="276" w:lineRule="auto"/>
              <w:rPr>
                <w:rFonts w:ascii="Times New Roman" w:hAnsi="Times New Roman"/>
                <w:sz w:val="24"/>
                <w:szCs w:val="24"/>
              </w:rPr>
            </w:pPr>
            <w:r>
              <w:rPr>
                <w:rFonts w:ascii="Times New Roman" w:hAnsi="Times New Roman"/>
                <w:sz w:val="24"/>
                <w:szCs w:val="24"/>
              </w:rPr>
              <w:t>Długość ramion z wysuniętymi teleskopami  min. 4 000 mm.</w:t>
            </w:r>
          </w:p>
          <w:p w:rsidR="00734D98" w:rsidRDefault="00734D98" w:rsidP="00734D98">
            <w:pPr>
              <w:pStyle w:val="Akapitzlist"/>
              <w:numPr>
                <w:ilvl w:val="0"/>
                <w:numId w:val="48"/>
              </w:numPr>
              <w:spacing w:after="200" w:line="276" w:lineRule="auto"/>
              <w:rPr>
                <w:rFonts w:ascii="Times New Roman" w:hAnsi="Times New Roman"/>
                <w:sz w:val="24"/>
                <w:szCs w:val="24"/>
              </w:rPr>
            </w:pPr>
            <w:r>
              <w:rPr>
                <w:rFonts w:ascii="Times New Roman" w:hAnsi="Times New Roman"/>
                <w:sz w:val="24"/>
                <w:szCs w:val="24"/>
              </w:rPr>
              <w:t>Max. ciśnienie robocze w układzie hydraulicznym  min. 300 bar.</w:t>
            </w:r>
          </w:p>
          <w:p w:rsidR="00734D98" w:rsidRDefault="00734D98" w:rsidP="00734D98">
            <w:pPr>
              <w:pStyle w:val="Akapitzlist"/>
              <w:numPr>
                <w:ilvl w:val="0"/>
                <w:numId w:val="48"/>
              </w:numPr>
              <w:spacing w:after="200" w:line="276" w:lineRule="auto"/>
              <w:rPr>
                <w:rFonts w:ascii="Times New Roman" w:hAnsi="Times New Roman"/>
                <w:sz w:val="24"/>
                <w:szCs w:val="24"/>
              </w:rPr>
            </w:pPr>
            <w:r>
              <w:rPr>
                <w:rFonts w:ascii="Times New Roman" w:hAnsi="Times New Roman"/>
                <w:sz w:val="24"/>
                <w:szCs w:val="24"/>
              </w:rPr>
              <w:t>Zbiornik oleju hydraulicznego o pojemności min. 60 l.</w:t>
            </w:r>
          </w:p>
          <w:p w:rsidR="00734D98" w:rsidRDefault="00734D98" w:rsidP="00734D98">
            <w:pPr>
              <w:pStyle w:val="Akapitzlist"/>
              <w:numPr>
                <w:ilvl w:val="0"/>
                <w:numId w:val="48"/>
              </w:numPr>
              <w:spacing w:after="200" w:line="276" w:lineRule="auto"/>
              <w:rPr>
                <w:rFonts w:ascii="Times New Roman" w:hAnsi="Times New Roman"/>
                <w:sz w:val="24"/>
                <w:szCs w:val="24"/>
              </w:rPr>
            </w:pPr>
            <w:r>
              <w:rPr>
                <w:rFonts w:ascii="Times New Roman" w:hAnsi="Times New Roman"/>
                <w:sz w:val="24"/>
                <w:szCs w:val="24"/>
              </w:rPr>
              <w:t>Sterowanie urządzeniem  elektro – pneumatyczne z kabiny kierowcy oraz  zewnątrz z lewej strony pojazdu.</w:t>
            </w:r>
          </w:p>
          <w:p w:rsidR="00734D98" w:rsidRDefault="00734D98" w:rsidP="00734D98">
            <w:pPr>
              <w:pStyle w:val="Akapitzlist"/>
              <w:numPr>
                <w:ilvl w:val="0"/>
                <w:numId w:val="48"/>
              </w:numPr>
              <w:spacing w:after="200" w:line="276" w:lineRule="auto"/>
              <w:rPr>
                <w:rFonts w:ascii="Times New Roman" w:hAnsi="Times New Roman"/>
                <w:sz w:val="24"/>
                <w:szCs w:val="24"/>
              </w:rPr>
            </w:pPr>
            <w:r>
              <w:rPr>
                <w:rFonts w:ascii="Times New Roman" w:hAnsi="Times New Roman"/>
                <w:sz w:val="24"/>
                <w:szCs w:val="24"/>
              </w:rPr>
              <w:t xml:space="preserve">Trzy haki zaczepowe z blokadami do opróżniania kontenerów  w tym środkowy hak szybko </w:t>
            </w:r>
            <w:proofErr w:type="spellStart"/>
            <w:r>
              <w:rPr>
                <w:rFonts w:ascii="Times New Roman" w:hAnsi="Times New Roman"/>
                <w:sz w:val="24"/>
                <w:szCs w:val="24"/>
              </w:rPr>
              <w:t>demontowalny</w:t>
            </w:r>
            <w:proofErr w:type="spellEnd"/>
            <w:r>
              <w:rPr>
                <w:rFonts w:ascii="Times New Roman" w:hAnsi="Times New Roman"/>
                <w:sz w:val="24"/>
                <w:szCs w:val="24"/>
              </w:rPr>
              <w:t>.</w:t>
            </w:r>
          </w:p>
          <w:p w:rsidR="00734D98" w:rsidRDefault="00734D98" w:rsidP="00734D98">
            <w:pPr>
              <w:pStyle w:val="Akapitzlist"/>
              <w:numPr>
                <w:ilvl w:val="0"/>
                <w:numId w:val="48"/>
              </w:numPr>
              <w:spacing w:after="200" w:line="276" w:lineRule="auto"/>
              <w:rPr>
                <w:rFonts w:ascii="Times New Roman" w:hAnsi="Times New Roman"/>
                <w:sz w:val="24"/>
                <w:szCs w:val="24"/>
              </w:rPr>
            </w:pPr>
            <w:r>
              <w:rPr>
                <w:rFonts w:ascii="Times New Roman" w:hAnsi="Times New Roman"/>
                <w:sz w:val="24"/>
                <w:szCs w:val="24"/>
              </w:rPr>
              <w:t>Funkcja szybkiego ruchu do odchylania nieobciążonych ramion.</w:t>
            </w:r>
          </w:p>
          <w:p w:rsidR="00734D98" w:rsidRDefault="00734D98" w:rsidP="00734D98">
            <w:pPr>
              <w:pStyle w:val="Akapitzlist"/>
              <w:numPr>
                <w:ilvl w:val="0"/>
                <w:numId w:val="48"/>
              </w:numPr>
              <w:spacing w:after="200" w:line="276" w:lineRule="auto"/>
              <w:rPr>
                <w:rFonts w:ascii="Times New Roman" w:hAnsi="Times New Roman"/>
                <w:sz w:val="24"/>
                <w:szCs w:val="24"/>
              </w:rPr>
            </w:pPr>
            <w:r>
              <w:rPr>
                <w:rFonts w:ascii="Times New Roman" w:hAnsi="Times New Roman"/>
                <w:sz w:val="24"/>
                <w:szCs w:val="24"/>
              </w:rPr>
              <w:t>Lampa oświetlenia roboczego tylnego sprzężona z włącznikiem PTO</w:t>
            </w:r>
          </w:p>
          <w:p w:rsidR="00734D98" w:rsidRDefault="00734D98" w:rsidP="00734D98">
            <w:pPr>
              <w:pStyle w:val="Akapitzlist"/>
              <w:numPr>
                <w:ilvl w:val="0"/>
                <w:numId w:val="48"/>
              </w:numPr>
              <w:spacing w:after="200" w:line="276" w:lineRule="auto"/>
              <w:rPr>
                <w:rFonts w:ascii="Times New Roman" w:hAnsi="Times New Roman"/>
                <w:sz w:val="24"/>
                <w:szCs w:val="24"/>
              </w:rPr>
            </w:pPr>
            <w:r>
              <w:rPr>
                <w:rFonts w:ascii="Times New Roman" w:hAnsi="Times New Roman"/>
                <w:sz w:val="24"/>
                <w:szCs w:val="24"/>
              </w:rPr>
              <w:t>Układ klinów nastawczych blokujących kontener przed przesuwaniem na boki oraz do przodu.</w:t>
            </w:r>
          </w:p>
          <w:p w:rsidR="00734D98" w:rsidRPr="00CE0697" w:rsidRDefault="00734D98" w:rsidP="00734D98">
            <w:pPr>
              <w:pStyle w:val="Akapitzlist"/>
              <w:numPr>
                <w:ilvl w:val="0"/>
                <w:numId w:val="48"/>
              </w:numPr>
              <w:spacing w:after="200" w:line="276" w:lineRule="auto"/>
              <w:rPr>
                <w:rFonts w:ascii="Times New Roman" w:hAnsi="Times New Roman"/>
                <w:sz w:val="24"/>
                <w:szCs w:val="24"/>
              </w:rPr>
            </w:pPr>
            <w:r>
              <w:rPr>
                <w:rFonts w:ascii="Times New Roman" w:hAnsi="Times New Roman"/>
                <w:sz w:val="24"/>
                <w:szCs w:val="24"/>
              </w:rPr>
              <w:t>Podłoga urządzenia płaska z blachy ryflowanej z włazem rewizyjnym</w:t>
            </w:r>
          </w:p>
          <w:p w:rsidR="00734D98" w:rsidRDefault="00734D98" w:rsidP="00734D98">
            <w:pPr>
              <w:pStyle w:val="Akapitzlist"/>
              <w:numPr>
                <w:ilvl w:val="0"/>
                <w:numId w:val="48"/>
              </w:numPr>
              <w:spacing w:after="200" w:line="276" w:lineRule="auto"/>
              <w:rPr>
                <w:rFonts w:ascii="Times New Roman" w:hAnsi="Times New Roman"/>
                <w:sz w:val="24"/>
                <w:szCs w:val="24"/>
              </w:rPr>
            </w:pPr>
            <w:r>
              <w:rPr>
                <w:rFonts w:ascii="Times New Roman" w:hAnsi="Times New Roman"/>
                <w:sz w:val="24"/>
                <w:szCs w:val="24"/>
              </w:rPr>
              <w:t>Kolor urządzenia RAL 3002 lub równoważny</w:t>
            </w:r>
          </w:p>
          <w:p w:rsidR="00734D98" w:rsidRDefault="00734D98" w:rsidP="00734D98">
            <w:pPr>
              <w:pStyle w:val="Akapitzlist"/>
              <w:numPr>
                <w:ilvl w:val="0"/>
                <w:numId w:val="48"/>
              </w:numPr>
              <w:spacing w:after="200" w:line="276" w:lineRule="auto"/>
              <w:rPr>
                <w:rFonts w:ascii="Times New Roman" w:hAnsi="Times New Roman"/>
                <w:sz w:val="24"/>
                <w:szCs w:val="24"/>
              </w:rPr>
            </w:pPr>
            <w:r>
              <w:rPr>
                <w:rFonts w:ascii="Times New Roman" w:hAnsi="Times New Roman"/>
                <w:sz w:val="24"/>
                <w:szCs w:val="24"/>
              </w:rPr>
              <w:t xml:space="preserve">Klosze tylnych lamp zespolonych zabezpieczone przed rozbiciem </w:t>
            </w:r>
            <w:proofErr w:type="spellStart"/>
            <w:r>
              <w:rPr>
                <w:rFonts w:ascii="Times New Roman" w:hAnsi="Times New Roman"/>
                <w:sz w:val="24"/>
                <w:szCs w:val="24"/>
              </w:rPr>
              <w:t>demontowalną</w:t>
            </w:r>
            <w:proofErr w:type="spellEnd"/>
            <w:r>
              <w:rPr>
                <w:rFonts w:ascii="Times New Roman" w:hAnsi="Times New Roman"/>
                <w:sz w:val="24"/>
                <w:szCs w:val="24"/>
              </w:rPr>
              <w:t xml:space="preserve"> kratką.</w:t>
            </w:r>
          </w:p>
          <w:p w:rsidR="00734D98" w:rsidRDefault="00734D98" w:rsidP="00734D98">
            <w:pPr>
              <w:pStyle w:val="Akapitzlist"/>
              <w:numPr>
                <w:ilvl w:val="0"/>
                <w:numId w:val="48"/>
              </w:numPr>
              <w:spacing w:after="200" w:line="276" w:lineRule="auto"/>
              <w:rPr>
                <w:rFonts w:ascii="Times New Roman" w:hAnsi="Times New Roman"/>
                <w:sz w:val="24"/>
                <w:szCs w:val="24"/>
              </w:rPr>
            </w:pPr>
            <w:r>
              <w:rPr>
                <w:rFonts w:ascii="Times New Roman" w:hAnsi="Times New Roman"/>
                <w:sz w:val="24"/>
                <w:szCs w:val="24"/>
              </w:rPr>
              <w:t>Oświetlenie i oznakowanie zgodne z obowiązującymi przepisami</w:t>
            </w:r>
          </w:p>
          <w:p w:rsidR="00734D98" w:rsidRDefault="00734D98" w:rsidP="00734D98">
            <w:pPr>
              <w:pStyle w:val="Akapitzlist"/>
              <w:numPr>
                <w:ilvl w:val="0"/>
                <w:numId w:val="48"/>
              </w:numPr>
              <w:spacing w:after="200" w:line="276" w:lineRule="auto"/>
              <w:rPr>
                <w:rFonts w:ascii="Times New Roman" w:hAnsi="Times New Roman"/>
                <w:sz w:val="24"/>
                <w:szCs w:val="24"/>
              </w:rPr>
            </w:pPr>
            <w:r>
              <w:rPr>
                <w:rFonts w:ascii="Times New Roman" w:hAnsi="Times New Roman"/>
                <w:sz w:val="24"/>
                <w:szCs w:val="24"/>
              </w:rPr>
              <w:t>Urządzenie przystosowane do współpracy z systemami szybkiej wymiany w tym posiadanymi już przez  Zamawiającego</w:t>
            </w:r>
          </w:p>
          <w:p w:rsidR="00734D98" w:rsidRDefault="00734D98" w:rsidP="00734D98">
            <w:pPr>
              <w:pStyle w:val="Akapitzlist"/>
              <w:numPr>
                <w:ilvl w:val="0"/>
                <w:numId w:val="48"/>
              </w:numPr>
              <w:spacing w:after="200" w:line="276" w:lineRule="auto"/>
              <w:rPr>
                <w:rFonts w:ascii="Times New Roman" w:hAnsi="Times New Roman"/>
                <w:sz w:val="24"/>
                <w:szCs w:val="24"/>
              </w:rPr>
            </w:pPr>
            <w:r>
              <w:rPr>
                <w:rFonts w:ascii="Times New Roman" w:hAnsi="Times New Roman"/>
                <w:sz w:val="24"/>
                <w:szCs w:val="24"/>
              </w:rPr>
              <w:t>Podpory odstawcze pozwalające na odstawienie  zabudowy o masie do 8 000 kg</w:t>
            </w:r>
          </w:p>
          <w:p w:rsidR="00734D98" w:rsidRDefault="00734D98" w:rsidP="00734D98">
            <w:pPr>
              <w:pStyle w:val="Akapitzlist"/>
              <w:numPr>
                <w:ilvl w:val="0"/>
                <w:numId w:val="48"/>
              </w:numPr>
              <w:spacing w:after="200" w:line="276" w:lineRule="auto"/>
              <w:rPr>
                <w:rFonts w:ascii="Times New Roman" w:hAnsi="Times New Roman"/>
                <w:sz w:val="24"/>
                <w:szCs w:val="24"/>
              </w:rPr>
            </w:pPr>
            <w:r>
              <w:rPr>
                <w:rFonts w:ascii="Times New Roman" w:hAnsi="Times New Roman"/>
                <w:sz w:val="24"/>
                <w:szCs w:val="24"/>
              </w:rPr>
              <w:t>Urządzenie spełniające wymogi bezpieczeństwa CE.</w:t>
            </w:r>
          </w:p>
          <w:p w:rsidR="00734D98" w:rsidRDefault="00734D98" w:rsidP="00734D98">
            <w:pPr>
              <w:pStyle w:val="Akapitzlist"/>
              <w:numPr>
                <w:ilvl w:val="0"/>
                <w:numId w:val="48"/>
              </w:numPr>
              <w:spacing w:after="200" w:line="276" w:lineRule="auto"/>
              <w:rPr>
                <w:rFonts w:ascii="Times New Roman" w:hAnsi="Times New Roman"/>
                <w:sz w:val="24"/>
                <w:szCs w:val="24"/>
              </w:rPr>
            </w:pPr>
            <w:r>
              <w:rPr>
                <w:rFonts w:ascii="Times New Roman" w:hAnsi="Times New Roman"/>
                <w:sz w:val="24"/>
                <w:szCs w:val="24"/>
              </w:rPr>
              <w:t>Certyfikat potwierdzający wykonanie zgodne z obowiązującymi normami</w:t>
            </w:r>
          </w:p>
          <w:p w:rsidR="00734D98" w:rsidRPr="001865A5" w:rsidRDefault="00734D98" w:rsidP="00734D98">
            <w:pPr>
              <w:pStyle w:val="Akapitzlist"/>
              <w:numPr>
                <w:ilvl w:val="0"/>
                <w:numId w:val="48"/>
              </w:numPr>
              <w:spacing w:after="200" w:line="276" w:lineRule="auto"/>
              <w:rPr>
                <w:rFonts w:ascii="Times New Roman" w:hAnsi="Times New Roman"/>
                <w:sz w:val="24"/>
                <w:szCs w:val="24"/>
              </w:rPr>
            </w:pPr>
            <w:r>
              <w:rPr>
                <w:rFonts w:ascii="Times New Roman" w:hAnsi="Times New Roman"/>
                <w:sz w:val="24"/>
                <w:szCs w:val="24"/>
              </w:rPr>
              <w:lastRenderedPageBreak/>
              <w:t>Montaż urządzenia na podwoziu wraz z dopuszczeniem do eksploatacji przez UDT.</w:t>
            </w:r>
          </w:p>
          <w:p w:rsidR="00734D98" w:rsidRDefault="00734D98" w:rsidP="00734D98">
            <w:pPr>
              <w:pStyle w:val="Akapitzlist"/>
              <w:numPr>
                <w:ilvl w:val="0"/>
                <w:numId w:val="48"/>
              </w:numPr>
              <w:spacing w:after="200" w:line="276" w:lineRule="auto"/>
              <w:rPr>
                <w:rFonts w:ascii="Times New Roman" w:hAnsi="Times New Roman"/>
                <w:sz w:val="24"/>
                <w:szCs w:val="24"/>
              </w:rPr>
            </w:pPr>
            <w:r>
              <w:rPr>
                <w:rFonts w:ascii="Times New Roman" w:hAnsi="Times New Roman"/>
                <w:sz w:val="24"/>
                <w:szCs w:val="24"/>
              </w:rPr>
              <w:t>Instrukcja obsługi w języku polskim.</w:t>
            </w:r>
          </w:p>
          <w:p w:rsidR="00734D98" w:rsidRDefault="00734D98" w:rsidP="00F56540">
            <w:pPr>
              <w:pStyle w:val="Akapitzlist"/>
              <w:numPr>
                <w:ilvl w:val="0"/>
                <w:numId w:val="48"/>
              </w:numPr>
              <w:spacing w:after="200" w:line="276" w:lineRule="auto"/>
              <w:rPr>
                <w:rFonts w:ascii="Times New Roman" w:hAnsi="Times New Roman"/>
                <w:sz w:val="24"/>
                <w:szCs w:val="24"/>
              </w:rPr>
            </w:pPr>
            <w:r>
              <w:rPr>
                <w:rFonts w:ascii="Times New Roman" w:hAnsi="Times New Roman"/>
                <w:sz w:val="24"/>
                <w:szCs w:val="24"/>
              </w:rPr>
              <w:t xml:space="preserve">Przeszkolenie w zakresie obsługi urządzenia wskazanych pracowników przez </w:t>
            </w:r>
            <w:r w:rsidRPr="00C37654">
              <w:rPr>
                <w:rFonts w:ascii="Times New Roman" w:hAnsi="Times New Roman"/>
                <w:sz w:val="24"/>
                <w:szCs w:val="24"/>
              </w:rPr>
              <w:t>Zamawiającego.</w:t>
            </w:r>
            <w:r w:rsidR="00F56540">
              <w:t xml:space="preserve"> </w:t>
            </w:r>
            <w:r w:rsidR="00F56540" w:rsidRPr="00F56540">
              <w:rPr>
                <w:rFonts w:ascii="Times New Roman" w:hAnsi="Times New Roman"/>
                <w:sz w:val="24"/>
                <w:szCs w:val="24"/>
              </w:rPr>
              <w:t>(2 osoby przez min. 2 godziny)</w:t>
            </w:r>
          </w:p>
          <w:p w:rsidR="00734D98" w:rsidRDefault="00734D98" w:rsidP="00734D98">
            <w:pPr>
              <w:pStyle w:val="Akapitzlist"/>
              <w:numPr>
                <w:ilvl w:val="0"/>
                <w:numId w:val="48"/>
              </w:numPr>
              <w:spacing w:after="200" w:line="276" w:lineRule="auto"/>
              <w:rPr>
                <w:rFonts w:ascii="Times New Roman" w:hAnsi="Times New Roman"/>
                <w:sz w:val="24"/>
                <w:szCs w:val="24"/>
              </w:rPr>
            </w:pPr>
            <w:r>
              <w:rPr>
                <w:rFonts w:ascii="Times New Roman" w:hAnsi="Times New Roman"/>
                <w:sz w:val="24"/>
                <w:szCs w:val="24"/>
              </w:rPr>
              <w:t>Gwarancja na urządzenie na okres nie krótszy niż 24 miesiące</w:t>
            </w:r>
          </w:p>
          <w:p w:rsidR="00734D98" w:rsidRPr="00A308EA" w:rsidRDefault="00734D98" w:rsidP="00734D98">
            <w:pPr>
              <w:rPr>
                <w:b/>
              </w:rPr>
            </w:pPr>
            <w:r w:rsidRPr="00A308EA">
              <w:rPr>
                <w:b/>
              </w:rPr>
              <w:t>Parametry techniczne żurawia hydraulicznego:</w:t>
            </w:r>
          </w:p>
          <w:p w:rsidR="00734D98" w:rsidRDefault="00734D98" w:rsidP="00734D98">
            <w:pPr>
              <w:pStyle w:val="Akapitzlist"/>
              <w:numPr>
                <w:ilvl w:val="0"/>
                <w:numId w:val="45"/>
              </w:numPr>
              <w:spacing w:after="200" w:line="276" w:lineRule="auto"/>
              <w:rPr>
                <w:rFonts w:ascii="Times New Roman" w:hAnsi="Times New Roman"/>
                <w:sz w:val="24"/>
                <w:szCs w:val="24"/>
              </w:rPr>
            </w:pPr>
            <w:r>
              <w:rPr>
                <w:rFonts w:ascii="Times New Roman" w:hAnsi="Times New Roman"/>
                <w:sz w:val="24"/>
                <w:szCs w:val="24"/>
              </w:rPr>
              <w:t xml:space="preserve">Moment udźwigu min. 3,2 </w:t>
            </w:r>
            <w:proofErr w:type="spellStart"/>
            <w:r>
              <w:rPr>
                <w:rFonts w:ascii="Times New Roman" w:hAnsi="Times New Roman"/>
                <w:sz w:val="24"/>
                <w:szCs w:val="24"/>
              </w:rPr>
              <w:t>tm</w:t>
            </w:r>
            <w:proofErr w:type="spellEnd"/>
            <w:r>
              <w:rPr>
                <w:rFonts w:ascii="Times New Roman" w:hAnsi="Times New Roman"/>
                <w:sz w:val="24"/>
                <w:szCs w:val="24"/>
              </w:rPr>
              <w:t>.</w:t>
            </w:r>
          </w:p>
          <w:p w:rsidR="00734D98" w:rsidRDefault="00734D98" w:rsidP="00734D98">
            <w:pPr>
              <w:pStyle w:val="Akapitzlist"/>
              <w:numPr>
                <w:ilvl w:val="0"/>
                <w:numId w:val="45"/>
              </w:numPr>
              <w:spacing w:after="200" w:line="276" w:lineRule="auto"/>
              <w:rPr>
                <w:rFonts w:ascii="Times New Roman" w:hAnsi="Times New Roman"/>
                <w:sz w:val="24"/>
                <w:szCs w:val="24"/>
              </w:rPr>
            </w:pPr>
            <w:r>
              <w:rPr>
                <w:rFonts w:ascii="Times New Roman" w:hAnsi="Times New Roman"/>
                <w:sz w:val="24"/>
                <w:szCs w:val="24"/>
              </w:rPr>
              <w:t xml:space="preserve">Max. wysięg hydrauliczny nie mniej niż 7 m  przy udźwigu min. 430 </w:t>
            </w:r>
            <w:proofErr w:type="spellStart"/>
            <w:r>
              <w:rPr>
                <w:rFonts w:ascii="Times New Roman" w:hAnsi="Times New Roman"/>
                <w:sz w:val="24"/>
                <w:szCs w:val="24"/>
              </w:rPr>
              <w:t>kG</w:t>
            </w:r>
            <w:proofErr w:type="spellEnd"/>
            <w:r>
              <w:rPr>
                <w:rFonts w:ascii="Times New Roman" w:hAnsi="Times New Roman"/>
                <w:sz w:val="24"/>
                <w:szCs w:val="24"/>
              </w:rPr>
              <w:t>.</w:t>
            </w:r>
          </w:p>
          <w:p w:rsidR="00734D98" w:rsidRDefault="00734D98" w:rsidP="00734D98">
            <w:pPr>
              <w:pStyle w:val="Akapitzlist"/>
              <w:numPr>
                <w:ilvl w:val="0"/>
                <w:numId w:val="45"/>
              </w:numPr>
              <w:spacing w:after="200" w:line="276" w:lineRule="auto"/>
              <w:rPr>
                <w:rFonts w:ascii="Times New Roman" w:hAnsi="Times New Roman"/>
                <w:sz w:val="24"/>
                <w:szCs w:val="24"/>
              </w:rPr>
            </w:pPr>
            <w:r>
              <w:rPr>
                <w:rFonts w:ascii="Times New Roman" w:hAnsi="Times New Roman"/>
                <w:sz w:val="24"/>
                <w:szCs w:val="24"/>
              </w:rPr>
              <w:t>Sterowanie urządzeniem  z obu stron pojazdu  z poziomu podłoża.</w:t>
            </w:r>
          </w:p>
          <w:p w:rsidR="00734D98" w:rsidRDefault="00734D98" w:rsidP="00734D98">
            <w:pPr>
              <w:pStyle w:val="Akapitzlist"/>
              <w:numPr>
                <w:ilvl w:val="0"/>
                <w:numId w:val="45"/>
              </w:numPr>
              <w:spacing w:after="200" w:line="276" w:lineRule="auto"/>
              <w:rPr>
                <w:rFonts w:ascii="Times New Roman" w:hAnsi="Times New Roman"/>
                <w:sz w:val="24"/>
                <w:szCs w:val="24"/>
              </w:rPr>
            </w:pPr>
            <w:r>
              <w:rPr>
                <w:rFonts w:ascii="Times New Roman" w:hAnsi="Times New Roman"/>
                <w:sz w:val="24"/>
                <w:szCs w:val="24"/>
              </w:rPr>
              <w:t>Kąt obrotu – 370 stopni.</w:t>
            </w:r>
          </w:p>
          <w:p w:rsidR="00734D98" w:rsidRDefault="00734D98" w:rsidP="00734D98">
            <w:pPr>
              <w:pStyle w:val="Akapitzlist"/>
              <w:numPr>
                <w:ilvl w:val="0"/>
                <w:numId w:val="45"/>
              </w:numPr>
              <w:spacing w:after="200" w:line="276" w:lineRule="auto"/>
              <w:rPr>
                <w:rFonts w:ascii="Times New Roman" w:hAnsi="Times New Roman"/>
                <w:sz w:val="24"/>
                <w:szCs w:val="24"/>
              </w:rPr>
            </w:pPr>
            <w:r>
              <w:rPr>
                <w:rFonts w:ascii="Times New Roman" w:hAnsi="Times New Roman"/>
                <w:sz w:val="24"/>
                <w:szCs w:val="24"/>
              </w:rPr>
              <w:t>Żuraw wyposażony w system bezpieczeństwa CE.</w:t>
            </w:r>
          </w:p>
          <w:p w:rsidR="00734D98" w:rsidRDefault="00734D98" w:rsidP="00734D98">
            <w:pPr>
              <w:pStyle w:val="Akapitzlist"/>
              <w:numPr>
                <w:ilvl w:val="0"/>
                <w:numId w:val="45"/>
              </w:numPr>
              <w:spacing w:after="200" w:line="276" w:lineRule="auto"/>
              <w:rPr>
                <w:rFonts w:ascii="Times New Roman" w:hAnsi="Times New Roman"/>
                <w:sz w:val="24"/>
                <w:szCs w:val="24"/>
              </w:rPr>
            </w:pPr>
            <w:r>
              <w:rPr>
                <w:rFonts w:ascii="Times New Roman" w:hAnsi="Times New Roman"/>
                <w:sz w:val="24"/>
                <w:szCs w:val="24"/>
              </w:rPr>
              <w:t>Podstawa żurawia wykonana w technologii złączy spawanych.</w:t>
            </w:r>
          </w:p>
          <w:p w:rsidR="00734D98" w:rsidRDefault="00734D98" w:rsidP="00734D98">
            <w:pPr>
              <w:pStyle w:val="Akapitzlist"/>
              <w:numPr>
                <w:ilvl w:val="0"/>
                <w:numId w:val="45"/>
              </w:numPr>
              <w:spacing w:after="200" w:line="276" w:lineRule="auto"/>
              <w:rPr>
                <w:rFonts w:ascii="Times New Roman" w:hAnsi="Times New Roman"/>
                <w:sz w:val="24"/>
                <w:szCs w:val="24"/>
              </w:rPr>
            </w:pPr>
            <w:r>
              <w:rPr>
                <w:rFonts w:ascii="Times New Roman" w:hAnsi="Times New Roman"/>
                <w:sz w:val="24"/>
                <w:szCs w:val="24"/>
              </w:rPr>
              <w:t xml:space="preserve">Dźwignia na pierwszym ramieniu żurawia, poprawiająca jego parametry </w:t>
            </w:r>
          </w:p>
          <w:p w:rsidR="00734D98" w:rsidRDefault="00734D98" w:rsidP="00734D98">
            <w:pPr>
              <w:pStyle w:val="Akapitzlist"/>
              <w:ind w:left="765"/>
              <w:rPr>
                <w:rFonts w:ascii="Times New Roman" w:hAnsi="Times New Roman"/>
                <w:sz w:val="24"/>
                <w:szCs w:val="24"/>
              </w:rPr>
            </w:pPr>
            <w:r>
              <w:rPr>
                <w:rFonts w:ascii="Times New Roman" w:hAnsi="Times New Roman"/>
                <w:sz w:val="24"/>
                <w:szCs w:val="24"/>
              </w:rPr>
              <w:t>udźwigowe  ( przegub ósemkowy ).</w:t>
            </w:r>
          </w:p>
          <w:p w:rsidR="00734D98" w:rsidRDefault="00734D98" w:rsidP="00734D98">
            <w:pPr>
              <w:pStyle w:val="Akapitzlist"/>
              <w:numPr>
                <w:ilvl w:val="0"/>
                <w:numId w:val="45"/>
              </w:numPr>
              <w:spacing w:after="200" w:line="276" w:lineRule="auto"/>
              <w:rPr>
                <w:rFonts w:ascii="Times New Roman" w:hAnsi="Times New Roman"/>
                <w:sz w:val="24"/>
                <w:szCs w:val="24"/>
              </w:rPr>
            </w:pPr>
            <w:r>
              <w:rPr>
                <w:rFonts w:ascii="Times New Roman" w:hAnsi="Times New Roman"/>
                <w:sz w:val="24"/>
                <w:szCs w:val="24"/>
              </w:rPr>
              <w:t>Dwie nogi podporowe obrotowe o rozstawie min. 3 300 mm.</w:t>
            </w:r>
          </w:p>
          <w:p w:rsidR="00734D98" w:rsidRDefault="00734D98" w:rsidP="00734D98">
            <w:pPr>
              <w:pStyle w:val="Akapitzlist"/>
              <w:numPr>
                <w:ilvl w:val="0"/>
                <w:numId w:val="45"/>
              </w:numPr>
              <w:spacing w:after="200" w:line="276" w:lineRule="auto"/>
              <w:rPr>
                <w:rFonts w:ascii="Times New Roman" w:hAnsi="Times New Roman"/>
                <w:sz w:val="24"/>
                <w:szCs w:val="24"/>
              </w:rPr>
            </w:pPr>
            <w:r>
              <w:rPr>
                <w:rFonts w:ascii="Times New Roman" w:hAnsi="Times New Roman"/>
                <w:sz w:val="24"/>
                <w:szCs w:val="24"/>
              </w:rPr>
              <w:t>Wciągarka do opróżniania pojemników typu   „ dzwon”.</w:t>
            </w:r>
          </w:p>
          <w:p w:rsidR="00734D98" w:rsidRDefault="00734D98" w:rsidP="00734D98">
            <w:pPr>
              <w:pStyle w:val="Akapitzlist"/>
              <w:numPr>
                <w:ilvl w:val="0"/>
                <w:numId w:val="45"/>
              </w:numPr>
              <w:spacing w:after="200" w:line="276" w:lineRule="auto"/>
              <w:rPr>
                <w:rFonts w:ascii="Times New Roman" w:hAnsi="Times New Roman"/>
                <w:sz w:val="24"/>
                <w:szCs w:val="24"/>
              </w:rPr>
            </w:pPr>
            <w:r>
              <w:rPr>
                <w:rFonts w:ascii="Times New Roman" w:hAnsi="Times New Roman"/>
                <w:sz w:val="24"/>
                <w:szCs w:val="24"/>
              </w:rPr>
              <w:t>Żuraw zakończony hakiem na końcu wysięgnika.</w:t>
            </w:r>
          </w:p>
          <w:p w:rsidR="00734D98" w:rsidRDefault="00734D98" w:rsidP="00734D98">
            <w:pPr>
              <w:pStyle w:val="Akapitzlist"/>
              <w:numPr>
                <w:ilvl w:val="0"/>
                <w:numId w:val="45"/>
              </w:numPr>
              <w:spacing w:after="200" w:line="276" w:lineRule="auto"/>
              <w:rPr>
                <w:rFonts w:ascii="Times New Roman" w:hAnsi="Times New Roman"/>
                <w:sz w:val="24"/>
                <w:szCs w:val="24"/>
              </w:rPr>
            </w:pPr>
            <w:r>
              <w:rPr>
                <w:rFonts w:ascii="Times New Roman" w:hAnsi="Times New Roman"/>
                <w:sz w:val="24"/>
                <w:szCs w:val="24"/>
              </w:rPr>
              <w:t xml:space="preserve"> Zasilanie   24V.</w:t>
            </w:r>
          </w:p>
          <w:p w:rsidR="00734D98" w:rsidRDefault="00734D98" w:rsidP="00734D98">
            <w:pPr>
              <w:pStyle w:val="Akapitzlist"/>
              <w:numPr>
                <w:ilvl w:val="0"/>
                <w:numId w:val="45"/>
              </w:numPr>
              <w:spacing w:after="200" w:line="276" w:lineRule="auto"/>
              <w:rPr>
                <w:rFonts w:ascii="Times New Roman" w:hAnsi="Times New Roman"/>
                <w:sz w:val="24"/>
                <w:szCs w:val="24"/>
              </w:rPr>
            </w:pPr>
            <w:r>
              <w:rPr>
                <w:rFonts w:ascii="Times New Roman" w:hAnsi="Times New Roman"/>
                <w:sz w:val="24"/>
                <w:szCs w:val="24"/>
              </w:rPr>
              <w:t>Kolor żurawia  RAL 3002 lub równoważny.</w:t>
            </w:r>
          </w:p>
          <w:p w:rsidR="00734D98" w:rsidRDefault="00734D98" w:rsidP="00734D98">
            <w:pPr>
              <w:pStyle w:val="Akapitzlist"/>
              <w:numPr>
                <w:ilvl w:val="0"/>
                <w:numId w:val="45"/>
              </w:numPr>
              <w:spacing w:after="200" w:line="276" w:lineRule="auto"/>
              <w:rPr>
                <w:rFonts w:ascii="Times New Roman" w:hAnsi="Times New Roman"/>
                <w:sz w:val="24"/>
                <w:szCs w:val="24"/>
              </w:rPr>
            </w:pPr>
            <w:r>
              <w:rPr>
                <w:rFonts w:ascii="Times New Roman" w:hAnsi="Times New Roman"/>
                <w:sz w:val="24"/>
                <w:szCs w:val="24"/>
              </w:rPr>
              <w:t>Montaż żurawia na podwoziu wraz z dopuszczeniem do eksploatacji przez UDT.</w:t>
            </w:r>
          </w:p>
          <w:p w:rsidR="00734D98" w:rsidRDefault="00734D98" w:rsidP="00734D98">
            <w:pPr>
              <w:pStyle w:val="Akapitzlist"/>
              <w:numPr>
                <w:ilvl w:val="0"/>
                <w:numId w:val="45"/>
              </w:numPr>
              <w:spacing w:after="200" w:line="276" w:lineRule="auto"/>
              <w:rPr>
                <w:rFonts w:ascii="Times New Roman" w:hAnsi="Times New Roman"/>
                <w:sz w:val="24"/>
                <w:szCs w:val="24"/>
              </w:rPr>
            </w:pPr>
            <w:r w:rsidRPr="00A308EA">
              <w:rPr>
                <w:rFonts w:ascii="Times New Roman" w:hAnsi="Times New Roman"/>
                <w:sz w:val="24"/>
                <w:szCs w:val="24"/>
              </w:rPr>
              <w:t>Instrukcja obsługi w języku polskim.</w:t>
            </w:r>
          </w:p>
          <w:p w:rsidR="00734D98" w:rsidRPr="00A308EA" w:rsidRDefault="00734D98" w:rsidP="00F56540">
            <w:pPr>
              <w:pStyle w:val="Akapitzlist"/>
              <w:numPr>
                <w:ilvl w:val="0"/>
                <w:numId w:val="45"/>
              </w:numPr>
              <w:spacing w:after="200" w:line="276" w:lineRule="auto"/>
              <w:rPr>
                <w:rFonts w:ascii="Times New Roman" w:hAnsi="Times New Roman"/>
                <w:sz w:val="24"/>
                <w:szCs w:val="24"/>
              </w:rPr>
            </w:pPr>
            <w:r>
              <w:rPr>
                <w:rFonts w:ascii="Times New Roman" w:hAnsi="Times New Roman"/>
                <w:sz w:val="24"/>
                <w:szCs w:val="24"/>
              </w:rPr>
              <w:t>Przeszkolenie w zakresie obsługi urządzenia  wskazanych pracowników przez Zamawiającego.</w:t>
            </w:r>
            <w:r w:rsidR="00F56540">
              <w:t xml:space="preserve"> </w:t>
            </w:r>
            <w:r w:rsidR="00F56540" w:rsidRPr="00F56540">
              <w:rPr>
                <w:rFonts w:ascii="Times New Roman" w:hAnsi="Times New Roman"/>
                <w:sz w:val="24"/>
                <w:szCs w:val="24"/>
              </w:rPr>
              <w:t>(2 osoby przez min. 2 godziny)</w:t>
            </w:r>
          </w:p>
          <w:p w:rsidR="00734D98" w:rsidRDefault="00734D98" w:rsidP="00734D98">
            <w:pPr>
              <w:rPr>
                <w:b/>
              </w:rPr>
            </w:pPr>
            <w:r>
              <w:rPr>
                <w:b/>
              </w:rPr>
              <w:t>Parametry techniczne płyty szybkiej wymiany zabudów</w:t>
            </w:r>
          </w:p>
          <w:p w:rsidR="00734D98" w:rsidRDefault="00734D98" w:rsidP="00734D98">
            <w:pPr>
              <w:pStyle w:val="Akapitzlist"/>
              <w:numPr>
                <w:ilvl w:val="0"/>
                <w:numId w:val="46"/>
              </w:numPr>
              <w:spacing w:after="200" w:line="276" w:lineRule="auto"/>
              <w:rPr>
                <w:rFonts w:ascii="Times New Roman" w:hAnsi="Times New Roman"/>
                <w:sz w:val="24"/>
                <w:szCs w:val="24"/>
              </w:rPr>
            </w:pPr>
            <w:r>
              <w:rPr>
                <w:rFonts w:ascii="Times New Roman" w:hAnsi="Times New Roman"/>
                <w:sz w:val="24"/>
                <w:szCs w:val="24"/>
              </w:rPr>
              <w:t>Fabrycznie nowa z 2015 roku</w:t>
            </w:r>
          </w:p>
          <w:p w:rsidR="00734D98" w:rsidRDefault="00734D98" w:rsidP="00734D98">
            <w:pPr>
              <w:pStyle w:val="Akapitzlist"/>
              <w:numPr>
                <w:ilvl w:val="0"/>
                <w:numId w:val="46"/>
              </w:numPr>
              <w:spacing w:after="200" w:line="276" w:lineRule="auto"/>
              <w:ind w:left="714" w:hanging="357"/>
              <w:rPr>
                <w:rFonts w:ascii="Times New Roman" w:hAnsi="Times New Roman"/>
                <w:sz w:val="24"/>
                <w:szCs w:val="24"/>
              </w:rPr>
            </w:pPr>
            <w:r>
              <w:rPr>
                <w:rFonts w:ascii="Times New Roman" w:hAnsi="Times New Roman"/>
                <w:sz w:val="24"/>
                <w:szCs w:val="24"/>
              </w:rPr>
              <w:t>Wysokość ramy systemu wymiennego  max. 60 mm nad górną płaszczyznę ramy pojazdu</w:t>
            </w:r>
          </w:p>
          <w:p w:rsidR="00734D98" w:rsidRDefault="00734D98" w:rsidP="00734D98">
            <w:pPr>
              <w:pStyle w:val="Akapitzlist"/>
              <w:numPr>
                <w:ilvl w:val="0"/>
                <w:numId w:val="46"/>
              </w:numPr>
              <w:spacing w:after="200" w:line="276" w:lineRule="auto"/>
              <w:ind w:left="714" w:hanging="357"/>
              <w:rPr>
                <w:rFonts w:ascii="Times New Roman" w:hAnsi="Times New Roman"/>
                <w:sz w:val="24"/>
                <w:szCs w:val="24"/>
              </w:rPr>
            </w:pPr>
            <w:r>
              <w:rPr>
                <w:rFonts w:ascii="Times New Roman" w:hAnsi="Times New Roman"/>
                <w:sz w:val="24"/>
                <w:szCs w:val="24"/>
              </w:rPr>
              <w:t>Elementy blokujące umieszczone na systemie szybkiej wymiany nadbudów w sposób eliminujący możliwość błędnego zamocowania i zablokowania zabudowy</w:t>
            </w:r>
          </w:p>
          <w:p w:rsidR="00734D98" w:rsidRDefault="00734D98" w:rsidP="00734D98">
            <w:pPr>
              <w:pStyle w:val="Akapitzlist"/>
              <w:numPr>
                <w:ilvl w:val="0"/>
                <w:numId w:val="46"/>
              </w:numPr>
              <w:spacing w:after="200" w:line="276" w:lineRule="auto"/>
              <w:ind w:left="714" w:hanging="357"/>
              <w:rPr>
                <w:rFonts w:ascii="Times New Roman" w:hAnsi="Times New Roman"/>
                <w:sz w:val="24"/>
                <w:szCs w:val="24"/>
              </w:rPr>
            </w:pPr>
            <w:r>
              <w:rPr>
                <w:rFonts w:ascii="Times New Roman" w:hAnsi="Times New Roman"/>
                <w:sz w:val="24"/>
                <w:szCs w:val="24"/>
              </w:rPr>
              <w:t>Wyposażenie w hydraulikę do podnoszenia nadbudów</w:t>
            </w:r>
          </w:p>
          <w:p w:rsidR="00734D98" w:rsidRDefault="00734D98" w:rsidP="00734D98">
            <w:pPr>
              <w:pStyle w:val="Akapitzlist"/>
              <w:numPr>
                <w:ilvl w:val="0"/>
                <w:numId w:val="46"/>
              </w:numPr>
              <w:spacing w:after="200" w:line="276" w:lineRule="auto"/>
              <w:ind w:left="714" w:hanging="357"/>
              <w:rPr>
                <w:rFonts w:ascii="Times New Roman" w:hAnsi="Times New Roman"/>
                <w:sz w:val="24"/>
                <w:szCs w:val="24"/>
              </w:rPr>
            </w:pPr>
            <w:r>
              <w:rPr>
                <w:rFonts w:ascii="Times New Roman" w:hAnsi="Times New Roman"/>
                <w:sz w:val="24"/>
                <w:szCs w:val="24"/>
              </w:rPr>
              <w:t>Możliwość uruchomienia w systemie awaryjnym w przypadku braku zasilania elektrycznego</w:t>
            </w:r>
          </w:p>
          <w:p w:rsidR="00734D98" w:rsidRDefault="00734D98" w:rsidP="00734D98">
            <w:pPr>
              <w:pStyle w:val="Akapitzlist"/>
              <w:numPr>
                <w:ilvl w:val="0"/>
                <w:numId w:val="46"/>
              </w:numPr>
              <w:spacing w:after="200" w:line="276" w:lineRule="auto"/>
              <w:ind w:left="714" w:hanging="357"/>
              <w:rPr>
                <w:rFonts w:ascii="Times New Roman" w:hAnsi="Times New Roman"/>
                <w:sz w:val="24"/>
                <w:szCs w:val="24"/>
              </w:rPr>
            </w:pPr>
            <w:r>
              <w:rPr>
                <w:rFonts w:ascii="Times New Roman" w:hAnsi="Times New Roman"/>
                <w:sz w:val="24"/>
                <w:szCs w:val="24"/>
              </w:rPr>
              <w:t>Sterowanie funkcjami płyty wymiennej z kabiny kierowcy za pomocą pilota</w:t>
            </w:r>
          </w:p>
          <w:p w:rsidR="00734D98" w:rsidRDefault="00734D98" w:rsidP="00734D98">
            <w:pPr>
              <w:pStyle w:val="Akapitzlist"/>
              <w:numPr>
                <w:ilvl w:val="0"/>
                <w:numId w:val="46"/>
              </w:numPr>
              <w:spacing w:after="200" w:line="276" w:lineRule="auto"/>
              <w:ind w:left="714" w:hanging="357"/>
              <w:rPr>
                <w:rFonts w:ascii="Times New Roman" w:hAnsi="Times New Roman"/>
                <w:sz w:val="24"/>
                <w:szCs w:val="24"/>
              </w:rPr>
            </w:pPr>
            <w:r>
              <w:rPr>
                <w:rFonts w:ascii="Times New Roman" w:hAnsi="Times New Roman"/>
                <w:sz w:val="24"/>
                <w:szCs w:val="24"/>
              </w:rPr>
              <w:t>Możliwość wyjścia z pilotem sterowniczym z kabiny kierowcy i wykonanie operacji na zewnątrz pojazdu</w:t>
            </w:r>
          </w:p>
          <w:p w:rsidR="00734D98" w:rsidRDefault="00734D98" w:rsidP="00734D98">
            <w:pPr>
              <w:pStyle w:val="Akapitzlist"/>
              <w:numPr>
                <w:ilvl w:val="0"/>
                <w:numId w:val="46"/>
              </w:numPr>
              <w:spacing w:after="200" w:line="276" w:lineRule="auto"/>
              <w:ind w:left="714" w:hanging="357"/>
              <w:rPr>
                <w:rFonts w:ascii="Times New Roman" w:hAnsi="Times New Roman"/>
                <w:sz w:val="24"/>
                <w:szCs w:val="24"/>
              </w:rPr>
            </w:pPr>
            <w:r>
              <w:rPr>
                <w:rFonts w:ascii="Times New Roman" w:hAnsi="Times New Roman"/>
                <w:sz w:val="24"/>
                <w:szCs w:val="24"/>
              </w:rPr>
              <w:t>Panel informacyjny o położeniu mechanizmu blokującego oraz mechanizmu podnoszącego z świetlną informacją  w kabinie operatora</w:t>
            </w:r>
          </w:p>
          <w:p w:rsidR="00734D98" w:rsidRDefault="00734D98" w:rsidP="00734D98">
            <w:pPr>
              <w:pStyle w:val="Akapitzlist"/>
              <w:numPr>
                <w:ilvl w:val="0"/>
                <w:numId w:val="46"/>
              </w:numPr>
              <w:spacing w:after="200" w:line="276" w:lineRule="auto"/>
              <w:ind w:left="714" w:hanging="357"/>
              <w:rPr>
                <w:rFonts w:ascii="Times New Roman" w:hAnsi="Times New Roman"/>
                <w:sz w:val="24"/>
                <w:szCs w:val="24"/>
              </w:rPr>
            </w:pPr>
            <w:r>
              <w:rPr>
                <w:rFonts w:ascii="Times New Roman" w:hAnsi="Times New Roman"/>
                <w:sz w:val="24"/>
                <w:szCs w:val="24"/>
              </w:rPr>
              <w:t xml:space="preserve">Panel z przygotowanymi szybkozłączami do sterowania urządzeniami typu  </w:t>
            </w:r>
            <w:proofErr w:type="spellStart"/>
            <w:r>
              <w:rPr>
                <w:rFonts w:ascii="Times New Roman" w:hAnsi="Times New Roman"/>
                <w:sz w:val="24"/>
                <w:szCs w:val="24"/>
              </w:rPr>
              <w:t>bramowiec</w:t>
            </w:r>
            <w:proofErr w:type="spellEnd"/>
            <w:r>
              <w:rPr>
                <w:rFonts w:ascii="Times New Roman" w:hAnsi="Times New Roman"/>
                <w:sz w:val="24"/>
                <w:szCs w:val="24"/>
              </w:rPr>
              <w:t xml:space="preserve">, </w:t>
            </w:r>
            <w:proofErr w:type="spellStart"/>
            <w:r>
              <w:rPr>
                <w:rFonts w:ascii="Times New Roman" w:hAnsi="Times New Roman"/>
                <w:sz w:val="24"/>
                <w:szCs w:val="24"/>
              </w:rPr>
              <w:t>hakowiec</w:t>
            </w:r>
            <w:proofErr w:type="spellEnd"/>
          </w:p>
          <w:p w:rsidR="00734D98" w:rsidRDefault="00734D98" w:rsidP="00734D98">
            <w:pPr>
              <w:pStyle w:val="Akapitzlist"/>
              <w:numPr>
                <w:ilvl w:val="0"/>
                <w:numId w:val="46"/>
              </w:numPr>
              <w:spacing w:after="200" w:line="276" w:lineRule="auto"/>
              <w:ind w:left="714" w:hanging="357"/>
              <w:rPr>
                <w:rFonts w:ascii="Times New Roman" w:hAnsi="Times New Roman"/>
                <w:sz w:val="24"/>
                <w:szCs w:val="24"/>
              </w:rPr>
            </w:pPr>
            <w:r>
              <w:rPr>
                <w:rFonts w:ascii="Times New Roman" w:hAnsi="Times New Roman"/>
                <w:sz w:val="24"/>
                <w:szCs w:val="24"/>
              </w:rPr>
              <w:t>Ciśnieniowy filtr oleju</w:t>
            </w:r>
          </w:p>
          <w:p w:rsidR="00734D98" w:rsidRDefault="00734D98" w:rsidP="00734D98">
            <w:pPr>
              <w:pStyle w:val="Akapitzlist"/>
              <w:numPr>
                <w:ilvl w:val="0"/>
                <w:numId w:val="46"/>
              </w:numPr>
              <w:spacing w:after="200" w:line="276" w:lineRule="auto"/>
              <w:ind w:left="714" w:hanging="357"/>
              <w:rPr>
                <w:rFonts w:ascii="Times New Roman" w:hAnsi="Times New Roman"/>
                <w:sz w:val="24"/>
                <w:szCs w:val="24"/>
              </w:rPr>
            </w:pPr>
            <w:r>
              <w:rPr>
                <w:rFonts w:ascii="Times New Roman" w:hAnsi="Times New Roman"/>
                <w:sz w:val="24"/>
                <w:szCs w:val="24"/>
              </w:rPr>
              <w:t>Wyprowadzenie dodatkowych obwodów hydraulicznych o zróżnicowanych przepływach</w:t>
            </w:r>
          </w:p>
          <w:p w:rsidR="00734D98" w:rsidRDefault="00734D98" w:rsidP="00734D98">
            <w:pPr>
              <w:pStyle w:val="Akapitzlist"/>
              <w:numPr>
                <w:ilvl w:val="0"/>
                <w:numId w:val="46"/>
              </w:numPr>
              <w:spacing w:after="200" w:line="276" w:lineRule="auto"/>
              <w:ind w:left="714" w:hanging="357"/>
              <w:rPr>
                <w:rFonts w:ascii="Times New Roman" w:hAnsi="Times New Roman"/>
                <w:sz w:val="24"/>
                <w:szCs w:val="24"/>
              </w:rPr>
            </w:pPr>
            <w:r>
              <w:rPr>
                <w:rFonts w:ascii="Times New Roman" w:hAnsi="Times New Roman"/>
                <w:sz w:val="24"/>
                <w:szCs w:val="24"/>
              </w:rPr>
              <w:lastRenderedPageBreak/>
              <w:t>Możliwość współpracy z zabudowami wskazanymi i posiadanymi przez Zamawiającego pracującymi w systemie szybkiej wymiany</w:t>
            </w:r>
          </w:p>
          <w:p w:rsidR="00734D98" w:rsidRDefault="00734D98" w:rsidP="00734D98">
            <w:pPr>
              <w:pStyle w:val="Akapitzlist"/>
              <w:numPr>
                <w:ilvl w:val="0"/>
                <w:numId w:val="46"/>
              </w:numPr>
              <w:spacing w:after="200" w:line="276" w:lineRule="auto"/>
              <w:ind w:left="714" w:hanging="357"/>
              <w:rPr>
                <w:rFonts w:ascii="Times New Roman" w:hAnsi="Times New Roman"/>
                <w:sz w:val="24"/>
                <w:szCs w:val="24"/>
              </w:rPr>
            </w:pPr>
            <w:r>
              <w:rPr>
                <w:rFonts w:ascii="Times New Roman" w:hAnsi="Times New Roman"/>
                <w:sz w:val="24"/>
                <w:szCs w:val="24"/>
              </w:rPr>
              <w:t>Ciśnienie w układzie hydraulicznym minimum 240 bar</w:t>
            </w:r>
          </w:p>
          <w:p w:rsidR="00734D98" w:rsidRDefault="00734D98" w:rsidP="00734D98">
            <w:pPr>
              <w:pStyle w:val="Akapitzlist"/>
              <w:numPr>
                <w:ilvl w:val="0"/>
                <w:numId w:val="46"/>
              </w:numPr>
              <w:spacing w:after="200" w:line="276" w:lineRule="auto"/>
              <w:ind w:left="714" w:hanging="357"/>
              <w:rPr>
                <w:rFonts w:ascii="Times New Roman" w:hAnsi="Times New Roman"/>
                <w:sz w:val="24"/>
                <w:szCs w:val="24"/>
              </w:rPr>
            </w:pPr>
            <w:r>
              <w:rPr>
                <w:rFonts w:ascii="Times New Roman" w:hAnsi="Times New Roman"/>
                <w:sz w:val="24"/>
                <w:szCs w:val="24"/>
              </w:rPr>
              <w:t>Legalizacja systemu zgodnie z obowiązującymi przepisami prawa w tym odbiór UDT</w:t>
            </w:r>
          </w:p>
          <w:p w:rsidR="00734D98" w:rsidRDefault="00734D98" w:rsidP="00734D98">
            <w:pPr>
              <w:pStyle w:val="Akapitzlist"/>
              <w:numPr>
                <w:ilvl w:val="0"/>
                <w:numId w:val="46"/>
              </w:numPr>
              <w:spacing w:after="200" w:line="276" w:lineRule="auto"/>
              <w:ind w:left="714" w:hanging="357"/>
              <w:rPr>
                <w:rFonts w:ascii="Times New Roman" w:hAnsi="Times New Roman"/>
                <w:sz w:val="24"/>
                <w:szCs w:val="24"/>
              </w:rPr>
            </w:pPr>
            <w:r>
              <w:rPr>
                <w:rFonts w:ascii="Times New Roman" w:hAnsi="Times New Roman"/>
                <w:sz w:val="24"/>
                <w:szCs w:val="24"/>
              </w:rPr>
              <w:t>Referencje dotyczące zabudowy od użytkownika, który nabył taki system na terenie Polski w okresie ostatnich 3 lat wskazujące precyzyjnie, że system szybkiej wymiany nadbudów pracuje z przynajmniej 3 różnymi rodzajami zabudów</w:t>
            </w:r>
          </w:p>
          <w:p w:rsidR="00734D98" w:rsidRDefault="00734D98" w:rsidP="00734D98">
            <w:pPr>
              <w:pStyle w:val="Akapitzlist"/>
              <w:numPr>
                <w:ilvl w:val="0"/>
                <w:numId w:val="46"/>
              </w:numPr>
              <w:spacing w:after="200" w:line="276" w:lineRule="auto"/>
              <w:ind w:left="714" w:hanging="357"/>
              <w:rPr>
                <w:rFonts w:ascii="Times New Roman" w:hAnsi="Times New Roman"/>
                <w:sz w:val="24"/>
                <w:szCs w:val="24"/>
              </w:rPr>
            </w:pPr>
            <w:r>
              <w:rPr>
                <w:rFonts w:ascii="Times New Roman" w:hAnsi="Times New Roman"/>
                <w:sz w:val="24"/>
                <w:szCs w:val="24"/>
              </w:rPr>
              <w:t>Certyfikat potwierdzający zgodność wykonania z obowiązującymi normami wydany przez TUV lub inny uprawniony organ certyfikujący</w:t>
            </w:r>
          </w:p>
          <w:p w:rsidR="00734D98" w:rsidRDefault="00734D98" w:rsidP="00734D98">
            <w:pPr>
              <w:pStyle w:val="Akapitzlist"/>
              <w:numPr>
                <w:ilvl w:val="0"/>
                <w:numId w:val="46"/>
              </w:numPr>
              <w:spacing w:after="200" w:line="276" w:lineRule="auto"/>
              <w:ind w:left="714" w:hanging="357"/>
              <w:rPr>
                <w:rFonts w:ascii="Times New Roman" w:hAnsi="Times New Roman"/>
                <w:sz w:val="24"/>
                <w:szCs w:val="24"/>
              </w:rPr>
            </w:pPr>
            <w:r>
              <w:rPr>
                <w:rFonts w:ascii="Times New Roman" w:hAnsi="Times New Roman"/>
                <w:sz w:val="24"/>
                <w:szCs w:val="24"/>
              </w:rPr>
              <w:t>Instrukcja obsługi w języku polskim</w:t>
            </w:r>
          </w:p>
          <w:p w:rsidR="00734D98" w:rsidRPr="00716A44" w:rsidRDefault="00734D98" w:rsidP="00734D98">
            <w:pPr>
              <w:pStyle w:val="Akapitzlist"/>
              <w:numPr>
                <w:ilvl w:val="0"/>
                <w:numId w:val="46"/>
              </w:numPr>
              <w:spacing w:after="200" w:line="276" w:lineRule="auto"/>
              <w:ind w:left="714" w:hanging="357"/>
              <w:rPr>
                <w:rFonts w:ascii="Times New Roman" w:hAnsi="Times New Roman"/>
                <w:sz w:val="24"/>
                <w:szCs w:val="24"/>
              </w:rPr>
            </w:pPr>
            <w:r>
              <w:rPr>
                <w:rFonts w:ascii="Times New Roman" w:hAnsi="Times New Roman"/>
                <w:sz w:val="24"/>
                <w:szCs w:val="24"/>
              </w:rPr>
              <w:t>Gwarancja na urządzenie na okres nie krótszy niż 24 miesiące</w:t>
            </w:r>
          </w:p>
          <w:p w:rsidR="003911F0" w:rsidRPr="003209A8" w:rsidRDefault="003911F0" w:rsidP="00202293">
            <w:pPr>
              <w:pStyle w:val="Tekstpodstawowy"/>
            </w:pPr>
            <w:r w:rsidRPr="00724786">
              <w:rPr>
                <w:b/>
              </w:rPr>
              <w:t>Zamawiający dopuszcza składanie ofert równoważnych</w:t>
            </w:r>
          </w:p>
          <w:p w:rsidR="003911F0" w:rsidRDefault="003911F0" w:rsidP="00202293">
            <w:pPr>
              <w:pStyle w:val="Tekstpodstawowy"/>
            </w:pPr>
            <w:r w:rsidRPr="00724786">
              <w:rPr>
                <w:b/>
              </w:rPr>
              <w:t>Zamawiający nie dopuszcza składania ofert wariantowych</w:t>
            </w:r>
            <w:r w:rsidRPr="003209A8">
              <w:t xml:space="preserve">. </w:t>
            </w:r>
          </w:p>
          <w:p w:rsidR="003911F0" w:rsidRPr="003209A8" w:rsidRDefault="003911F0" w:rsidP="00734D98">
            <w:pPr>
              <w:jc w:val="both"/>
              <w:rPr>
                <w:b/>
              </w:rPr>
            </w:pPr>
          </w:p>
        </w:tc>
      </w:tr>
    </w:tbl>
    <w:p w:rsidR="005D654C" w:rsidRDefault="005D654C" w:rsidP="008D57F2">
      <w:pPr>
        <w:pStyle w:val="Nagwek2"/>
        <w:numPr>
          <w:ilvl w:val="1"/>
          <w:numId w:val="4"/>
        </w:numPr>
      </w:pPr>
      <w:bookmarkStart w:id="3" w:name="_Toc258314245"/>
      <w:r>
        <w:lastRenderedPageBreak/>
        <w:t>Sposób realizacji zamówienia.</w:t>
      </w:r>
    </w:p>
    <w:p w:rsidR="005D654C" w:rsidRDefault="005D654C" w:rsidP="008D57F2">
      <w:pPr>
        <w:pStyle w:val="Nagwek2"/>
        <w:numPr>
          <w:ilvl w:val="2"/>
          <w:numId w:val="6"/>
        </w:numPr>
      </w:pPr>
      <w:r>
        <w:t xml:space="preserve">Zamawiający </w:t>
      </w:r>
      <w:r w:rsidR="003911F0">
        <w:rPr>
          <w:lang w:val="pl-PL"/>
        </w:rPr>
        <w:t xml:space="preserve">nie </w:t>
      </w:r>
      <w:r>
        <w:t xml:space="preserve">dopuszcza możliwości składania ofert częściowych. </w:t>
      </w:r>
      <w:r w:rsidR="003911F0">
        <w:rPr>
          <w:lang w:val="pl-PL"/>
        </w:rPr>
        <w:t>O</w:t>
      </w:r>
      <w:proofErr w:type="spellStart"/>
      <w:r>
        <w:t>ferty</w:t>
      </w:r>
      <w:proofErr w:type="spellEnd"/>
      <w:r>
        <w:t xml:space="preserve"> nie zawierające pełnego zakresu przedmiotu zamówienia zostaną odrzucone.</w:t>
      </w:r>
    </w:p>
    <w:p w:rsidR="005D654C" w:rsidRDefault="005D654C" w:rsidP="008D57F2">
      <w:pPr>
        <w:pStyle w:val="Nagwek2"/>
        <w:numPr>
          <w:ilvl w:val="2"/>
          <w:numId w:val="6"/>
        </w:numPr>
      </w:pPr>
      <w:r>
        <w:t>Zamawiający nie dopuszcza możliwości złożenia oferty wariantowej tzn. oferty przewidującej odmienny sposób wykonania zamówienia niż określony w</w:t>
      </w:r>
      <w:r w:rsidR="00E73088">
        <w:rPr>
          <w:lang w:val="pl-PL"/>
        </w:rPr>
        <w:t> </w:t>
      </w:r>
      <w:r>
        <w:t>niniejszej SIWZ.</w:t>
      </w:r>
    </w:p>
    <w:p w:rsidR="005D654C" w:rsidRDefault="005D654C" w:rsidP="008D57F2">
      <w:pPr>
        <w:pStyle w:val="Nagwek2"/>
        <w:numPr>
          <w:ilvl w:val="2"/>
          <w:numId w:val="6"/>
        </w:numPr>
      </w:pPr>
      <w:r>
        <w:t>Zamawiający nie zamierza zawierać umowy ramowej.</w:t>
      </w:r>
    </w:p>
    <w:p w:rsidR="005D654C" w:rsidRDefault="005D654C" w:rsidP="008D57F2">
      <w:pPr>
        <w:pStyle w:val="Nagwek2"/>
        <w:numPr>
          <w:ilvl w:val="2"/>
          <w:numId w:val="6"/>
        </w:numPr>
      </w:pPr>
      <w:r>
        <w:t>Zamawiający nie zamierza ustanowić dynamicznego systemu zakupów.</w:t>
      </w:r>
    </w:p>
    <w:p w:rsidR="005D654C" w:rsidRDefault="005D654C" w:rsidP="008D57F2">
      <w:pPr>
        <w:pStyle w:val="Nagwek2"/>
        <w:numPr>
          <w:ilvl w:val="2"/>
          <w:numId w:val="6"/>
        </w:numPr>
      </w:pPr>
      <w:r>
        <w:t>Zamawiający nie przewiduje wyboru najkorzystniejszej oferty z zastosowaniem aukcji elektronicznej.</w:t>
      </w:r>
    </w:p>
    <w:p w:rsidR="005D654C" w:rsidRDefault="005D654C" w:rsidP="008D57F2">
      <w:pPr>
        <w:pStyle w:val="Nagwek2"/>
        <w:numPr>
          <w:ilvl w:val="2"/>
          <w:numId w:val="6"/>
        </w:numPr>
      </w:pPr>
      <w:r>
        <w:t xml:space="preserve">Zamawiający dopuszcza składanie ofert równoważnych. </w:t>
      </w:r>
    </w:p>
    <w:p w:rsidR="005D654C" w:rsidRDefault="005D654C" w:rsidP="008D57F2">
      <w:pPr>
        <w:pStyle w:val="Nagwek2"/>
      </w:pPr>
      <w:r>
        <w:t xml:space="preserve">W przypadku, gdy Zamawiający dokonał opisu przedmiotu zamówienia przez wskazanie przykładowych znaków towarowych lub pochodzenia, Wykonawcy zobowiązani są do oferowania materiałów/urządzeń określonych w SIWZ lub równoważnych o parametrach tego typu, lecz nie gorszych od wskazanych. Wszystkie wskazane z nazwy materiały użyte w niniejszej SIWZ należy rozumieć jako określenie wymaganych parametrów technicznych lub standardów jakościowych. Ciężar udowodnienia przez Wykonawcę zachowania parametrów wymaganych przez Zamawiającego leży po stronie składającego ofertę. </w:t>
      </w:r>
    </w:p>
    <w:p w:rsidR="005D654C" w:rsidRDefault="005D654C" w:rsidP="008D57F2">
      <w:pPr>
        <w:pStyle w:val="Nagwek2"/>
      </w:pPr>
      <w:r>
        <w:t>Ilekroć w niniejszej Specyfikacji Istotnych Warunków Zamówienia opisano przedmiot zamówienia wskazując znaki towarowe, patenty lub pochodzenie, Zamawiający dopuszcza zastosowanie w ofercie Wykonawcy rozwiązań równoważnych wskazanym.</w:t>
      </w:r>
    </w:p>
    <w:p w:rsidR="005D654C" w:rsidRDefault="005D654C" w:rsidP="008D57F2">
      <w:pPr>
        <w:pStyle w:val="Nagwek2"/>
      </w:pPr>
      <w:r>
        <w:lastRenderedPageBreak/>
        <w:t>Ilekroć w niniejszej Specyfikacji Istotnych Warunków Zamówienia opisano przedmiot zamówienia za pomocą norm, aprobat technicznych, specyfikacji technicznych i systemów odniesienia, o których mowa w art. 30 ust. 1-3 ustawy Prawo zamówień publicznych, Zamawiający dopuszcza zastosowanie w ofercie Wykonawcy rozwiązań równoważnych.</w:t>
      </w:r>
    </w:p>
    <w:p w:rsidR="005D654C" w:rsidRDefault="005D654C" w:rsidP="008D57F2">
      <w:pPr>
        <w:pStyle w:val="Nagwek2"/>
      </w:pPr>
      <w:r>
        <w:t>Zgodnie z art. 30 ust. 5 ustawy Prawo zamówień publicznych Wykonawca, który powołuje się na rozwiązania równoważne opisywanym przez Zamawiającego, jest zobowiązany wskazać, że określone przez niego dostawy spełniają wymagania określone przez Zamawiającego.</w:t>
      </w:r>
    </w:p>
    <w:p w:rsidR="005D654C" w:rsidRDefault="005D654C" w:rsidP="008D57F2">
      <w:pPr>
        <w:pStyle w:val="Nagwek2"/>
        <w:numPr>
          <w:ilvl w:val="2"/>
          <w:numId w:val="6"/>
        </w:numPr>
      </w:pPr>
      <w:r>
        <w:t>Zamawiający nie przewiduje udzielania zaliczek na poczet wykonania zamówienia.</w:t>
      </w:r>
    </w:p>
    <w:p w:rsidR="005D654C" w:rsidRDefault="005D654C" w:rsidP="008D57F2">
      <w:pPr>
        <w:pStyle w:val="Nagwek2"/>
        <w:numPr>
          <w:ilvl w:val="2"/>
          <w:numId w:val="6"/>
        </w:numPr>
      </w:pPr>
      <w:r>
        <w:t xml:space="preserve">Zamawiający nie zastosował dialogu technicznego, o którym mowa w art. 31a Ustawy z dnia 29 stycznia 2004 r Prawo zamówień publicznych (tekst jednolity Dz. U. z 2013 r. poz. 907, z </w:t>
      </w:r>
      <w:proofErr w:type="spellStart"/>
      <w:r>
        <w:t>późn</w:t>
      </w:r>
      <w:proofErr w:type="spellEnd"/>
      <w:r>
        <w:t>. zm.).</w:t>
      </w:r>
    </w:p>
    <w:p w:rsidR="005D654C" w:rsidRDefault="005D654C" w:rsidP="008D57F2">
      <w:pPr>
        <w:pStyle w:val="Nagwek2"/>
        <w:numPr>
          <w:ilvl w:val="2"/>
          <w:numId w:val="6"/>
        </w:numPr>
      </w:pPr>
      <w:r>
        <w:t>Dopuszcza się możliwość wykonania zamówienia z udziałem Podwykonawców.</w:t>
      </w:r>
    </w:p>
    <w:p w:rsidR="005D654C" w:rsidRDefault="005D654C" w:rsidP="008D57F2">
      <w:pPr>
        <w:pStyle w:val="Nagwek2"/>
        <w:numPr>
          <w:ilvl w:val="2"/>
          <w:numId w:val="6"/>
        </w:numPr>
      </w:pPr>
      <w:r>
        <w:t>Miejsce realizacji zamówienia - miasto Stalowa Wola.</w:t>
      </w:r>
    </w:p>
    <w:p w:rsidR="005D654C" w:rsidRDefault="005D654C" w:rsidP="008D57F2">
      <w:pPr>
        <w:pStyle w:val="Nagwek2"/>
        <w:numPr>
          <w:ilvl w:val="2"/>
          <w:numId w:val="6"/>
        </w:numPr>
      </w:pPr>
      <w:r>
        <w:t>Zamawiający nie ponosi odpowiedzialności za szkody wyrządzone przez Wykonawcę podczas wykonywania przedmiotu zamówienia.</w:t>
      </w:r>
    </w:p>
    <w:p w:rsidR="00A2369F" w:rsidRPr="000B08A9" w:rsidRDefault="00A2369F" w:rsidP="009E76C3">
      <w:pPr>
        <w:pStyle w:val="Nagwek1"/>
      </w:pPr>
      <w:r w:rsidRPr="007C4CE2">
        <w:t xml:space="preserve">Informacja o przewidywanych zamówieniach </w:t>
      </w:r>
      <w:r w:rsidRPr="000B08A9">
        <w:t>uzupełnia</w:t>
      </w:r>
      <w:r w:rsidRPr="000B08A9">
        <w:softHyphen/>
        <w:t>jących (art. 67 ust. 1 pkt 6 i 7)</w:t>
      </w:r>
      <w:bookmarkEnd w:id="3"/>
      <w:r w:rsidRPr="000B08A9">
        <w:t xml:space="preserve"> </w:t>
      </w:r>
    </w:p>
    <w:p w:rsidR="00EB7871" w:rsidRPr="000B08A9" w:rsidRDefault="00724786" w:rsidP="008D57F2">
      <w:pPr>
        <w:pStyle w:val="Nagwek2"/>
      </w:pPr>
      <w:r w:rsidRPr="000B08A9">
        <w:t>Zamawiający nie przewiduje udzielenia zamówień uzupełniających.</w:t>
      </w:r>
    </w:p>
    <w:p w:rsidR="00EB7871" w:rsidRPr="003209A8" w:rsidRDefault="00A2369F" w:rsidP="009E76C3">
      <w:pPr>
        <w:pStyle w:val="Nagwek1"/>
      </w:pPr>
      <w:bookmarkStart w:id="4" w:name="_Toc258314246"/>
      <w:r w:rsidRPr="007731F5">
        <w:t>Termin wykonania zamówienia</w:t>
      </w:r>
      <w:bookmarkEnd w:id="4"/>
    </w:p>
    <w:p w:rsidR="00EB7871" w:rsidRPr="003209A8" w:rsidRDefault="005D654C" w:rsidP="008D57F2">
      <w:pPr>
        <w:pStyle w:val="Nagwek2"/>
        <w:rPr>
          <w:b/>
        </w:rPr>
      </w:pPr>
      <w:r w:rsidRPr="005D654C">
        <w:t xml:space="preserve">Zamówienie musi zostać zrealizowane w terminie: </w:t>
      </w:r>
      <w:r w:rsidR="00EF20C4">
        <w:rPr>
          <w:lang w:val="pl-PL"/>
        </w:rPr>
        <w:t xml:space="preserve">do </w:t>
      </w:r>
      <w:r w:rsidR="00A30BD2">
        <w:rPr>
          <w:lang w:val="pl-PL"/>
        </w:rPr>
        <w:t>3 miesięcy</w:t>
      </w:r>
      <w:r w:rsidR="00A10511">
        <w:rPr>
          <w:lang w:val="pl-PL"/>
        </w:rPr>
        <w:t xml:space="preserve"> od daty udzielenia zamówienia</w:t>
      </w:r>
      <w:r w:rsidRPr="005D654C">
        <w:t>.</w:t>
      </w:r>
    </w:p>
    <w:p w:rsidR="00A2369F" w:rsidRPr="00876900" w:rsidRDefault="00A2369F" w:rsidP="009E76C3">
      <w:pPr>
        <w:pStyle w:val="Nagwek1"/>
      </w:pPr>
      <w:bookmarkStart w:id="5" w:name="_Toc258314247"/>
      <w:r w:rsidRPr="004A65BB">
        <w:t>Warunki udziału w postępowaniu oraz opis sposobu dokonywania oceny spełniania tych warunków</w:t>
      </w:r>
      <w:bookmarkEnd w:id="5"/>
    </w:p>
    <w:p w:rsidR="00A2369F" w:rsidRPr="00876900" w:rsidRDefault="00A2369F" w:rsidP="008D57F2">
      <w:pPr>
        <w:pStyle w:val="Nagwek2"/>
      </w:pPr>
      <w:r w:rsidRPr="00D91376">
        <w:t>W postępowaniu mogą wziąć udział Wykonawcy</w:t>
      </w:r>
      <w:r>
        <w:t>, którzy</w:t>
      </w:r>
      <w:r w:rsidRPr="00D91376">
        <w:t xml:space="preserve"> nie </w:t>
      </w:r>
      <w:r>
        <w:t>podlegają wykluczeniu</w:t>
      </w:r>
      <w:r w:rsidRPr="00D91376">
        <w:t xml:space="preserve"> na podstawie art. 24 ustawy </w:t>
      </w:r>
      <w:r>
        <w:t xml:space="preserve">Prawo zamówień publicznych </w:t>
      </w:r>
      <w:r w:rsidR="00724786" w:rsidRPr="00724786">
        <w:t>(</w:t>
      </w:r>
      <w:proofErr w:type="spellStart"/>
      <w:r w:rsidR="00724786" w:rsidRPr="00724786">
        <w:t>t.j</w:t>
      </w:r>
      <w:proofErr w:type="spellEnd"/>
      <w:r w:rsidR="00724786" w:rsidRPr="00724786">
        <w:t xml:space="preserve">. Dz. U. z 2013 r. poz. 907, z </w:t>
      </w:r>
      <w:proofErr w:type="spellStart"/>
      <w:r w:rsidR="00724786" w:rsidRPr="00724786">
        <w:t>późn</w:t>
      </w:r>
      <w:proofErr w:type="spellEnd"/>
      <w:r w:rsidR="00724786" w:rsidRPr="00724786">
        <w:t>. zm.)</w:t>
      </w:r>
      <w:r>
        <w:t>, spełniają</w:t>
      </w:r>
      <w:r w:rsidRPr="00D91376">
        <w:t xml:space="preserve"> warunki i wymagania określone w </w:t>
      </w:r>
      <w:r>
        <w:t>niniejszej specyfikacji istotnych warunków zamówienia</w:t>
      </w:r>
      <w:r w:rsidRPr="00D91376">
        <w:t xml:space="preserve"> oraz w art. 22 </w:t>
      </w:r>
      <w:r>
        <w:t xml:space="preserve">ust. 1 </w:t>
      </w:r>
      <w:r w:rsidRPr="00D91376">
        <w:t>u</w:t>
      </w:r>
      <w:r>
        <w:t xml:space="preserve">stawy Prawo zamówień publicznych </w:t>
      </w:r>
      <w:r w:rsidR="00724786" w:rsidRPr="00724786">
        <w:t>(</w:t>
      </w:r>
      <w:proofErr w:type="spellStart"/>
      <w:r w:rsidR="00724786" w:rsidRPr="00724786">
        <w:t>t.j</w:t>
      </w:r>
      <w:proofErr w:type="spellEnd"/>
      <w:r w:rsidR="00724786" w:rsidRPr="00724786">
        <w:t xml:space="preserve">. Dz. U. z 2013 r. poz. 907, z </w:t>
      </w:r>
      <w:proofErr w:type="spellStart"/>
      <w:r w:rsidR="00724786" w:rsidRPr="00724786">
        <w:t>późn</w:t>
      </w:r>
      <w:proofErr w:type="spellEnd"/>
      <w:r w:rsidR="00724786" w:rsidRPr="00724786">
        <w:t>. zm.)</w:t>
      </w:r>
      <w:r w:rsidRPr="00D91376">
        <w:t>.</w:t>
      </w:r>
    </w:p>
    <w:p w:rsidR="00A2369F" w:rsidRPr="006A6A2B" w:rsidRDefault="00A2369F" w:rsidP="008D57F2">
      <w:pPr>
        <w:pStyle w:val="Nagwek2"/>
      </w:pPr>
      <w:r>
        <w:t>O udzielenie zamówienia mogą ubiegać się Wykonawcy, którzy spełniają następujące warunki: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469"/>
      </w:tblGrid>
      <w:tr w:rsidR="006A6A2B" w:rsidTr="006A6A2B">
        <w:tc>
          <w:tcPr>
            <w:tcW w:w="709" w:type="dxa"/>
            <w:tcBorders>
              <w:top w:val="single" w:sz="4" w:space="0" w:color="auto"/>
              <w:left w:val="single" w:sz="4" w:space="0" w:color="auto"/>
              <w:bottom w:val="single" w:sz="4" w:space="0" w:color="auto"/>
              <w:right w:val="single" w:sz="4" w:space="0" w:color="auto"/>
            </w:tcBorders>
            <w:vAlign w:val="center"/>
            <w:hideMark/>
          </w:tcPr>
          <w:p w:rsidR="006A6A2B" w:rsidRDefault="006A6A2B">
            <w:pPr>
              <w:spacing w:before="60" w:after="120"/>
              <w:jc w:val="center"/>
              <w:rPr>
                <w:b/>
              </w:rPr>
            </w:pPr>
            <w:r>
              <w:rPr>
                <w:b/>
              </w:rPr>
              <w:t>Lp.</w:t>
            </w:r>
          </w:p>
        </w:tc>
        <w:tc>
          <w:tcPr>
            <w:tcW w:w="8469" w:type="dxa"/>
            <w:tcBorders>
              <w:top w:val="single" w:sz="4" w:space="0" w:color="auto"/>
              <w:left w:val="single" w:sz="4" w:space="0" w:color="auto"/>
              <w:bottom w:val="single" w:sz="4" w:space="0" w:color="auto"/>
              <w:right w:val="single" w:sz="4" w:space="0" w:color="auto"/>
            </w:tcBorders>
            <w:vAlign w:val="center"/>
            <w:hideMark/>
          </w:tcPr>
          <w:p w:rsidR="006A6A2B" w:rsidRDefault="006A6A2B">
            <w:pPr>
              <w:spacing w:before="60" w:after="120"/>
              <w:jc w:val="center"/>
            </w:pPr>
            <w:r>
              <w:rPr>
                <w:b/>
              </w:rPr>
              <w:t>Warunki oraz opis sposobu dokonywania oceny spełniania tych warunków</w:t>
            </w:r>
          </w:p>
        </w:tc>
      </w:tr>
      <w:tr w:rsidR="006A6A2B" w:rsidTr="006A6A2B">
        <w:tc>
          <w:tcPr>
            <w:tcW w:w="709" w:type="dxa"/>
            <w:tcBorders>
              <w:top w:val="single" w:sz="4" w:space="0" w:color="auto"/>
              <w:left w:val="single" w:sz="4" w:space="0" w:color="auto"/>
              <w:bottom w:val="single" w:sz="4" w:space="0" w:color="auto"/>
              <w:right w:val="single" w:sz="4" w:space="0" w:color="auto"/>
            </w:tcBorders>
            <w:vAlign w:val="center"/>
            <w:hideMark/>
          </w:tcPr>
          <w:p w:rsidR="006A6A2B" w:rsidRDefault="006A6A2B">
            <w:pPr>
              <w:spacing w:before="60" w:after="120"/>
              <w:jc w:val="center"/>
            </w:pPr>
            <w:r>
              <w:t>1</w:t>
            </w:r>
          </w:p>
        </w:tc>
        <w:tc>
          <w:tcPr>
            <w:tcW w:w="8469" w:type="dxa"/>
            <w:tcBorders>
              <w:top w:val="single" w:sz="4" w:space="0" w:color="auto"/>
              <w:left w:val="single" w:sz="4" w:space="0" w:color="auto"/>
              <w:bottom w:val="single" w:sz="4" w:space="0" w:color="auto"/>
              <w:right w:val="single" w:sz="4" w:space="0" w:color="auto"/>
            </w:tcBorders>
            <w:hideMark/>
          </w:tcPr>
          <w:p w:rsidR="006A6A2B" w:rsidRDefault="006A6A2B">
            <w:pPr>
              <w:spacing w:before="60" w:after="120" w:line="276" w:lineRule="auto"/>
              <w:jc w:val="both"/>
              <w:rPr>
                <w:rFonts w:eastAsia="Calibri"/>
                <w:b/>
                <w:bCs/>
                <w:lang w:eastAsia="en-US"/>
              </w:rPr>
            </w:pPr>
            <w:r>
              <w:rPr>
                <w:rFonts w:eastAsia="Calibri"/>
                <w:b/>
                <w:bCs/>
                <w:lang w:eastAsia="en-US"/>
              </w:rPr>
              <w:t>Uprawnienia do wykonywania określonej działalności lub czynności, jeżeli przepisy prawa nakładają obowiązek ich posiadania.</w:t>
            </w:r>
          </w:p>
          <w:p w:rsidR="006A6A2B" w:rsidRDefault="006A6A2B">
            <w:pPr>
              <w:spacing w:before="60" w:after="120" w:line="276" w:lineRule="auto"/>
              <w:jc w:val="both"/>
              <w:rPr>
                <w:rFonts w:eastAsia="Calibri"/>
                <w:lang w:eastAsia="en-US"/>
              </w:rPr>
            </w:pPr>
            <w:r>
              <w:rPr>
                <w:rFonts w:eastAsia="Calibri"/>
                <w:lang w:eastAsia="en-US"/>
              </w:rPr>
              <w:lastRenderedPageBreak/>
              <w:t xml:space="preserve">O udzielenie zamówienia mogą ubiegać się Wykonawcy, którzy spełniają warunki dotyczące posiadania uprawnień do wykonywania określonej działalności lub czynności, jeżeli przepisy prawa nakładają obowiązek ich posiadania. Ocena spełniania warunków udziału w postępowaniu będzie dokonana na zasadzie spełnia/nie spełnia. Zamawiający uzna, że warunek jest spełniony, gdy Wykonawca oświadczy, że posiada uprawnienia do prowadzenia określonej działalności. </w:t>
            </w:r>
          </w:p>
          <w:p w:rsidR="006A6A2B" w:rsidRDefault="006A6A2B">
            <w:pPr>
              <w:spacing w:before="60" w:after="120"/>
              <w:jc w:val="both"/>
            </w:pPr>
            <w:r>
              <w:rPr>
                <w:rFonts w:eastAsia="Calibri"/>
                <w:lang w:eastAsia="en-US"/>
              </w:rPr>
              <w:t>W przypadku składania oferty wspólnej przez kilku Wykonawców, warunek może być spełniony przez nich łącznie lub przez jednego z nich.</w:t>
            </w:r>
          </w:p>
        </w:tc>
      </w:tr>
      <w:tr w:rsidR="006A6A2B" w:rsidTr="006A6A2B">
        <w:tc>
          <w:tcPr>
            <w:tcW w:w="709" w:type="dxa"/>
            <w:tcBorders>
              <w:top w:val="single" w:sz="4" w:space="0" w:color="auto"/>
              <w:left w:val="single" w:sz="4" w:space="0" w:color="auto"/>
              <w:bottom w:val="single" w:sz="4" w:space="0" w:color="auto"/>
              <w:right w:val="single" w:sz="4" w:space="0" w:color="auto"/>
            </w:tcBorders>
            <w:vAlign w:val="center"/>
            <w:hideMark/>
          </w:tcPr>
          <w:p w:rsidR="006A6A2B" w:rsidRDefault="006A6A2B">
            <w:pPr>
              <w:spacing w:before="60" w:after="120"/>
              <w:jc w:val="center"/>
            </w:pPr>
            <w:r>
              <w:lastRenderedPageBreak/>
              <w:t>2</w:t>
            </w:r>
          </w:p>
        </w:tc>
        <w:tc>
          <w:tcPr>
            <w:tcW w:w="8469" w:type="dxa"/>
            <w:tcBorders>
              <w:top w:val="single" w:sz="4" w:space="0" w:color="auto"/>
              <w:left w:val="single" w:sz="4" w:space="0" w:color="auto"/>
              <w:bottom w:val="single" w:sz="4" w:space="0" w:color="auto"/>
              <w:right w:val="single" w:sz="4" w:space="0" w:color="auto"/>
            </w:tcBorders>
          </w:tcPr>
          <w:p w:rsidR="006A6A2B" w:rsidRDefault="006A6A2B">
            <w:pPr>
              <w:spacing w:before="60" w:after="120"/>
              <w:jc w:val="both"/>
              <w:rPr>
                <w:b/>
                <w:bCs/>
              </w:rPr>
            </w:pPr>
            <w:r>
              <w:rPr>
                <w:b/>
                <w:bCs/>
              </w:rPr>
              <w:t>Wiedza i doświadczenie</w:t>
            </w:r>
          </w:p>
          <w:p w:rsidR="00A10511" w:rsidRPr="00A10511" w:rsidRDefault="00A10511" w:rsidP="00A10511">
            <w:pPr>
              <w:spacing w:before="60" w:after="120" w:line="276" w:lineRule="auto"/>
              <w:jc w:val="both"/>
              <w:rPr>
                <w:rFonts w:eastAsia="Calibri"/>
                <w:lang w:eastAsia="en-US"/>
              </w:rPr>
            </w:pPr>
            <w:r w:rsidRPr="00A10511">
              <w:rPr>
                <w:rFonts w:eastAsia="Calibri"/>
                <w:lang w:eastAsia="en-US"/>
              </w:rPr>
              <w:t xml:space="preserve">O udzielenie zamówienia mogą ubiegać się Wykonawcy, którzy spełniają warunki dotyczące posiadania wiedzy i doświadczenia. Ocena spełniania warunków udziału w postępowaniu będzie dokonana na zasadzie spełnia/nie spełnia. Zamawiający uzna, że warunek jest spełniony, gdy Wykonawca oświadczy, że posiada wiedzę i doświadczenie pozwalające na prawidłową realizację zamówienia oraz wykaże się doświadczeniem, że w okresie ostatnich trzech lat przed upływem terminu składania ofert albo wniosków o dopuszczenie do udziału w postępowaniu, a jeżeli okres prowadzenia działalności jest krótszy – w tym okresie, </w:t>
            </w:r>
          </w:p>
          <w:p w:rsidR="00A10511" w:rsidRPr="00A10511" w:rsidRDefault="00B207B2" w:rsidP="00A10511">
            <w:pPr>
              <w:spacing w:before="60" w:after="120" w:line="276" w:lineRule="auto"/>
              <w:jc w:val="both"/>
              <w:rPr>
                <w:rFonts w:eastAsia="Calibri"/>
                <w:lang w:eastAsia="en-US"/>
              </w:rPr>
            </w:pPr>
            <w:r w:rsidRPr="00B207B2">
              <w:rPr>
                <w:rFonts w:eastAsia="Calibri"/>
                <w:lang w:eastAsia="en-US"/>
              </w:rPr>
              <w:t>•</w:t>
            </w:r>
            <w:r w:rsidRPr="00B207B2">
              <w:rPr>
                <w:rFonts w:eastAsia="Calibri"/>
                <w:lang w:eastAsia="en-US"/>
              </w:rPr>
              <w:tab/>
              <w:t xml:space="preserve">co najmniej jedną dostawę samochodu ciężarowego o dopuszczalnej masie całkowitej min. </w:t>
            </w:r>
            <w:r>
              <w:rPr>
                <w:rFonts w:eastAsia="Calibri"/>
                <w:lang w:eastAsia="en-US"/>
              </w:rPr>
              <w:t>16</w:t>
            </w:r>
            <w:r w:rsidRPr="00B207B2">
              <w:rPr>
                <w:rFonts w:eastAsia="Calibri"/>
                <w:lang w:eastAsia="en-US"/>
              </w:rPr>
              <w:t xml:space="preserve"> t, minimalna wartości dostawy – 300 000 zł netto</w:t>
            </w:r>
            <w:r w:rsidR="00A10511" w:rsidRPr="00A10511">
              <w:rPr>
                <w:rFonts w:eastAsia="Calibri"/>
                <w:lang w:eastAsia="en-US"/>
              </w:rPr>
              <w:t xml:space="preserve"> </w:t>
            </w:r>
          </w:p>
          <w:p w:rsidR="00A10511" w:rsidRPr="00A10511" w:rsidRDefault="00A10511" w:rsidP="00A10511">
            <w:pPr>
              <w:spacing w:before="60" w:after="120" w:line="276" w:lineRule="auto"/>
              <w:jc w:val="both"/>
              <w:rPr>
                <w:rFonts w:eastAsia="Calibri"/>
                <w:lang w:eastAsia="en-US"/>
              </w:rPr>
            </w:pPr>
            <w:r w:rsidRPr="00A10511">
              <w:rPr>
                <w:rFonts w:eastAsia="Calibri"/>
                <w:lang w:eastAsia="en-US"/>
              </w:rPr>
              <w:t>W przypadku złożenia przez Wykonawcę dokumentu/oświadczenia na potwierdzenie warunków udziału w postępowaniu, z którego będą wynikać kwoty wyrażone w innej walucie niż PLN, Zamawiający dokona przeliczenia na PLN wg średniego kursu Narodowego Banku Polskiego z dnia, w którym opublikowano ogłoszenie o zamówieniu w Dzienniku Urzędowym Unii Europejskiej. Jeżeli dniem publikacji ogłoszenia będzie sobota lub dzień wolny od pracy, wówczas jako kurs przeliczeniowy waluty Zamawiający przyjmie średni kurs Narodowego Banku Polskiego z pierwszego dnia roboczego po dniu publikacji ogłoszenia o zamówieniu w Dzienniku Urzędowym Unii Europejskiej.</w:t>
            </w:r>
          </w:p>
          <w:p w:rsidR="006A6A2B" w:rsidRDefault="00A10511" w:rsidP="00A10511">
            <w:pPr>
              <w:spacing w:before="60" w:after="120"/>
              <w:jc w:val="both"/>
            </w:pPr>
            <w:r w:rsidRPr="00A10511">
              <w:rPr>
                <w:rFonts w:eastAsia="Calibri"/>
                <w:lang w:eastAsia="en-US"/>
              </w:rPr>
              <w:t>W przypadku składania oferty wspólnej przez kilku Wykonawców, warunek może być spełniony przez nich łącznie lub przez jednego z nich.</w:t>
            </w:r>
          </w:p>
        </w:tc>
      </w:tr>
      <w:tr w:rsidR="006A6A2B" w:rsidTr="006A6A2B">
        <w:tc>
          <w:tcPr>
            <w:tcW w:w="709" w:type="dxa"/>
            <w:tcBorders>
              <w:top w:val="single" w:sz="4" w:space="0" w:color="auto"/>
              <w:left w:val="single" w:sz="4" w:space="0" w:color="auto"/>
              <w:bottom w:val="single" w:sz="4" w:space="0" w:color="auto"/>
              <w:right w:val="single" w:sz="4" w:space="0" w:color="auto"/>
            </w:tcBorders>
            <w:vAlign w:val="center"/>
            <w:hideMark/>
          </w:tcPr>
          <w:p w:rsidR="006A6A2B" w:rsidRDefault="006A6A2B">
            <w:pPr>
              <w:spacing w:before="60" w:after="120"/>
              <w:jc w:val="center"/>
            </w:pPr>
            <w:r>
              <w:t>3</w:t>
            </w:r>
          </w:p>
        </w:tc>
        <w:tc>
          <w:tcPr>
            <w:tcW w:w="8469" w:type="dxa"/>
            <w:tcBorders>
              <w:top w:val="single" w:sz="4" w:space="0" w:color="auto"/>
              <w:left w:val="single" w:sz="4" w:space="0" w:color="auto"/>
              <w:bottom w:val="single" w:sz="4" w:space="0" w:color="auto"/>
              <w:right w:val="single" w:sz="4" w:space="0" w:color="auto"/>
            </w:tcBorders>
            <w:hideMark/>
          </w:tcPr>
          <w:p w:rsidR="006A6A2B" w:rsidRDefault="006A6A2B">
            <w:pPr>
              <w:spacing w:before="60" w:after="120" w:line="276" w:lineRule="auto"/>
              <w:jc w:val="both"/>
              <w:rPr>
                <w:rFonts w:eastAsia="Calibri"/>
                <w:b/>
                <w:bCs/>
                <w:lang w:eastAsia="en-US"/>
              </w:rPr>
            </w:pPr>
            <w:r>
              <w:rPr>
                <w:rFonts w:eastAsia="Calibri"/>
                <w:b/>
                <w:bCs/>
                <w:lang w:eastAsia="en-US"/>
              </w:rPr>
              <w:t>Potencjał techniczny</w:t>
            </w:r>
          </w:p>
          <w:p w:rsidR="006A6A2B" w:rsidRDefault="006A6A2B">
            <w:pPr>
              <w:spacing w:before="60" w:after="120" w:line="276" w:lineRule="auto"/>
              <w:jc w:val="both"/>
              <w:rPr>
                <w:rFonts w:eastAsia="Calibri"/>
                <w:lang w:eastAsia="en-US"/>
              </w:rPr>
            </w:pPr>
            <w:r>
              <w:rPr>
                <w:rFonts w:eastAsia="Calibri"/>
                <w:lang w:eastAsia="en-US"/>
              </w:rPr>
              <w:t>O udzielenie zamówienia mogą ubiegać się Wykonawcy, którzy spełniają warunki, dotyczące dysponowania odpowiednim potencjałem technicznym. Ocena spełniania warunków udziału w postępowaniu będzie dokonana na zasadzie spełnia/nie spełnia. Zamawiający uzna, że warunek jest spełniony, gdy Wykonawca oświadczy, że dysponuje odpowiednim potencjałem wystarczającym do wykonania zamówienia.</w:t>
            </w:r>
          </w:p>
          <w:p w:rsidR="006A6A2B" w:rsidRDefault="006A6A2B">
            <w:pPr>
              <w:spacing w:before="60" w:after="120"/>
              <w:jc w:val="both"/>
            </w:pPr>
            <w:r>
              <w:rPr>
                <w:rFonts w:eastAsia="Calibri"/>
                <w:lang w:eastAsia="en-US"/>
              </w:rPr>
              <w:t>W przypadku składania oferty wspólnej przez kilku Wykonawców, warunek może być spełniony przez nich łącznie lub przez jednego z nich.</w:t>
            </w:r>
          </w:p>
        </w:tc>
      </w:tr>
      <w:tr w:rsidR="006A6A2B" w:rsidTr="006A6A2B">
        <w:tc>
          <w:tcPr>
            <w:tcW w:w="709" w:type="dxa"/>
            <w:tcBorders>
              <w:top w:val="single" w:sz="4" w:space="0" w:color="auto"/>
              <w:left w:val="single" w:sz="4" w:space="0" w:color="auto"/>
              <w:bottom w:val="single" w:sz="4" w:space="0" w:color="auto"/>
              <w:right w:val="single" w:sz="4" w:space="0" w:color="auto"/>
            </w:tcBorders>
            <w:vAlign w:val="center"/>
            <w:hideMark/>
          </w:tcPr>
          <w:p w:rsidR="006A6A2B" w:rsidRDefault="006A6A2B">
            <w:pPr>
              <w:spacing w:before="60" w:after="120"/>
              <w:jc w:val="center"/>
            </w:pPr>
            <w:r>
              <w:t>4</w:t>
            </w:r>
          </w:p>
        </w:tc>
        <w:tc>
          <w:tcPr>
            <w:tcW w:w="8469" w:type="dxa"/>
            <w:tcBorders>
              <w:top w:val="single" w:sz="4" w:space="0" w:color="auto"/>
              <w:left w:val="single" w:sz="4" w:space="0" w:color="auto"/>
              <w:bottom w:val="single" w:sz="4" w:space="0" w:color="auto"/>
              <w:right w:val="single" w:sz="4" w:space="0" w:color="auto"/>
            </w:tcBorders>
            <w:hideMark/>
          </w:tcPr>
          <w:p w:rsidR="006A6A2B" w:rsidRDefault="006A6A2B">
            <w:pPr>
              <w:spacing w:before="60" w:after="120"/>
              <w:jc w:val="both"/>
              <w:rPr>
                <w:b/>
                <w:bCs/>
              </w:rPr>
            </w:pPr>
            <w:r>
              <w:rPr>
                <w:b/>
                <w:bCs/>
              </w:rPr>
              <w:t>Osoby zdolne do wykonania zamówienia</w:t>
            </w:r>
          </w:p>
          <w:p w:rsidR="006A6A2B" w:rsidRPr="00E73088" w:rsidRDefault="006A6A2B" w:rsidP="00E73088">
            <w:pPr>
              <w:spacing w:before="60" w:after="120" w:line="276" w:lineRule="auto"/>
              <w:jc w:val="both"/>
              <w:rPr>
                <w:rFonts w:eastAsia="Calibri"/>
                <w:lang w:eastAsia="en-US"/>
              </w:rPr>
            </w:pPr>
            <w:r w:rsidRPr="00E73088">
              <w:rPr>
                <w:rFonts w:eastAsia="Calibri"/>
                <w:lang w:eastAsia="en-US"/>
              </w:rPr>
              <w:lastRenderedPageBreak/>
              <w:t>O udzielenie zamówienia mogą ubiegać się Wykonawcy, którzy spełniają warunki, dotyczące dysponowania osobami zdolnymi do wykonania zamówienia. Ocena spełniania warunków udziału w postępowaniu będzie dokonana na zasadzie spełnia/nie spełnia. Zamawiający uzna, że warunek jest spełniony, gdy Wykonawca oświadczy, że dysponuje odpowiednimi osobami zdolnymi do wykonania zamówienia.</w:t>
            </w:r>
          </w:p>
          <w:p w:rsidR="006A6A2B" w:rsidRDefault="006A6A2B" w:rsidP="00E73088">
            <w:pPr>
              <w:spacing w:before="60" w:after="120" w:line="276" w:lineRule="auto"/>
              <w:jc w:val="both"/>
            </w:pPr>
            <w:r w:rsidRPr="00E73088">
              <w:rPr>
                <w:rFonts w:eastAsia="Calibri"/>
                <w:lang w:eastAsia="en-US"/>
              </w:rPr>
              <w:t>W przypadku składania oferty wspólnej przez kilku Wykonawców, warunek może być spełniony przez nich łącznie lub przez jednego z nich</w:t>
            </w:r>
            <w:r>
              <w:t>.</w:t>
            </w:r>
          </w:p>
        </w:tc>
      </w:tr>
      <w:tr w:rsidR="006A6A2B" w:rsidTr="006A6A2B">
        <w:tc>
          <w:tcPr>
            <w:tcW w:w="709" w:type="dxa"/>
            <w:tcBorders>
              <w:top w:val="single" w:sz="4" w:space="0" w:color="auto"/>
              <w:left w:val="single" w:sz="4" w:space="0" w:color="auto"/>
              <w:bottom w:val="single" w:sz="4" w:space="0" w:color="auto"/>
              <w:right w:val="single" w:sz="4" w:space="0" w:color="auto"/>
            </w:tcBorders>
            <w:vAlign w:val="center"/>
            <w:hideMark/>
          </w:tcPr>
          <w:p w:rsidR="006A6A2B" w:rsidRDefault="006A6A2B">
            <w:pPr>
              <w:spacing w:before="60" w:after="120"/>
              <w:jc w:val="center"/>
            </w:pPr>
            <w:r>
              <w:lastRenderedPageBreak/>
              <w:t>5</w:t>
            </w:r>
          </w:p>
        </w:tc>
        <w:tc>
          <w:tcPr>
            <w:tcW w:w="8469" w:type="dxa"/>
            <w:tcBorders>
              <w:top w:val="single" w:sz="4" w:space="0" w:color="auto"/>
              <w:left w:val="single" w:sz="4" w:space="0" w:color="auto"/>
              <w:bottom w:val="single" w:sz="4" w:space="0" w:color="auto"/>
              <w:right w:val="single" w:sz="4" w:space="0" w:color="auto"/>
            </w:tcBorders>
            <w:hideMark/>
          </w:tcPr>
          <w:p w:rsidR="006A6A2B" w:rsidRDefault="006A6A2B">
            <w:pPr>
              <w:spacing w:before="60" w:after="120"/>
              <w:jc w:val="both"/>
              <w:rPr>
                <w:b/>
                <w:bCs/>
              </w:rPr>
            </w:pPr>
            <w:r>
              <w:rPr>
                <w:b/>
                <w:bCs/>
              </w:rPr>
              <w:t>Sytuacja ekonomiczna i finansowa</w:t>
            </w:r>
          </w:p>
          <w:p w:rsidR="006A6A2B" w:rsidRDefault="006A6A2B">
            <w:pPr>
              <w:spacing w:before="60" w:after="120"/>
              <w:jc w:val="both"/>
            </w:pPr>
            <w:r>
              <w:t>O udzielenie zamówienia mogą ubiegać się Wykonawcy, którzy spełniają warunki, dotyczące sytuacji ekonomicznej i finansowej. Ocena spełniania warunków udziału w postępowaniu będzie dokonana na zasadzie spełnia/nie spełnia. Zamawiający uzna, że warunek jest spełniony, gdy Wykonawca oświadczy, że znajduje się w sytuacji ekonomicznej i finansowej umożliwiającej wykonanie zamówienia.</w:t>
            </w:r>
          </w:p>
          <w:p w:rsidR="006A6A2B" w:rsidRDefault="006A6A2B">
            <w:pPr>
              <w:spacing w:before="60" w:after="120"/>
              <w:jc w:val="both"/>
            </w:pPr>
            <w:r>
              <w:t>W przypadku składania oferty wspólnej przez kilku Wykonawców, warunek może być spełniony przez nich łącznie lub przez jednego z nich.</w:t>
            </w:r>
          </w:p>
        </w:tc>
      </w:tr>
    </w:tbl>
    <w:p w:rsidR="005A5783" w:rsidRDefault="005A5783" w:rsidP="008D57F2">
      <w:pPr>
        <w:pStyle w:val="Nagwek2"/>
      </w:pPr>
      <w:r w:rsidRPr="005B7C8A">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5A5783" w:rsidRPr="00876900" w:rsidRDefault="005A5783" w:rsidP="008D57F2">
      <w:pPr>
        <w:pStyle w:val="Nagwek2"/>
        <w:numPr>
          <w:ilvl w:val="0"/>
          <w:numId w:val="0"/>
        </w:numPr>
        <w:ind w:left="680"/>
      </w:pPr>
      <w:r w:rsidRPr="005B7C8A">
        <w:t>Podmiot, który zobowiązał się do udostępnienia zasobów odpowiada solidarnie z</w:t>
      </w:r>
      <w:r w:rsidR="004D09CF">
        <w:rPr>
          <w:lang w:val="pl-PL"/>
        </w:rPr>
        <w:t> </w:t>
      </w:r>
      <w:r w:rsidRPr="005B7C8A">
        <w:t>wykonawcą za szkodę zamawiającego powstałą wskutek nieudostępnienia tych zasobów, chyba, że za nieudostępnienie zasobów nie ponosi winy.</w:t>
      </w:r>
    </w:p>
    <w:p w:rsidR="0013121E" w:rsidRDefault="0013121E" w:rsidP="0013121E">
      <w:pPr>
        <w:numPr>
          <w:ilvl w:val="1"/>
          <w:numId w:val="4"/>
        </w:numPr>
        <w:tabs>
          <w:tab w:val="num" w:pos="1248"/>
        </w:tabs>
        <w:spacing w:before="60" w:after="120"/>
        <w:ind w:left="1248"/>
        <w:jc w:val="both"/>
        <w:outlineLvl w:val="1"/>
        <w:rPr>
          <w:rFonts w:eastAsia="EUAlbertina-Regular-Identity-H"/>
          <w:bCs/>
          <w:iCs/>
          <w:color w:val="000000"/>
        </w:rPr>
      </w:pPr>
      <w:bookmarkStart w:id="6" w:name="_Toc258314248"/>
      <w:r>
        <w:rPr>
          <w:rFonts w:eastAsia="EUAlbertina-Regular-Identity-H"/>
          <w:bCs/>
          <w:iCs/>
          <w:color w:val="000000"/>
        </w:rPr>
        <w:t>Wobec powyższego Wykonawca musi dołączyć do oferty dokumenty dotyczące w szczególności:</w:t>
      </w:r>
    </w:p>
    <w:p w:rsidR="0013121E" w:rsidRDefault="0013121E" w:rsidP="0013121E">
      <w:pPr>
        <w:numPr>
          <w:ilvl w:val="0"/>
          <w:numId w:val="8"/>
        </w:numPr>
        <w:spacing w:before="60" w:after="120"/>
        <w:jc w:val="both"/>
        <w:outlineLvl w:val="1"/>
        <w:rPr>
          <w:rFonts w:eastAsia="EUAlbertina-Regular-Identity-H"/>
          <w:bCs/>
          <w:iCs/>
          <w:color w:val="000000"/>
        </w:rPr>
      </w:pPr>
      <w:r>
        <w:rPr>
          <w:rFonts w:eastAsia="EUAlbertina-Regular-Identity-H"/>
          <w:bCs/>
          <w:iCs/>
          <w:color w:val="000000"/>
        </w:rPr>
        <w:t>zakresu dostępnych Wykonawcy zasobów innego podmiotu,</w:t>
      </w:r>
    </w:p>
    <w:p w:rsidR="0013121E" w:rsidRDefault="0013121E" w:rsidP="0013121E">
      <w:pPr>
        <w:numPr>
          <w:ilvl w:val="0"/>
          <w:numId w:val="8"/>
        </w:numPr>
        <w:spacing w:before="60" w:after="120"/>
        <w:jc w:val="both"/>
        <w:outlineLvl w:val="1"/>
        <w:rPr>
          <w:rFonts w:eastAsia="EUAlbertina-Regular-Identity-H"/>
          <w:bCs/>
          <w:iCs/>
          <w:color w:val="000000"/>
        </w:rPr>
      </w:pPr>
      <w:r>
        <w:rPr>
          <w:rFonts w:eastAsia="EUAlbertina-Regular-Identity-H"/>
          <w:bCs/>
          <w:iCs/>
          <w:color w:val="000000"/>
        </w:rPr>
        <w:t>sposobu wykorzystania zasobów innego podmiotu przez Wykonawcę, przy wykonywaniu zamówienia,</w:t>
      </w:r>
    </w:p>
    <w:p w:rsidR="0013121E" w:rsidRDefault="0013121E" w:rsidP="0013121E">
      <w:pPr>
        <w:numPr>
          <w:ilvl w:val="0"/>
          <w:numId w:val="8"/>
        </w:numPr>
        <w:spacing w:before="60" w:after="120"/>
        <w:jc w:val="both"/>
        <w:outlineLvl w:val="1"/>
        <w:rPr>
          <w:rFonts w:eastAsia="EUAlbertina-Regular-Identity-H"/>
          <w:bCs/>
          <w:iCs/>
          <w:color w:val="000000"/>
        </w:rPr>
      </w:pPr>
      <w:r>
        <w:rPr>
          <w:rFonts w:eastAsia="EUAlbertina-Regular-Identity-H"/>
          <w:bCs/>
          <w:iCs/>
          <w:color w:val="000000"/>
        </w:rPr>
        <w:t>charakteru stosunku, jaki będzie łączył Wykonawcę z innym podmiotem,</w:t>
      </w:r>
    </w:p>
    <w:p w:rsidR="0013121E" w:rsidRDefault="0013121E" w:rsidP="0013121E">
      <w:pPr>
        <w:numPr>
          <w:ilvl w:val="0"/>
          <w:numId w:val="8"/>
        </w:numPr>
        <w:spacing w:before="60" w:after="120"/>
        <w:jc w:val="both"/>
        <w:outlineLvl w:val="1"/>
        <w:rPr>
          <w:rFonts w:eastAsia="EUAlbertina-Regular-Identity-H"/>
          <w:bCs/>
          <w:iCs/>
          <w:color w:val="000000"/>
        </w:rPr>
      </w:pPr>
      <w:r>
        <w:rPr>
          <w:rFonts w:eastAsia="EUAlbertina-Regular-Identity-H"/>
          <w:bCs/>
          <w:iCs/>
          <w:color w:val="000000"/>
        </w:rPr>
        <w:t>zakresu i okresu udziału innego podmiotu przy wykonywaniu zamówienia.</w:t>
      </w:r>
    </w:p>
    <w:p w:rsidR="0013121E" w:rsidRDefault="0013121E" w:rsidP="0013121E">
      <w:pPr>
        <w:numPr>
          <w:ilvl w:val="1"/>
          <w:numId w:val="4"/>
        </w:numPr>
        <w:tabs>
          <w:tab w:val="num" w:pos="1248"/>
        </w:tabs>
        <w:spacing w:before="60" w:after="120"/>
        <w:ind w:left="1248"/>
        <w:jc w:val="both"/>
        <w:outlineLvl w:val="1"/>
        <w:rPr>
          <w:rFonts w:eastAsia="EUAlbertina-Regular-Identity-H"/>
          <w:bCs/>
          <w:iCs/>
          <w:color w:val="000000"/>
        </w:rPr>
      </w:pPr>
      <w:r>
        <w:rPr>
          <w:bCs/>
          <w:iCs/>
          <w:color w:val="00000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Oferty wspólne będą musiały spełniać następujące wymagania:</w:t>
      </w:r>
    </w:p>
    <w:p w:rsidR="0013121E" w:rsidRDefault="0013121E" w:rsidP="004D09CF">
      <w:pPr>
        <w:numPr>
          <w:ilvl w:val="2"/>
          <w:numId w:val="9"/>
        </w:numPr>
        <w:ind w:left="1843" w:hanging="425"/>
        <w:jc w:val="both"/>
        <w:outlineLvl w:val="1"/>
        <w:rPr>
          <w:bCs/>
          <w:iCs/>
        </w:rPr>
      </w:pPr>
      <w:r>
        <w:rPr>
          <w:bCs/>
          <w:iCs/>
        </w:rPr>
        <w:t xml:space="preserve">Oferta będzie podpisana w taki sposób, by wiązała prawnie wszystkich partnerów. Osoba podpisująca ofertę musi posiadać umocowanie prawne do </w:t>
      </w:r>
      <w:r>
        <w:rPr>
          <w:bCs/>
          <w:iCs/>
        </w:rPr>
        <w:lastRenderedPageBreak/>
        <w:t>reprezentacji. Umocowanie musi wynikać z pełnomocnictwa – treść pełnomocnictwa powinna dokładnie określać zakres umocowania;</w:t>
      </w:r>
    </w:p>
    <w:p w:rsidR="0013121E" w:rsidRDefault="0013121E" w:rsidP="004D09CF">
      <w:pPr>
        <w:numPr>
          <w:ilvl w:val="2"/>
          <w:numId w:val="9"/>
        </w:numPr>
        <w:ind w:left="1843" w:hanging="425"/>
        <w:jc w:val="both"/>
        <w:outlineLvl w:val="1"/>
        <w:rPr>
          <w:bCs/>
          <w:iCs/>
        </w:rPr>
      </w:pPr>
      <w:r>
        <w:rPr>
          <w:bCs/>
          <w:iCs/>
        </w:rPr>
        <w:t>Wszyscy partnerzy będą ponosić odpowiedzialność solidarną za wykonanie umowy zgodnie z jej postanowieniami;</w:t>
      </w:r>
    </w:p>
    <w:p w:rsidR="0013121E" w:rsidRDefault="0013121E" w:rsidP="004D09CF">
      <w:pPr>
        <w:numPr>
          <w:ilvl w:val="2"/>
          <w:numId w:val="9"/>
        </w:numPr>
        <w:ind w:left="1843" w:hanging="425"/>
        <w:jc w:val="both"/>
        <w:outlineLvl w:val="1"/>
        <w:rPr>
          <w:bCs/>
          <w:iCs/>
        </w:rPr>
      </w:pPr>
      <w:r>
        <w:rPr>
          <w:bCs/>
          <w:iCs/>
        </w:rPr>
        <w:t>Wyznaczony lider umocowany będzie do otrzymywania poleceń oraz instrukcji dla i w imieniu każdego partnera, jak tez dla wszystkich partnerów. Wszelka korespondencja oraz rozliczenia dokonywane będą wyłącznie z</w:t>
      </w:r>
      <w:r w:rsidR="00B24DD6">
        <w:rPr>
          <w:bCs/>
          <w:iCs/>
        </w:rPr>
        <w:t> </w:t>
      </w:r>
      <w:r>
        <w:rPr>
          <w:bCs/>
          <w:iCs/>
        </w:rPr>
        <w:t>pełnomocnikiem;</w:t>
      </w:r>
    </w:p>
    <w:p w:rsidR="0013121E" w:rsidRDefault="0013121E" w:rsidP="004D09CF">
      <w:pPr>
        <w:numPr>
          <w:ilvl w:val="2"/>
          <w:numId w:val="9"/>
        </w:numPr>
        <w:ind w:left="1843" w:hanging="425"/>
        <w:jc w:val="both"/>
        <w:outlineLvl w:val="1"/>
        <w:rPr>
          <w:bCs/>
          <w:iCs/>
        </w:rPr>
      </w:pPr>
      <w:r>
        <w:rPr>
          <w:bCs/>
          <w:iCs/>
        </w:rPr>
        <w:t>Zamawiający może w ramach odpowiedzialności solidarnej żądać wykonania umowy w całości przez partnera kierującego lub od wszystkich partnerów łącznie lub od każdego z osobna, albo też w inny sposób ustalony w umowie konsorcjum;</w:t>
      </w:r>
    </w:p>
    <w:p w:rsidR="0013121E" w:rsidRDefault="0013121E" w:rsidP="004D09CF">
      <w:pPr>
        <w:numPr>
          <w:ilvl w:val="2"/>
          <w:numId w:val="9"/>
        </w:numPr>
        <w:ind w:left="1843" w:hanging="425"/>
        <w:jc w:val="both"/>
        <w:outlineLvl w:val="1"/>
        <w:rPr>
          <w:bCs/>
          <w:iCs/>
        </w:rPr>
      </w:pPr>
      <w:r>
        <w:rPr>
          <w:bCs/>
          <w:iCs/>
        </w:rPr>
        <w:t>W przypadku Wykonawców wspólnie ubiegających się o udzielenie zamówienia, warunki określone w pkt od 6.2.1 do 6.2.5 musi spełniać co najmniej jeden Wykonawca lub wszyscy Wykonawcy łącznie, natomiast każdy z Wykonawców tworzących konsorcjum oddzielnie musi wykazać, iż nie podlega wykluczeniu z postępowania na podstawie art. 24 ust. 1 ustawy</w:t>
      </w:r>
      <w:r>
        <w:rPr>
          <w:rFonts w:eastAsia="EUAlbertina-Regular-Identity-H"/>
          <w:bCs/>
          <w:iCs/>
        </w:rPr>
        <w:t>;</w:t>
      </w:r>
    </w:p>
    <w:p w:rsidR="0013121E" w:rsidRDefault="0013121E" w:rsidP="004D09CF">
      <w:pPr>
        <w:numPr>
          <w:ilvl w:val="2"/>
          <w:numId w:val="9"/>
        </w:numPr>
        <w:ind w:left="1843" w:hanging="425"/>
        <w:jc w:val="both"/>
        <w:outlineLvl w:val="1"/>
        <w:rPr>
          <w:bCs/>
          <w:iCs/>
        </w:rPr>
      </w:pPr>
      <w:r>
        <w:rPr>
          <w:bCs/>
          <w:iCs/>
        </w:rPr>
        <w:t>Wypełniając formularz ofertowy jak również inne dokumenty powołujące się na Wykonawcę: w miejscu np.: „nazwa i adres Wykonawcy” należy wpisać dane dotyczące konsorcjum, a nie pełnomocnika konsorcjum;</w:t>
      </w:r>
    </w:p>
    <w:p w:rsidR="0013121E" w:rsidRDefault="0013121E" w:rsidP="000338FA">
      <w:pPr>
        <w:pStyle w:val="Nagwek2"/>
        <w:numPr>
          <w:ilvl w:val="1"/>
          <w:numId w:val="4"/>
        </w:numPr>
        <w:rPr>
          <w:rFonts w:eastAsia="EUAlbertina-Regular-Identity-H"/>
          <w:bCs w:val="0"/>
          <w:iCs w:val="0"/>
        </w:rPr>
      </w:pPr>
      <w:r>
        <w:rPr>
          <w:rFonts w:eastAsia="EUAlbertina-Regular-Identity-H"/>
        </w:rPr>
        <w:t>Przepisy dotyczące Wykonawcy stosuje się odpowiednio do Wykonawców, o których mowa w pkt 6.5.</w:t>
      </w:r>
    </w:p>
    <w:p w:rsidR="0013121E" w:rsidRDefault="0013121E" w:rsidP="008D57F2">
      <w:pPr>
        <w:pStyle w:val="Nagwek2"/>
        <w:numPr>
          <w:ilvl w:val="1"/>
          <w:numId w:val="4"/>
        </w:numPr>
      </w:pPr>
      <w:r>
        <w:t xml:space="preserve">Zamawiający wykluczy z postępowania o udzielenie zamówienia Wykonawców na podstawie przepisów art. 24 ust.1 pkt 2-11 oraz art. 24 ust. 2 pkt 1-5 ustawy Prawo zamówień publicznych (tj. Dz. U. z 2013 r. poz. 907, z </w:t>
      </w:r>
      <w:proofErr w:type="spellStart"/>
      <w:r>
        <w:t>późn</w:t>
      </w:r>
      <w:proofErr w:type="spellEnd"/>
      <w:r>
        <w:t>. zm.).</w:t>
      </w:r>
    </w:p>
    <w:p w:rsidR="0013121E" w:rsidRPr="008D57F2" w:rsidRDefault="0013121E" w:rsidP="008D57F2">
      <w:pPr>
        <w:pStyle w:val="Nagwek2"/>
        <w:numPr>
          <w:ilvl w:val="1"/>
          <w:numId w:val="4"/>
        </w:numPr>
        <w:rPr>
          <w:color w:val="auto"/>
        </w:rPr>
      </w:pPr>
      <w:r>
        <w:t>Ofertę Wykonawcy wykluczonego uznaje się za odrzuconą.</w:t>
      </w:r>
    </w:p>
    <w:p w:rsidR="00D23093" w:rsidRPr="00D23093" w:rsidRDefault="0013121E" w:rsidP="0013121E">
      <w:pPr>
        <w:pStyle w:val="Nagwek1"/>
      </w:pPr>
      <w:r w:rsidRPr="00371538">
        <w:t xml:space="preserve"> </w:t>
      </w:r>
      <w:r w:rsidR="00A2369F" w:rsidRPr="00371538">
        <w:t>Wykaz oświadczeń lub dokumentów, jakie mają dostarczyć Wykonawcy w celu potwierdzenia spełniania warunków udziału w postępowaniu oraz innych wymaganych dokumentów</w:t>
      </w:r>
      <w:bookmarkEnd w:id="6"/>
    </w:p>
    <w:p w:rsidR="007823F1" w:rsidRDefault="007823F1" w:rsidP="008D57F2">
      <w:pPr>
        <w:pStyle w:val="Nagwek2"/>
        <w:numPr>
          <w:ilvl w:val="1"/>
          <w:numId w:val="4"/>
        </w:numPr>
      </w:pPr>
      <w:bookmarkStart w:id="7" w:name="_Toc258314249"/>
      <w:r>
        <w:t>W celu wykazania spełniania przez Wykonawcę warunków, o których mowa w art. 22 ust. 1 ustawy Prawo zamówień publicznych (</w:t>
      </w:r>
      <w:proofErr w:type="spellStart"/>
      <w:r>
        <w:t>t.j</w:t>
      </w:r>
      <w:proofErr w:type="spellEnd"/>
      <w:r>
        <w:t>. Dz. U. z 2013 r. poz. 907, z</w:t>
      </w:r>
      <w:r w:rsidR="000338FA">
        <w:rPr>
          <w:lang w:val="pl-PL"/>
        </w:rPr>
        <w:t> </w:t>
      </w:r>
      <w:proofErr w:type="spellStart"/>
      <w:r>
        <w:t>późn</w:t>
      </w:r>
      <w:proofErr w:type="spellEnd"/>
      <w:r>
        <w:t>. zm.), należy przedłożyć:</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9"/>
      </w:tblGrid>
      <w:tr w:rsidR="007823F1" w:rsidTr="007823F1">
        <w:tc>
          <w:tcPr>
            <w:tcW w:w="851"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center"/>
            </w:pPr>
            <w:r>
              <w:rPr>
                <w:b/>
              </w:rPr>
              <w:t>Lp.</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pPr>
            <w:r>
              <w:rPr>
                <w:b/>
              </w:rPr>
              <w:t>Wymagany dokument</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spacing w:before="60" w:after="120"/>
              <w:jc w:val="center"/>
            </w:pPr>
            <w:r>
              <w:t>1</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rPr>
                <w:b/>
                <w:bCs/>
              </w:rPr>
            </w:pPr>
            <w:r>
              <w:rPr>
                <w:b/>
                <w:bCs/>
              </w:rPr>
              <w:t>Oświadczenie o spełnianiu warunków</w:t>
            </w:r>
          </w:p>
          <w:p w:rsidR="007823F1" w:rsidRDefault="007823F1">
            <w:pPr>
              <w:spacing w:before="60" w:after="120"/>
              <w:jc w:val="both"/>
            </w:pPr>
            <w:r>
              <w:t>Oświadczenie o spełnianiu warunków.</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spacing w:before="60" w:after="120"/>
              <w:jc w:val="center"/>
            </w:pPr>
            <w:r>
              <w:t>2</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rPr>
                <w:b/>
                <w:bCs/>
              </w:rPr>
            </w:pPr>
            <w:r>
              <w:rPr>
                <w:b/>
                <w:bCs/>
              </w:rPr>
              <w:t>Wykaz dostaw lub usług (Formularz - o</w:t>
            </w:r>
            <w:r>
              <w:rPr>
                <w:b/>
              </w:rPr>
              <w:t>pracowanie własne oferenta)</w:t>
            </w:r>
          </w:p>
          <w:p w:rsidR="007823F1" w:rsidRDefault="007823F1">
            <w:pPr>
              <w:spacing w:before="60" w:after="120"/>
              <w:jc w:val="both"/>
            </w:pPr>
            <w:r>
              <w:t xml:space="preserve">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w:t>
            </w:r>
            <w:r>
              <w:lastRenderedPageBreak/>
              <w:t>których dostawy lub usługi zostały wykonane, oraz załączeniem dowodów, czy zostały wykonane lub są wykonywane należycie.</w:t>
            </w:r>
          </w:p>
          <w:p w:rsidR="007823F1" w:rsidRDefault="007823F1">
            <w:pPr>
              <w:spacing w:before="60" w:after="120"/>
              <w:jc w:val="both"/>
            </w:pPr>
            <w:r>
              <w:t xml:space="preserve">Dowodami są: </w:t>
            </w:r>
          </w:p>
          <w:p w:rsidR="007823F1" w:rsidRDefault="007823F1">
            <w:pPr>
              <w:spacing w:before="60" w:after="120"/>
              <w:jc w:val="both"/>
            </w:pPr>
            <w:r>
              <w:t>1. Poświadczenie, z tym że w odniesieniu do nadal wykonywanych dostaw lub usług okresowych lub ciągłych poświadczenie powinno być wydane nie wcześniej niż na 3 miesiące przed upływem terminu składania wniosków o dopuszczenie do udziału w postępowaniu albo ofert.</w:t>
            </w:r>
          </w:p>
          <w:p w:rsidR="007823F1" w:rsidRDefault="007823F1">
            <w:pPr>
              <w:spacing w:before="60" w:after="120"/>
              <w:jc w:val="both"/>
            </w:pPr>
            <w:r>
              <w:t>2. W przypadku zamówień na dostawy lub usługi – oświadczenie Wykonawcy – jeżeli z uzasadnionych przyczyn o obiektywnym charakterze Wykonawca nie jest w stanie uzyskać poświadczenia, o którym mowa w pkt 1.</w:t>
            </w:r>
          </w:p>
          <w:p w:rsidR="007823F1" w:rsidRDefault="007823F1">
            <w:pPr>
              <w:spacing w:before="60" w:after="120"/>
              <w:jc w:val="both"/>
            </w:pPr>
            <w:r>
              <w:t>W przypadku gdy Zamawiający jest podmiotem, na rzecz którego dostawy zostały wcześniej wykonane, Wykonawca nie ma obowiązku przedkładania dowodów.</w:t>
            </w:r>
          </w:p>
        </w:tc>
      </w:tr>
      <w:tr w:rsidR="000338FA" w:rsidTr="007823F1">
        <w:tc>
          <w:tcPr>
            <w:tcW w:w="851" w:type="dxa"/>
            <w:tcBorders>
              <w:top w:val="single" w:sz="4" w:space="0" w:color="auto"/>
              <w:left w:val="single" w:sz="4" w:space="0" w:color="auto"/>
              <w:bottom w:val="single" w:sz="4" w:space="0" w:color="auto"/>
              <w:right w:val="single" w:sz="4" w:space="0" w:color="auto"/>
            </w:tcBorders>
            <w:vAlign w:val="center"/>
          </w:tcPr>
          <w:p w:rsidR="000338FA" w:rsidRDefault="00FD5B5E">
            <w:pPr>
              <w:spacing w:before="60" w:after="120"/>
              <w:jc w:val="center"/>
            </w:pPr>
            <w:r>
              <w:lastRenderedPageBreak/>
              <w:t>3</w:t>
            </w:r>
          </w:p>
        </w:tc>
        <w:tc>
          <w:tcPr>
            <w:tcW w:w="8509" w:type="dxa"/>
            <w:tcBorders>
              <w:top w:val="single" w:sz="4" w:space="0" w:color="auto"/>
              <w:left w:val="single" w:sz="4" w:space="0" w:color="auto"/>
              <w:bottom w:val="single" w:sz="4" w:space="0" w:color="auto"/>
              <w:right w:val="single" w:sz="4" w:space="0" w:color="auto"/>
            </w:tcBorders>
          </w:tcPr>
          <w:p w:rsidR="00996765" w:rsidRPr="00CE7702" w:rsidRDefault="00996765" w:rsidP="00996765">
            <w:pPr>
              <w:spacing w:before="60" w:after="120"/>
              <w:jc w:val="both"/>
              <w:rPr>
                <w:b/>
                <w:bCs/>
              </w:rPr>
            </w:pPr>
            <w:r w:rsidRPr="007F2496">
              <w:rPr>
                <w:b/>
                <w:bCs/>
              </w:rPr>
              <w:t>Dokumenty dotyczące podmiotu w zakresie wymaganym dla wykonawcy na mocy art. 22 ust. 1 pkt 4 ustawy</w:t>
            </w:r>
          </w:p>
          <w:p w:rsidR="00996765" w:rsidRDefault="00996765" w:rsidP="00996765">
            <w:pPr>
              <w:spacing w:before="60" w:after="120"/>
              <w:jc w:val="both"/>
            </w:pPr>
            <w:r>
              <w:t>Jeżeli Wykonawca, wykazując spełnianie warunków, o których mowa w art. 22 ust. 1 ustawy, polega na zasobach innych podmiotów na zasadach określonych w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żąda dokumentów dotyczących w szczególności:</w:t>
            </w:r>
          </w:p>
          <w:p w:rsidR="00996765" w:rsidRDefault="00996765" w:rsidP="00996765">
            <w:pPr>
              <w:spacing w:before="60" w:after="120"/>
              <w:jc w:val="both"/>
            </w:pPr>
            <w:r>
              <w:t>a) zakresu dostępnych Wykonawcy zasobów innego podmiotu,</w:t>
            </w:r>
          </w:p>
          <w:p w:rsidR="00996765" w:rsidRDefault="00996765" w:rsidP="00996765">
            <w:pPr>
              <w:spacing w:before="60" w:after="120"/>
              <w:jc w:val="both"/>
            </w:pPr>
            <w:r>
              <w:t>b) sposobu wykorzystania zasobów innego podmiotu, przez wykonawcę, przy wykonywaniu zamówienia,</w:t>
            </w:r>
          </w:p>
          <w:p w:rsidR="00996765" w:rsidRDefault="00996765" w:rsidP="00996765">
            <w:pPr>
              <w:spacing w:before="60" w:after="120"/>
              <w:jc w:val="both"/>
            </w:pPr>
            <w:r>
              <w:t>c) charakteru stosunku, jaki będzie łączył wykonawcę z innym podmiotem,</w:t>
            </w:r>
          </w:p>
          <w:p w:rsidR="00996765" w:rsidRDefault="00996765" w:rsidP="00996765">
            <w:pPr>
              <w:spacing w:before="60" w:after="120"/>
              <w:jc w:val="both"/>
            </w:pPr>
            <w:r>
              <w:t>d) zakresu i okresu udziału innego podmiotu przy wykonywaniu zamówienia.</w:t>
            </w:r>
          </w:p>
          <w:p w:rsidR="000338FA" w:rsidRDefault="000338FA">
            <w:pPr>
              <w:spacing w:before="60" w:after="120"/>
              <w:jc w:val="both"/>
              <w:rPr>
                <w:b/>
                <w:bCs/>
              </w:rPr>
            </w:pPr>
          </w:p>
        </w:tc>
      </w:tr>
    </w:tbl>
    <w:p w:rsidR="007823F1" w:rsidRDefault="007823F1" w:rsidP="008D57F2">
      <w:pPr>
        <w:pStyle w:val="Nagwek2"/>
        <w:numPr>
          <w:ilvl w:val="1"/>
          <w:numId w:val="4"/>
        </w:numPr>
      </w:pPr>
      <w:r>
        <w:t>W celu wykazania braku podstaw do wykluczenia z postępowania o udzielenie zamówienia Wykonawcy w okolicznościach, o których mowa w art. 24 ust. 1 oraz art. 24 ust. 2 pkt 5 ustawy Prawo zamówień publicznych (</w:t>
      </w:r>
      <w:proofErr w:type="spellStart"/>
      <w:r>
        <w:t>t.j</w:t>
      </w:r>
      <w:proofErr w:type="spellEnd"/>
      <w:r>
        <w:t xml:space="preserve">. Dz. U. z 2013 r. poz. 907, z </w:t>
      </w:r>
      <w:proofErr w:type="spellStart"/>
      <w:r>
        <w:t>późn</w:t>
      </w:r>
      <w:proofErr w:type="spellEnd"/>
      <w:r>
        <w:t>. zm.), należy przedłożyć: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9"/>
      </w:tblGrid>
      <w:tr w:rsidR="007823F1" w:rsidTr="007823F1">
        <w:tc>
          <w:tcPr>
            <w:tcW w:w="851"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pPr>
            <w:r>
              <w:rPr>
                <w:b/>
              </w:rPr>
              <w:t>Lp.</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pPr>
            <w:r>
              <w:rPr>
                <w:b/>
              </w:rPr>
              <w:t>Wymagany dokument</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spacing w:before="60" w:after="120"/>
              <w:jc w:val="center"/>
            </w:pPr>
            <w:r>
              <w:t>1</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rPr>
                <w:b/>
                <w:bCs/>
              </w:rPr>
            </w:pPr>
            <w:r>
              <w:rPr>
                <w:b/>
                <w:bCs/>
              </w:rPr>
              <w:t>Oświadczenie o braku podstaw do wykluczenia</w:t>
            </w:r>
          </w:p>
          <w:p w:rsidR="007823F1" w:rsidRDefault="007823F1">
            <w:pPr>
              <w:spacing w:before="60" w:after="120"/>
              <w:jc w:val="both"/>
            </w:pPr>
            <w:r>
              <w:t>W przypadku wspólnego ubiegania się o udzielenie niniejszego zamówienia przez dwóch lub więcej Wykonawców w ofercie muszą być złożone przedmiotowe oświadczenia dla każdego z nich.</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spacing w:before="60" w:after="120"/>
              <w:jc w:val="center"/>
            </w:pPr>
            <w:r>
              <w:t>2</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rPr>
                <w:b/>
                <w:bCs/>
              </w:rPr>
            </w:pPr>
            <w:r>
              <w:rPr>
                <w:b/>
                <w:bCs/>
              </w:rPr>
              <w:t>Aktualny odpis z właściwego rejestru lub z centralnej ewidencji i informacji o działalności gospodarczej</w:t>
            </w:r>
          </w:p>
          <w:p w:rsidR="007823F1" w:rsidRDefault="007823F1">
            <w:pPr>
              <w:spacing w:before="60" w:after="120"/>
              <w:jc w:val="both"/>
            </w:pPr>
            <w:r>
              <w:t xml:space="preserve">Aktualny odpis z właściwego rejestru lub z centralnej ewidencji i informacji o działalności gospodarczej, jeżeli odrębne przepisy wymagają wpisu do rejestru lub </w:t>
            </w:r>
            <w:r>
              <w:lastRenderedPageBreak/>
              <w:t>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7823F1" w:rsidRDefault="007823F1">
            <w:pPr>
              <w:spacing w:before="60" w:after="120"/>
              <w:jc w:val="both"/>
            </w:pPr>
            <w:r>
              <w:t>W przypadku wspólnego ubiegania się o udzielenie niniejszego zamówienia przez dwóch lub więcej Wykonawców w ofercie muszą być złożone przedmiotowe oświadczenia dla każdego z nich.</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spacing w:before="60" w:after="120"/>
              <w:jc w:val="center"/>
            </w:pPr>
            <w:r>
              <w:lastRenderedPageBreak/>
              <w:t>3</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rPr>
                <w:b/>
                <w:bCs/>
              </w:rPr>
            </w:pPr>
            <w:r>
              <w:rPr>
                <w:b/>
                <w:bCs/>
              </w:rPr>
              <w:t>Aktualne zaświadczenie właściwego naczelnika urzędu skarbowego</w:t>
            </w:r>
          </w:p>
          <w:p w:rsidR="007823F1" w:rsidRDefault="007823F1">
            <w:pPr>
              <w:spacing w:before="60" w:after="120"/>
              <w:jc w:val="both"/>
            </w:pPr>
            <w: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7823F1" w:rsidRDefault="007823F1">
            <w:pPr>
              <w:spacing w:before="60" w:after="120"/>
              <w:jc w:val="both"/>
            </w:pPr>
            <w:r>
              <w:t>W przypadku wspólnego ubiegania się o udzielenie niniejszego zamówienia przez dwóch lub więcej Wykonawców w ofercie muszą być złożone przedmiotowe oświadczenia dla każdego z nich.</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spacing w:before="60" w:after="120"/>
              <w:jc w:val="center"/>
            </w:pPr>
            <w:r>
              <w:t>4</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rPr>
                <w:b/>
                <w:bCs/>
              </w:rPr>
            </w:pPr>
            <w:r>
              <w:rPr>
                <w:b/>
                <w:bCs/>
              </w:rPr>
              <w:t>Aktualne zaświadczenie właściwego oddziału ZUS lub KRUS</w:t>
            </w:r>
          </w:p>
          <w:p w:rsidR="007823F1" w:rsidRDefault="007823F1">
            <w:pPr>
              <w:spacing w:before="60" w:after="120"/>
              <w:jc w:val="both"/>
            </w:pPr>
            <w: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7823F1" w:rsidRDefault="007823F1">
            <w:pPr>
              <w:spacing w:before="60" w:after="120"/>
              <w:jc w:val="both"/>
            </w:pPr>
            <w:r>
              <w:t>W przypadku wspólnego ubiegania się o udzielenie niniejszego zamówienia przez dwóch lub więcej Wykonawców w ofercie muszą być złożone przedmiotowe oświadczenia dla każdego z nich.</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spacing w:before="60" w:after="120"/>
              <w:jc w:val="center"/>
            </w:pPr>
            <w:r>
              <w:t>5</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rPr>
                <w:b/>
                <w:bCs/>
              </w:rPr>
            </w:pPr>
            <w:r>
              <w:rPr>
                <w:b/>
                <w:bCs/>
              </w:rPr>
              <w:t>Aktualna informacja z KRK w zakresie określonym w art. 24 ust. 1 pkt 4-8 ustawy</w:t>
            </w:r>
          </w:p>
          <w:p w:rsidR="007823F1" w:rsidRDefault="007823F1">
            <w:pPr>
              <w:spacing w:before="60" w:after="120"/>
              <w:jc w:val="both"/>
            </w:pPr>
            <w:r>
              <w:t>Aktualna informacja z Krajowego Rejestru Karnego w zakresie określonym w art. 24 ust. 1 pkt 4-8 ustawy, wystawiona nie wcześniej niż 6 miesięcy przed upływem terminu składania wniosków o dopuszczenie do udziału w postępowaniu o udzielenie zamówienia albo składania ofert.</w:t>
            </w:r>
          </w:p>
          <w:p w:rsidR="007823F1" w:rsidRDefault="007823F1">
            <w:pPr>
              <w:spacing w:before="60" w:after="120"/>
              <w:jc w:val="both"/>
            </w:pPr>
            <w:r>
              <w:t>W przypadku wspólnego ubiegania się o udzielenie niniejszego zamówienia przez dwóch lub więcej Wykonawców w ofercie muszą być złożone przedmiotowe oświadczenia dla każdego z nich.</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spacing w:before="60" w:after="120"/>
              <w:jc w:val="center"/>
            </w:pPr>
            <w:r>
              <w:t>6</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rPr>
                <w:b/>
                <w:bCs/>
              </w:rPr>
            </w:pPr>
            <w:r>
              <w:rPr>
                <w:b/>
                <w:bCs/>
              </w:rPr>
              <w:t>Aktualna informacja z KRK w zakresie określonym w art. 24 ust. 1 pkt 9 ustawy</w:t>
            </w:r>
          </w:p>
          <w:p w:rsidR="007823F1" w:rsidRDefault="007823F1">
            <w:pPr>
              <w:spacing w:before="60" w:after="120"/>
              <w:jc w:val="both"/>
            </w:pPr>
            <w:r>
              <w:t xml:space="preserve">Aktualna informacja z Krajowego Rejestru Karnego w zakresie określonym w art. 24 ust. 1 pkt 9 ustawy, wystawiona nie wcześniej niż 6 miesięcy przed upływem terminu składania wniosków o dopuszczenie do udziału w postępowaniu o udzielenie </w:t>
            </w:r>
            <w:r>
              <w:lastRenderedPageBreak/>
              <w:t>zamówienia albo składania ofert.</w:t>
            </w:r>
          </w:p>
          <w:p w:rsidR="007823F1" w:rsidRDefault="007823F1">
            <w:pPr>
              <w:spacing w:before="60" w:after="120"/>
              <w:jc w:val="both"/>
            </w:pPr>
            <w:r>
              <w:t>W przypadku wspólnego ubiegania się o udzielenie niniejszego zamówienia przez dwóch lub więcej Wykonawców w ofercie muszą być złożone przedmiotowe oświadczenia dla każdego z nich.</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spacing w:before="60" w:after="120"/>
              <w:jc w:val="center"/>
            </w:pPr>
            <w:r>
              <w:lastRenderedPageBreak/>
              <w:t>7</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rPr>
                <w:b/>
                <w:bCs/>
              </w:rPr>
            </w:pPr>
            <w:r>
              <w:rPr>
                <w:b/>
                <w:bCs/>
              </w:rPr>
              <w:t>Aktualna informacja z KRK w zakresie określonym w art. 24 ust. 1 pkt 10 i 11 ustawy</w:t>
            </w:r>
          </w:p>
          <w:p w:rsidR="007823F1" w:rsidRDefault="007823F1">
            <w:pPr>
              <w:spacing w:before="60" w:after="120"/>
              <w:jc w:val="both"/>
            </w:pPr>
            <w:r>
              <w:t>Aktualna informacja z Krajowego Rejestru Karnego w zakresie określonym w art. 24 ust. 1 pkt 10 i 11 ustawy, wystawiona nie wcześniej niż 6 miesięcy przed upływem terminu składania wniosków o dopuszczenie do udziału w postępowaniu o udzielenie zamówienia albo składania ofert.</w:t>
            </w:r>
          </w:p>
          <w:p w:rsidR="007823F1" w:rsidRDefault="007823F1">
            <w:pPr>
              <w:spacing w:before="60" w:after="120"/>
              <w:jc w:val="both"/>
              <w:rPr>
                <w:bCs/>
              </w:rPr>
            </w:pPr>
            <w:r>
              <w:rPr>
                <w:bCs/>
              </w:rPr>
              <w:t>W przypadku wspólnego ubiegania się o udzielenie niniejszego zamówienia przez dwóch lub więcej Wykonawców w ofercie muszą być złożone przedmiotowe oświadczenia dla każdego z nich.</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spacing w:before="60" w:after="120"/>
              <w:jc w:val="center"/>
            </w:pPr>
            <w:r>
              <w:t>8</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rPr>
                <w:b/>
                <w:bCs/>
              </w:rPr>
            </w:pPr>
            <w:r>
              <w:rPr>
                <w:b/>
                <w:bCs/>
              </w:rPr>
              <w:t>Dokumenty dotyczące przynależności do grupy kapitałowej</w:t>
            </w:r>
          </w:p>
          <w:p w:rsidR="007823F1" w:rsidRDefault="007823F1">
            <w:pPr>
              <w:spacing w:before="60" w:after="120"/>
              <w:jc w:val="both"/>
            </w:pPr>
            <w:r>
              <w:t>Lista podmiotów należących do tej samej grupy kapitałowej w rozumieniu ustawy z dnia 16 lutego 2007 r. o ochronie konkurencji i konsumentów albo informacja o tym, że Wykonawca nie należy do grupy kapitałowej.</w:t>
            </w:r>
          </w:p>
          <w:p w:rsidR="007823F1" w:rsidRDefault="007823F1">
            <w:pPr>
              <w:spacing w:before="60" w:after="120"/>
              <w:jc w:val="both"/>
            </w:pPr>
            <w:r>
              <w:t>W przypadku wspólnego ubiegania się o udzielenie niniejszego zamówienia przez dwóch lub więcej Wykonawców w ofercie muszą być złożone przedmiotowe oświadczenia dla każdego z nich.</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spacing w:before="60" w:after="120"/>
              <w:jc w:val="center"/>
            </w:pPr>
            <w:r>
              <w:t>9</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rPr>
                <w:b/>
                <w:bCs/>
              </w:rPr>
            </w:pPr>
            <w:r>
              <w:rPr>
                <w:b/>
                <w:bCs/>
              </w:rPr>
              <w:t>Dokumenty dotyczące podmiotu w zakresie wymaganym dla Wykonawcy</w:t>
            </w:r>
          </w:p>
          <w:p w:rsidR="007823F1" w:rsidRDefault="007823F1">
            <w:pPr>
              <w:spacing w:before="60" w:after="120"/>
              <w:jc w:val="both"/>
              <w:rPr>
                <w:b/>
                <w:bCs/>
              </w:rPr>
            </w:pPr>
            <w: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pkt.7.2.1÷7 lub odpowiednio 7.3.</w:t>
            </w:r>
          </w:p>
        </w:tc>
      </w:tr>
    </w:tbl>
    <w:p w:rsidR="007823F1" w:rsidRDefault="007823F1" w:rsidP="008D57F2">
      <w:pPr>
        <w:pStyle w:val="Nagwek2"/>
        <w:numPr>
          <w:ilvl w:val="0"/>
          <w:numId w:val="0"/>
        </w:numPr>
        <w:ind w:left="708"/>
      </w:pPr>
      <w:r>
        <w:t>Zamawiający zwróci się do Wykonawcy o udzielenie w określonym terminie wyjaśnień dotyczących powiązań, o których mowa w art. 24 ust. 2 pkt 5 ustawy, istniejących między przedsiębiorcami, w celu ustalenia czy zachodzą przesłanki wykluczenia Wykonawcy.</w:t>
      </w:r>
    </w:p>
    <w:p w:rsidR="007823F1" w:rsidRDefault="007823F1" w:rsidP="008D57F2">
      <w:pPr>
        <w:pStyle w:val="Nagwek2"/>
        <w:numPr>
          <w:ilvl w:val="0"/>
          <w:numId w:val="0"/>
        </w:numPr>
        <w:ind w:left="680"/>
      </w:pPr>
      <w:r>
        <w:t>Jeżeli w przypadku Wykonawcy mającego siedzibę na terytorium Rzeczypospolitej Polskiej, osoby o których mowa w art. 24 ust. 1 pkt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10 i 11 ustawy, wystawione nie wcześniej niż 6 miesięcy przed upływem terminu składania wniosków o dopuszczenie do udziału w postępowaniu o udzielenie zamówienia albo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7823F1" w:rsidRDefault="007823F1" w:rsidP="008D57F2">
      <w:pPr>
        <w:pStyle w:val="Nagwek2"/>
        <w:numPr>
          <w:ilvl w:val="1"/>
          <w:numId w:val="4"/>
        </w:numPr>
      </w:pPr>
      <w:r>
        <w:t>Dokumenty podmiotów zagranicznych: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9"/>
      </w:tblGrid>
      <w:tr w:rsidR="007823F1" w:rsidTr="007823F1">
        <w:tc>
          <w:tcPr>
            <w:tcW w:w="851"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pPr>
            <w:r>
              <w:rPr>
                <w:b/>
                <w:sz w:val="20"/>
                <w:szCs w:val="20"/>
              </w:rPr>
              <w:lastRenderedPageBreak/>
              <w:t>Lp.</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pPr>
            <w:r>
              <w:rPr>
                <w:b/>
                <w:sz w:val="20"/>
                <w:szCs w:val="20"/>
              </w:rPr>
              <w:t>Wymagany dokument</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spacing w:before="60" w:after="120"/>
              <w:jc w:val="center"/>
            </w:pPr>
            <w:r>
              <w:t>1</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rPr>
                <w:b/>
                <w:bCs/>
              </w:rPr>
            </w:pPr>
            <w:r>
              <w:rPr>
                <w:b/>
                <w:bCs/>
              </w:rPr>
              <w:t>Dokument potwierdzający, że nie otwarto jego likwidacji ani nie ogłoszono upadłości</w:t>
            </w:r>
          </w:p>
          <w:p w:rsidR="007823F1" w:rsidRDefault="007823F1">
            <w:pPr>
              <w:spacing w:before="60" w:after="120"/>
              <w:jc w:val="both"/>
            </w:pPr>
            <w:r>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p w:rsidR="007823F1" w:rsidRDefault="007823F1">
            <w:pPr>
              <w:spacing w:before="60" w:after="120"/>
              <w:jc w:val="both"/>
            </w:pPr>
            <w:r>
              <w:t>W przypadku wspólnego ubiegania się o udzielenie niniejszego zamówienia przez dwóch lub więcej Wykonawców w ofercie muszą być złożone przedmiotowe oświadczenia dla każdego z nich.</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spacing w:before="60" w:after="120"/>
              <w:jc w:val="center"/>
            </w:pPr>
            <w:r>
              <w:t>2</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rPr>
                <w:b/>
                <w:bCs/>
              </w:rPr>
            </w:pPr>
            <w:r>
              <w:rPr>
                <w:b/>
                <w:bCs/>
              </w:rPr>
              <w:t>Dokument potwierdzający, że nie zalega z uiszczaniem podatków, opłat, składek na ubezpieczenie społeczne i zdrowotne</w:t>
            </w:r>
          </w:p>
          <w:p w:rsidR="007823F1" w:rsidRDefault="007823F1">
            <w:pPr>
              <w:spacing w:before="60" w:after="120"/>
              <w:jc w:val="both"/>
            </w:pPr>
            <w:r>
              <w:t>Jeżeli Wykonawca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7823F1" w:rsidRDefault="007823F1">
            <w:pPr>
              <w:spacing w:before="60" w:after="120"/>
              <w:jc w:val="both"/>
            </w:pPr>
            <w:r>
              <w:t>W przypadku wspólnego ubiegania się o udzielenie niniejszego zamówienia przez dwóch lub więcej Wykonawców w ofercie muszą być złożone przedmiotowe oświadczenia dla każdego z nich.</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spacing w:before="60" w:after="120"/>
              <w:jc w:val="center"/>
            </w:pPr>
            <w:r>
              <w:t>3</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rPr>
                <w:b/>
                <w:bCs/>
              </w:rPr>
            </w:pPr>
            <w:r>
              <w:rPr>
                <w:b/>
                <w:bCs/>
              </w:rPr>
              <w:t>Dokument potwierdzający, że nie orzeczono wobec niego zakazu ubiegania się o zamówienie</w:t>
            </w:r>
          </w:p>
          <w:p w:rsidR="007823F1" w:rsidRDefault="007823F1">
            <w:pPr>
              <w:spacing w:before="60" w:after="120"/>
              <w:jc w:val="both"/>
            </w:pPr>
            <w:r>
              <w:t>Jeżeli Wykonawca ma siedzibę lub miejsce zamieszkania poza terytorium Rzeczypospolitej Polskiej, przedkłada dokument wystawiony w kraju, w którym ma siedzibę lub miejsce zamieszkania potwierdzający, że nie orzeczono wobec niego zakazu ubiegania się o zamówienie - wystawiony nie wcześniej niż 6 miesięcy przed upływem terminu składania wniosków o dopuszczenie do udziału w postępowaniu o udzielenie zamówienia albo składania ofert.</w:t>
            </w:r>
          </w:p>
          <w:p w:rsidR="007823F1" w:rsidRDefault="007823F1">
            <w:pPr>
              <w:spacing w:before="60" w:after="120"/>
              <w:jc w:val="both"/>
            </w:pPr>
            <w:r>
              <w:t>W przypadku wspólnego ubiegania się o udzielenie niniejszego zamówienia przez dwóch lub więcej Wykonawców w ofercie muszą być złożone przedmiotowe oświadczenia dla każdego z nich.</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spacing w:before="60" w:after="120"/>
              <w:jc w:val="center"/>
            </w:pPr>
            <w:r>
              <w:t>4</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rPr>
                <w:b/>
                <w:bCs/>
              </w:rPr>
            </w:pPr>
            <w:r>
              <w:rPr>
                <w:b/>
                <w:bCs/>
              </w:rPr>
              <w:t>Zaświadczenie w zakresie określonym w art. 24 ust. 1 pkt 4-8 ustawy</w:t>
            </w:r>
          </w:p>
          <w:p w:rsidR="007823F1" w:rsidRDefault="007823F1">
            <w:pPr>
              <w:spacing w:before="60" w:after="120"/>
              <w:jc w:val="both"/>
            </w:pPr>
            <w:r>
              <w:t xml:space="preserve">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4–8 ustawy - wystawione nie wcześniej niż 6 miesięcy przed upływem terminu składania wniosków o dopuszczenie do udziału w postępowaniu o udzielenie zamówienia albo </w:t>
            </w:r>
            <w:r>
              <w:lastRenderedPageBreak/>
              <w:t>składania ofert.</w:t>
            </w:r>
          </w:p>
          <w:p w:rsidR="007823F1" w:rsidRDefault="007823F1">
            <w:pPr>
              <w:spacing w:before="60" w:after="120"/>
              <w:jc w:val="both"/>
            </w:pPr>
            <w:r>
              <w:t>W przypadku wspólnego ubiegania się o udzielenie niniejszego zamówienia przez dwóch lub więcej Wykonawców w ofercie muszą być złożone przedmiotowe oświadczenia dla każdego z nich.</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spacing w:before="60" w:after="120"/>
              <w:jc w:val="center"/>
            </w:pPr>
            <w:r>
              <w:lastRenderedPageBreak/>
              <w:t>5</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spacing w:before="60" w:after="120"/>
              <w:jc w:val="both"/>
              <w:rPr>
                <w:b/>
                <w:bCs/>
              </w:rPr>
            </w:pPr>
            <w:r>
              <w:rPr>
                <w:b/>
                <w:bCs/>
              </w:rPr>
              <w:t>Zaświadczenie w zakresie określonym w art. 24 ust. 1 pkt 10 i 11 ustawy</w:t>
            </w:r>
          </w:p>
          <w:p w:rsidR="007823F1" w:rsidRDefault="007823F1">
            <w:pPr>
              <w:spacing w:before="60" w:after="120"/>
              <w:jc w:val="both"/>
            </w:pPr>
            <w:r>
              <w:t>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pkt 10 i 11 ustawy – wystawione nie wcześniej niż 6 miesięcy przed upływem terminu składania wniosków o dopuszczenie do udziału w postępowaniu o udzielenie zamówienia albo składania ofert</w:t>
            </w:r>
          </w:p>
          <w:p w:rsidR="007823F1" w:rsidRDefault="007823F1">
            <w:pPr>
              <w:spacing w:before="60" w:after="120"/>
              <w:jc w:val="both"/>
            </w:pPr>
            <w:r>
              <w:t>W przypadku wspólnego ubiegania się o udzielenie niniejszego zamówienia przez dwóch lub więcej Wykonawców w ofercie muszą być złożone przedmiotowe oświadczenia dla każdego z nich.</w:t>
            </w:r>
          </w:p>
        </w:tc>
      </w:tr>
    </w:tbl>
    <w:p w:rsidR="007823F1" w:rsidRDefault="007823F1" w:rsidP="008D57F2">
      <w:pPr>
        <w:pStyle w:val="Nagwek2"/>
        <w:numPr>
          <w:ilvl w:val="0"/>
          <w:numId w:val="0"/>
        </w:numPr>
        <w:ind w:left="680"/>
      </w:pPr>
      <w:r>
        <w:t>Jeżeli w kraju miejsca zamieszkania osoby lub w kraju, w którym Wykonawca ma siedzibę lub miejsce zamieszkania, nie wydaje się ww. dokumentów,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7823F1" w:rsidRDefault="007823F1" w:rsidP="008D57F2">
      <w:pPr>
        <w:pStyle w:val="Nagwek2"/>
        <w:numPr>
          <w:ilvl w:val="0"/>
          <w:numId w:val="0"/>
        </w:numPr>
        <w:ind w:left="680"/>
      </w:pPr>
      <w: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7823F1" w:rsidRDefault="007823F1" w:rsidP="008D57F2">
      <w:pPr>
        <w:pStyle w:val="Nagwek2"/>
        <w:numPr>
          <w:ilvl w:val="1"/>
          <w:numId w:val="4"/>
        </w:numPr>
      </w:pPr>
      <w:r>
        <w:t>Inne wymagane dokumenty: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9"/>
      </w:tblGrid>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jc w:val="center"/>
            </w:pPr>
            <w:r>
              <w:rPr>
                <w:b/>
                <w:sz w:val="20"/>
                <w:szCs w:val="20"/>
              </w:rPr>
              <w:t>Lp.</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jc w:val="both"/>
            </w:pPr>
            <w:r>
              <w:rPr>
                <w:b/>
                <w:sz w:val="20"/>
                <w:szCs w:val="20"/>
              </w:rPr>
              <w:t>Wymagany dokument</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jc w:val="center"/>
            </w:pPr>
            <w:r>
              <w:t>1</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jc w:val="both"/>
              <w:rPr>
                <w:b/>
                <w:bCs/>
              </w:rPr>
            </w:pPr>
            <w:r>
              <w:rPr>
                <w:b/>
                <w:bCs/>
              </w:rPr>
              <w:t xml:space="preserve">Formularz oferty </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jc w:val="center"/>
            </w:pPr>
            <w:r>
              <w:t>2</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jc w:val="both"/>
              <w:rPr>
                <w:b/>
                <w:bCs/>
              </w:rPr>
            </w:pPr>
            <w:r>
              <w:rPr>
                <w:b/>
                <w:bCs/>
              </w:rPr>
              <w:t xml:space="preserve">Formularz cenowy </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jc w:val="center"/>
            </w:pPr>
            <w:r>
              <w:t>3</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jc w:val="both"/>
              <w:rPr>
                <w:b/>
                <w:bCs/>
              </w:rPr>
            </w:pPr>
            <w:r>
              <w:rPr>
                <w:b/>
                <w:bCs/>
              </w:rPr>
              <w:t>Formularz techniczny</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jc w:val="center"/>
              <w:rPr>
                <w:bCs/>
              </w:rPr>
            </w:pPr>
            <w:r>
              <w:rPr>
                <w:bCs/>
              </w:rPr>
              <w:t>4</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pStyle w:val="NormalnyWeb"/>
              <w:spacing w:before="0" w:after="0"/>
              <w:jc w:val="both"/>
            </w:pPr>
            <w:r>
              <w:t>Pełnomocnictwo do reprezentowania Wykonawcy w niniejszym postępowaniu oraz do podpisania umowy (o ile nie wynika to z dokumentów rejestracyjnych).</w:t>
            </w:r>
          </w:p>
          <w:p w:rsidR="007823F1" w:rsidRDefault="007823F1">
            <w:pPr>
              <w:pStyle w:val="NormalnyWeb"/>
              <w:spacing w:before="0" w:after="0"/>
              <w:jc w:val="both"/>
            </w:pPr>
            <w:r>
              <w:t>Pełnomocnictwo osób podpisujących ofertę do reprezentowania Wykonawcy, zaciągania w jego imieniu zobowiązań finansowych w wysokości odpowiadającej cenie oferty oraz podpisania oferty musi bezpośrednio wynikać z dokumentów dołączonych do oferty. Oznacza to, że jeżeli pełnomocnictwo takie nie wynika wprost z dokumentu stwierdzającego status prawny Wykonawcy (odpisu z właściwego rejestru lub zaświadczenia o wpisie do ewidencji działalności gospodarczej), to do oferty należy dołączyć oryginał lub poświadczoną za zgodność z oryginałem przez notariusza, kopię pełnomocnictwa wystawionego na reprezentanta Wykonawcy przez osoby do tego upełnomocnione.</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jc w:val="center"/>
              <w:rPr>
                <w:bCs/>
              </w:rPr>
            </w:pPr>
            <w:r>
              <w:rPr>
                <w:bCs/>
              </w:rPr>
              <w:lastRenderedPageBreak/>
              <w:t>3</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pStyle w:val="NormalnyWeb"/>
              <w:spacing w:before="0" w:after="0"/>
              <w:jc w:val="both"/>
            </w:pPr>
            <w:r>
              <w:t>Wykaz części zamówienia, które Wykonawcy wykonają własnymi siłami, a które zamierzają powierzyć Podwykonawcom.</w:t>
            </w:r>
          </w:p>
        </w:tc>
      </w:tr>
      <w:tr w:rsidR="007823F1" w:rsidTr="007823F1">
        <w:tc>
          <w:tcPr>
            <w:tcW w:w="851" w:type="dxa"/>
            <w:tcBorders>
              <w:top w:val="single" w:sz="4" w:space="0" w:color="auto"/>
              <w:left w:val="single" w:sz="4" w:space="0" w:color="auto"/>
              <w:bottom w:val="single" w:sz="4" w:space="0" w:color="auto"/>
              <w:right w:val="single" w:sz="4" w:space="0" w:color="auto"/>
            </w:tcBorders>
            <w:vAlign w:val="center"/>
            <w:hideMark/>
          </w:tcPr>
          <w:p w:rsidR="007823F1" w:rsidRDefault="007823F1">
            <w:pPr>
              <w:jc w:val="center"/>
              <w:rPr>
                <w:bCs/>
              </w:rPr>
            </w:pPr>
            <w:r>
              <w:rPr>
                <w:bCs/>
              </w:rPr>
              <w:t>4</w:t>
            </w:r>
          </w:p>
        </w:tc>
        <w:tc>
          <w:tcPr>
            <w:tcW w:w="8509" w:type="dxa"/>
            <w:tcBorders>
              <w:top w:val="single" w:sz="4" w:space="0" w:color="auto"/>
              <w:left w:val="single" w:sz="4" w:space="0" w:color="auto"/>
              <w:bottom w:val="single" w:sz="4" w:space="0" w:color="auto"/>
              <w:right w:val="single" w:sz="4" w:space="0" w:color="auto"/>
            </w:tcBorders>
            <w:hideMark/>
          </w:tcPr>
          <w:p w:rsidR="007823F1" w:rsidRDefault="007823F1">
            <w:pPr>
              <w:pStyle w:val="NormalnyWeb"/>
              <w:spacing w:before="0" w:after="0"/>
              <w:jc w:val="both"/>
            </w:pPr>
            <w:r>
              <w:t>Dowód wniesienia wadium</w:t>
            </w:r>
          </w:p>
        </w:tc>
      </w:tr>
    </w:tbl>
    <w:p w:rsidR="007823F1" w:rsidRDefault="007823F1" w:rsidP="008D57F2">
      <w:pPr>
        <w:pStyle w:val="Nagwek2"/>
        <w:numPr>
          <w:ilvl w:val="1"/>
          <w:numId w:val="4"/>
        </w:numPr>
      </w:pPr>
      <w:r>
        <w:t>Wskazane dokumenty mogą być doręczone w oryginale lub kopii poświadczonej za zgodność z oryginałem przez Wykonawcę, za wyjątkiem oświadczenia o spełnianiu warunków udziału w postępowaniu, o którym mowa w pkt 7.1.1 SIWZ oraz dokumentu, o którym mowa w pkt 7.2.8 SIWZ, które muszą być złożone w formie oryginału. Zamawiający może zażądać przedstawienia oryginału lub notarialnie poświadczonej kopii dokumentu wyłącznie wtedy, gdy złożona kopia dokumentu jest nieczytelna lub budzi wątpliwości co do jej prawdziwości.</w:t>
      </w:r>
    </w:p>
    <w:p w:rsidR="007823F1" w:rsidRDefault="007823F1" w:rsidP="008D57F2">
      <w:pPr>
        <w:pStyle w:val="Nagwek2"/>
        <w:numPr>
          <w:ilvl w:val="1"/>
          <w:numId w:val="4"/>
        </w:numPr>
      </w:pPr>
      <w:r>
        <w:t xml:space="preserve">W przypadku Wykonawców wspólnie ubiegających się o udzielenie zamówienia oraz w przypadku innych podmiotów, na zasobach których Wykonawca polega na zasadach określonych w art. 26 ust. 2b ustawy, kopie dokumentów dotyczących odpowiednio Wykonawcy lub tych podmiotów, mogą być poświadczane za zgodność z oryginałem odpowiednio przez Wykonawcę lub te podmioty. </w:t>
      </w:r>
    </w:p>
    <w:p w:rsidR="007823F1" w:rsidRDefault="007823F1" w:rsidP="008D57F2">
      <w:pPr>
        <w:pStyle w:val="Nagwek2"/>
        <w:numPr>
          <w:ilvl w:val="1"/>
          <w:numId w:val="4"/>
        </w:numPr>
      </w:pPr>
      <w:r>
        <w:t xml:space="preserve">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 zgodnie z zasadami reprezentacji wskazanymi we właściwym rejestrze lub osobę (osoby) upoważnioną do reprezentowania Wykonawcy na podstawie pełnomocnictwa. </w:t>
      </w:r>
    </w:p>
    <w:p w:rsidR="007823F1" w:rsidRDefault="007823F1" w:rsidP="008D57F2">
      <w:pPr>
        <w:pStyle w:val="Nagwek2"/>
        <w:numPr>
          <w:ilvl w:val="1"/>
          <w:numId w:val="4"/>
        </w:numPr>
      </w:pPr>
      <w:r>
        <w:t xml:space="preserve">Podpisy Wykonawcy na oświadczeniach i dokumentach muszą być złożone w sposób pozwalający zidentyfikować osobę podpisującą. Zaleca się opatrzenie podpisu pieczątką z imieniem i nazwiskiem osoby podpisującej. </w:t>
      </w:r>
    </w:p>
    <w:p w:rsidR="007823F1" w:rsidRDefault="007823F1" w:rsidP="008D57F2">
      <w:pPr>
        <w:pStyle w:val="Nagwek2"/>
        <w:numPr>
          <w:ilvl w:val="1"/>
          <w:numId w:val="4"/>
        </w:numPr>
      </w:pPr>
      <w:r>
        <w:t>W przypadku potwierdzania dokumentów za zgodność z oryginałem, na dokumentach tych muszą się znaleźć podpisy Wykonawcy, według zasad, o których mowa w pkt 7.7 i 7.8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rsidR="007823F1" w:rsidRDefault="007823F1" w:rsidP="008D57F2">
      <w:pPr>
        <w:pStyle w:val="Nagwek2"/>
        <w:numPr>
          <w:ilvl w:val="1"/>
          <w:numId w:val="4"/>
        </w:numPr>
      </w:pPr>
      <w:r>
        <w:t xml:space="preserve">Pełnomocnictwo, o którym mowa w pkt 7.7 w formie oryginału lub kopii potwierdzonej za zgodność z oryginałem przez notariusza należy dołączyć do oferty. </w:t>
      </w:r>
    </w:p>
    <w:p w:rsidR="007823F1" w:rsidRDefault="007823F1" w:rsidP="008D57F2">
      <w:pPr>
        <w:pStyle w:val="Nagwek2"/>
        <w:numPr>
          <w:ilvl w:val="1"/>
          <w:numId w:val="4"/>
        </w:numPr>
      </w:pPr>
      <w:r>
        <w:t xml:space="preserve">Jeżeli zamawiający będzie wzywał Wykonawcę do złożenia dokumentów, o których mowa w rozdziale 7 SIWZ, działając w trybie art. 26 ust. 3 ustawy, Wykonawca będzie zobowiązany złożyć dokumenty w formie, o której mowa w pkt 7.5 SIWZ. </w:t>
      </w:r>
    </w:p>
    <w:p w:rsidR="007823F1" w:rsidRDefault="007823F1" w:rsidP="008D57F2">
      <w:pPr>
        <w:pStyle w:val="Nagwek2"/>
        <w:numPr>
          <w:ilvl w:val="1"/>
          <w:numId w:val="4"/>
        </w:numPr>
      </w:pPr>
      <w: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7823F1" w:rsidRDefault="007823F1" w:rsidP="008D57F2">
      <w:pPr>
        <w:pStyle w:val="Nagwek2"/>
        <w:numPr>
          <w:ilvl w:val="1"/>
          <w:numId w:val="4"/>
        </w:numPr>
      </w:pPr>
      <w:r>
        <w:t>Dokumenty sporządzone w języku obcym są składane wraz z tłumaczeniem na język polski.</w:t>
      </w:r>
    </w:p>
    <w:p w:rsidR="00DE502A" w:rsidRPr="00876900" w:rsidRDefault="007823F1" w:rsidP="007823F1">
      <w:pPr>
        <w:pStyle w:val="Nagwek1"/>
        <w:spacing w:before="0" w:after="0"/>
      </w:pPr>
      <w:r>
        <w:lastRenderedPageBreak/>
        <w:t xml:space="preserve"> </w:t>
      </w:r>
      <w:r w:rsidR="00DE502A">
        <w:t>Podwykonawstwo</w:t>
      </w:r>
    </w:p>
    <w:p w:rsidR="008D57F2" w:rsidRDefault="008D57F2" w:rsidP="008D57F2">
      <w:pPr>
        <w:pStyle w:val="Nagwek2"/>
        <w:numPr>
          <w:ilvl w:val="1"/>
          <w:numId w:val="10"/>
        </w:numPr>
      </w:pPr>
      <w:r>
        <w:t>Wykonawca może powierzyć wykonanie części zamówienia Podwykonawcom. Zamawiający nie zastrzega obowiązku osobistego wykonania zamówienia przez Wykonawcę.</w:t>
      </w:r>
    </w:p>
    <w:p w:rsidR="00BC04D7" w:rsidRPr="00876900" w:rsidRDefault="00BC04D7" w:rsidP="009E76C3">
      <w:pPr>
        <w:pStyle w:val="Nagwek1"/>
      </w:pPr>
      <w:r w:rsidRPr="00F52C1D">
        <w:t>Informacje o sposobie porozumiewania si</w:t>
      </w:r>
      <w:r w:rsidRPr="00F52C1D">
        <w:rPr>
          <w:rFonts w:eastAsia="TimesNewRoman" w:cs="TimesNewRoman" w:hint="eastAsia"/>
        </w:rPr>
        <w:t>ę</w:t>
      </w:r>
      <w:r w:rsidRPr="00F52C1D">
        <w:rPr>
          <w:rFonts w:eastAsia="TimesNewRoman" w:cs="TimesNewRoman"/>
        </w:rPr>
        <w:t xml:space="preserve"> </w:t>
      </w:r>
      <w:r w:rsidRPr="00F52C1D">
        <w:t>zamawiaj</w:t>
      </w:r>
      <w:r w:rsidRPr="00F52C1D">
        <w:rPr>
          <w:rFonts w:eastAsia="TimesNewRoman" w:cs="TimesNewRoman" w:hint="eastAsia"/>
        </w:rPr>
        <w:t>ą</w:t>
      </w:r>
      <w:r w:rsidRPr="00F52C1D">
        <w:t>cego z Wykonawcami oraz przekazywania o</w:t>
      </w:r>
      <w:r w:rsidRPr="00F52C1D">
        <w:rPr>
          <w:rFonts w:eastAsia="TimesNewRoman" w:cs="TimesNewRoman" w:hint="eastAsia"/>
        </w:rPr>
        <w:t>ś</w:t>
      </w:r>
      <w:r w:rsidRPr="00F52C1D">
        <w:t>wiadcze</w:t>
      </w:r>
      <w:r w:rsidRPr="00F52C1D">
        <w:rPr>
          <w:rFonts w:eastAsia="TimesNewRoman" w:cs="TimesNewRoman" w:hint="eastAsia"/>
        </w:rPr>
        <w:t>ń</w:t>
      </w:r>
      <w:r w:rsidRPr="00F52C1D">
        <w:rPr>
          <w:rFonts w:eastAsia="TimesNewRoman" w:cs="TimesNewRoman"/>
        </w:rPr>
        <w:t xml:space="preserve"> </w:t>
      </w:r>
      <w:r w:rsidRPr="00F52C1D">
        <w:t>lub dokumentów, a tak</w:t>
      </w:r>
      <w:r w:rsidRPr="00F52C1D">
        <w:rPr>
          <w:rFonts w:eastAsia="TimesNewRoman" w:cs="TimesNewRoman"/>
        </w:rPr>
        <w:t>ż</w:t>
      </w:r>
      <w:r w:rsidRPr="00F52C1D">
        <w:t>e wskazanie osób uprawnionych do porozumiewania si</w:t>
      </w:r>
      <w:r w:rsidRPr="00F52C1D">
        <w:rPr>
          <w:rFonts w:eastAsia="TimesNewRoman" w:cs="TimesNewRoman" w:hint="eastAsia"/>
        </w:rPr>
        <w:t>ę</w:t>
      </w:r>
      <w:r w:rsidRPr="00F52C1D">
        <w:rPr>
          <w:rFonts w:eastAsia="TimesNewRoman" w:cs="TimesNewRoman"/>
        </w:rPr>
        <w:t xml:space="preserve"> </w:t>
      </w:r>
      <w:r w:rsidRPr="00F52C1D">
        <w:t>z wykonawcami</w:t>
      </w:r>
      <w:bookmarkEnd w:id="7"/>
    </w:p>
    <w:p w:rsidR="00714D12" w:rsidRPr="00714D12" w:rsidRDefault="00714D12" w:rsidP="00AF68C2">
      <w:pPr>
        <w:pStyle w:val="Nagwek2"/>
        <w:numPr>
          <w:ilvl w:val="1"/>
          <w:numId w:val="4"/>
        </w:numPr>
      </w:pPr>
      <w:bookmarkStart w:id="8" w:name="_Toc258314250"/>
      <w:r w:rsidRPr="00714D12">
        <w:t xml:space="preserve">Wykonawca może zwrócić się do Zamawiającego o wyjaśnienie treści specyfikacji istotnych warunków zamówienia. Zamawiający jest obowiązany udzielić wyjaśnień niezwłocznie, jednak nie później niż na </w:t>
      </w:r>
      <w:r w:rsidRPr="00714D12">
        <w:rPr>
          <w:highlight w:val="green"/>
        </w:rPr>
        <w:t>6</w:t>
      </w:r>
      <w:r w:rsidRPr="00714D12">
        <w:t xml:space="preserve">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714D12" w:rsidRPr="00714D12" w:rsidRDefault="00714D12" w:rsidP="00AF68C2">
      <w:pPr>
        <w:pStyle w:val="Nagwek2"/>
        <w:numPr>
          <w:ilvl w:val="1"/>
          <w:numId w:val="4"/>
        </w:numPr>
      </w:pPr>
      <w:r w:rsidRPr="00714D12">
        <w:t>Jeżeli wniosek o wyjaśnienie treści specyfikacji istotnych warunków zamówienia wpłynął po upływie terminu składania wniosku, o którym mowa w pkt 9.1, lub dotyczy udzielonych wyjaśnień, Zamawiający może udzielić wyjaśnień albo pozostawić wniosek bez rozpatrywania.</w:t>
      </w:r>
    </w:p>
    <w:p w:rsidR="00714D12" w:rsidRPr="00714D12" w:rsidRDefault="00714D12" w:rsidP="00AF68C2">
      <w:pPr>
        <w:pStyle w:val="Nagwek2"/>
        <w:numPr>
          <w:ilvl w:val="1"/>
          <w:numId w:val="4"/>
        </w:numPr>
      </w:pPr>
      <w:r w:rsidRPr="00714D12">
        <w:t>Przedłużenie terminu składania ofert nie wpływa na bieg terminu składania wniosku, o którym mowa w pkt 9.1.</w:t>
      </w:r>
    </w:p>
    <w:p w:rsidR="00714D12" w:rsidRPr="00714D12" w:rsidRDefault="00714D12" w:rsidP="00AF68C2">
      <w:pPr>
        <w:pStyle w:val="Nagwek2"/>
        <w:numPr>
          <w:ilvl w:val="1"/>
          <w:numId w:val="4"/>
        </w:numPr>
      </w:pPr>
      <w:r w:rsidRPr="00714D12">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714D12" w:rsidRPr="00714D12" w:rsidRDefault="00714D12" w:rsidP="00AF68C2">
      <w:pPr>
        <w:pStyle w:val="Nagwek2"/>
        <w:numPr>
          <w:ilvl w:val="1"/>
          <w:numId w:val="4"/>
        </w:numPr>
      </w:pPr>
      <w:r w:rsidRPr="00714D12">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stronie internetowej, zamieszcza ją także na tej stronie.</w:t>
      </w:r>
    </w:p>
    <w:p w:rsidR="00714D12" w:rsidRPr="00714D12" w:rsidRDefault="00714D12" w:rsidP="00AF68C2">
      <w:pPr>
        <w:pStyle w:val="Nagwek2"/>
        <w:numPr>
          <w:ilvl w:val="1"/>
          <w:numId w:val="4"/>
        </w:numPr>
      </w:pPr>
      <w:r w:rsidRPr="00714D12">
        <w:t xml:space="preserve">Postępowanie o udzielenie zamówienia, z zastrzeżeniem wyjątków określonych w ustawie Prawo zamówień publicznych (tj. Dz. U. z 2013 r. poz. 907, z </w:t>
      </w:r>
      <w:proofErr w:type="spellStart"/>
      <w:r w:rsidRPr="00714D12">
        <w:t>późn</w:t>
      </w:r>
      <w:proofErr w:type="spellEnd"/>
      <w:r w:rsidRPr="00714D12">
        <w:t>. zm.), prowadzi się z zachowaniem formy pisemnej.</w:t>
      </w:r>
    </w:p>
    <w:p w:rsidR="00714D12" w:rsidRPr="00714D12" w:rsidRDefault="00714D12" w:rsidP="00AF68C2">
      <w:pPr>
        <w:pStyle w:val="Nagwek2"/>
        <w:numPr>
          <w:ilvl w:val="1"/>
          <w:numId w:val="4"/>
        </w:numPr>
      </w:pPr>
      <w:r w:rsidRPr="00714D12">
        <w:t>Postępowanie o udzielenie zamówienia prowadzi się w języku polskim.</w:t>
      </w:r>
    </w:p>
    <w:p w:rsidR="00714D12" w:rsidRPr="00714D12" w:rsidRDefault="00714D12" w:rsidP="00AF68C2">
      <w:pPr>
        <w:pStyle w:val="Nagwek2"/>
        <w:numPr>
          <w:ilvl w:val="1"/>
          <w:numId w:val="4"/>
        </w:numPr>
      </w:pPr>
      <w:r w:rsidRPr="00714D12">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714D12" w:rsidRPr="00714D12" w:rsidRDefault="00714D12" w:rsidP="00714D12">
      <w:pPr>
        <w:spacing w:before="60" w:after="120"/>
        <w:ind w:left="680"/>
        <w:jc w:val="both"/>
        <w:outlineLvl w:val="1"/>
        <w:rPr>
          <w:b/>
          <w:bCs/>
          <w:iCs/>
          <w:color w:val="000000"/>
        </w:rPr>
      </w:pPr>
      <w:r w:rsidRPr="00714D12">
        <w:rPr>
          <w:b/>
          <w:bCs/>
          <w:iCs/>
          <w:color w:val="000000"/>
        </w:rPr>
        <w:lastRenderedPageBreak/>
        <w:t xml:space="preserve">Uwaga: Od powyższej zasady wyłączona jest oferta, dla której ustawodawca zastrzegł formę pisemną pod rygorem nieważności a w konsekwencji dokumenty stanowiące uzupełnienie oferty składane są na wezwanie Zamawiającego w trybie art. 26 ust. 3 ustawy </w:t>
      </w:r>
      <w:proofErr w:type="spellStart"/>
      <w:r w:rsidRPr="00714D12">
        <w:rPr>
          <w:b/>
          <w:bCs/>
          <w:iCs/>
          <w:color w:val="000000"/>
        </w:rPr>
        <w:t>Pzp</w:t>
      </w:r>
      <w:proofErr w:type="spellEnd"/>
      <w:r w:rsidRPr="00714D12">
        <w:rPr>
          <w:b/>
          <w:bCs/>
          <w:iCs/>
          <w:color w:val="000000"/>
        </w:rPr>
        <w:t>.</w:t>
      </w:r>
    </w:p>
    <w:p w:rsidR="00714D12" w:rsidRPr="00714D12" w:rsidRDefault="00714D12" w:rsidP="00AF68C2">
      <w:pPr>
        <w:pStyle w:val="Nagwek2"/>
        <w:numPr>
          <w:ilvl w:val="1"/>
          <w:numId w:val="4"/>
        </w:numPr>
      </w:pPr>
      <w:r w:rsidRPr="00714D12">
        <w:t>W związku z często słabą czytelnością pism przysyłanych do Zamawiającego faxem treść zapytań do niniejszej SIWZ prosimy przesłać również w wersji elektronicznej pocztą e-mail na adres: bkoszycka@mzk.stalowa-wola.pl. Prosimy o podanie w treści e-maila tytułu lub znaku przetargu.</w:t>
      </w:r>
    </w:p>
    <w:p w:rsidR="00714D12" w:rsidRPr="00714D12" w:rsidRDefault="00714D12" w:rsidP="00AF68C2">
      <w:pPr>
        <w:pStyle w:val="Nagwek2"/>
        <w:numPr>
          <w:ilvl w:val="1"/>
          <w:numId w:val="4"/>
        </w:numPr>
      </w:pPr>
      <w:r w:rsidRPr="00714D12">
        <w:t xml:space="preserve">Wybrany sposób przekazywania oświadczeń, wniosków, zawiadomień oraz informacji nie może ograniczać konkurencji; zawsze dopuszczalna jest forma pisemna, z zastrzeżeniem wyjątków przewidzianych w ustawie Prawo zamówień publicznych (tj. Dz. U. z 2013 r. poz. 907, z </w:t>
      </w:r>
      <w:proofErr w:type="spellStart"/>
      <w:r w:rsidRPr="00714D12">
        <w:t>późn</w:t>
      </w:r>
      <w:proofErr w:type="spellEnd"/>
      <w:r w:rsidRPr="00714D12">
        <w:t>. zm.).</w:t>
      </w:r>
    </w:p>
    <w:p w:rsidR="00714D12" w:rsidRPr="00714D12" w:rsidRDefault="00714D12" w:rsidP="00AF68C2">
      <w:pPr>
        <w:pStyle w:val="Nagwek2"/>
        <w:numPr>
          <w:ilvl w:val="1"/>
          <w:numId w:val="4"/>
        </w:numPr>
      </w:pPr>
      <w:r w:rsidRPr="00714D12">
        <w:t xml:space="preserve"> Osoby uprawnione do kontaktu z Wykonawcami:</w:t>
      </w:r>
    </w:p>
    <w:p w:rsidR="00714D12" w:rsidRPr="00714D12" w:rsidRDefault="00714D12" w:rsidP="00714D12">
      <w:pPr>
        <w:widowControl w:val="0"/>
        <w:numPr>
          <w:ilvl w:val="0"/>
          <w:numId w:val="14"/>
        </w:numPr>
        <w:tabs>
          <w:tab w:val="left" w:pos="426"/>
          <w:tab w:val="left" w:pos="720"/>
        </w:tabs>
        <w:autoSpaceDE w:val="0"/>
        <w:autoSpaceDN w:val="0"/>
        <w:adjustRightInd w:val="0"/>
        <w:jc w:val="both"/>
        <w:rPr>
          <w:color w:val="000000"/>
        </w:rPr>
      </w:pPr>
      <w:r w:rsidRPr="00714D12">
        <w:rPr>
          <w:color w:val="000000"/>
        </w:rPr>
        <w:t>Osobami ze strony Zamawiającego upoważnione do kontaktowania się z Wykonawcami są:</w:t>
      </w:r>
    </w:p>
    <w:p w:rsidR="00714D12" w:rsidRPr="00714D12" w:rsidRDefault="00714D12" w:rsidP="00714D12">
      <w:pPr>
        <w:widowControl w:val="0"/>
        <w:tabs>
          <w:tab w:val="left" w:pos="426"/>
          <w:tab w:val="left" w:pos="720"/>
        </w:tabs>
        <w:autoSpaceDE w:val="0"/>
        <w:autoSpaceDN w:val="0"/>
        <w:adjustRightInd w:val="0"/>
        <w:ind w:left="426"/>
        <w:jc w:val="both"/>
        <w:rPr>
          <w:color w:val="000000"/>
        </w:rPr>
      </w:pPr>
    </w:p>
    <w:p w:rsidR="00714D12" w:rsidRPr="00714D12" w:rsidRDefault="00714D12" w:rsidP="00714D12">
      <w:pPr>
        <w:widowControl w:val="0"/>
        <w:tabs>
          <w:tab w:val="left" w:pos="426"/>
          <w:tab w:val="left" w:pos="720"/>
        </w:tabs>
        <w:autoSpaceDE w:val="0"/>
        <w:autoSpaceDN w:val="0"/>
        <w:adjustRightInd w:val="0"/>
        <w:ind w:left="426"/>
        <w:jc w:val="both"/>
        <w:rPr>
          <w:color w:val="000000"/>
        </w:rPr>
      </w:pPr>
      <w:r w:rsidRPr="00714D12">
        <w:rPr>
          <w:color w:val="000000"/>
        </w:rPr>
        <w:t>stanowisko</w:t>
      </w:r>
      <w:r w:rsidRPr="00714D12">
        <w:rPr>
          <w:color w:val="000000"/>
        </w:rPr>
        <w:tab/>
      </w:r>
      <w:r w:rsidRPr="00714D12">
        <w:rPr>
          <w:color w:val="000000"/>
        </w:rPr>
        <w:tab/>
      </w:r>
      <w:r w:rsidR="00047CFA">
        <w:rPr>
          <w:color w:val="000000"/>
        </w:rPr>
        <w:t>Kierownik Zakładu Transportu i Oczyszczania Miasta</w:t>
      </w:r>
    </w:p>
    <w:p w:rsidR="00714D12" w:rsidRPr="00714D12" w:rsidRDefault="00714D12" w:rsidP="00714D12">
      <w:pPr>
        <w:widowControl w:val="0"/>
        <w:tabs>
          <w:tab w:val="left" w:pos="426"/>
          <w:tab w:val="left" w:pos="720"/>
        </w:tabs>
        <w:autoSpaceDE w:val="0"/>
        <w:autoSpaceDN w:val="0"/>
        <w:adjustRightInd w:val="0"/>
        <w:ind w:left="426"/>
        <w:jc w:val="both"/>
        <w:rPr>
          <w:color w:val="000000"/>
        </w:rPr>
      </w:pPr>
      <w:r w:rsidRPr="00714D12">
        <w:rPr>
          <w:color w:val="000000"/>
        </w:rPr>
        <w:t xml:space="preserve">imię i nazwisko </w:t>
      </w:r>
      <w:r w:rsidRPr="00714D12">
        <w:rPr>
          <w:color w:val="000000"/>
        </w:rPr>
        <w:tab/>
      </w:r>
      <w:r w:rsidRPr="00714D12">
        <w:rPr>
          <w:color w:val="000000"/>
        </w:rPr>
        <w:tab/>
      </w:r>
      <w:r w:rsidR="00047CFA">
        <w:rPr>
          <w:color w:val="000000"/>
        </w:rPr>
        <w:t>Adam Wszołek</w:t>
      </w:r>
      <w:r w:rsidRPr="00714D12">
        <w:rPr>
          <w:color w:val="000000"/>
        </w:rPr>
        <w:t xml:space="preserve"> </w:t>
      </w:r>
      <w:r w:rsidRPr="00714D12">
        <w:rPr>
          <w:color w:val="000000"/>
        </w:rPr>
        <w:tab/>
      </w:r>
    </w:p>
    <w:p w:rsidR="00714D12" w:rsidRPr="00714D12" w:rsidRDefault="00714D12" w:rsidP="00714D12">
      <w:pPr>
        <w:widowControl w:val="0"/>
        <w:tabs>
          <w:tab w:val="left" w:pos="426"/>
          <w:tab w:val="left" w:pos="720"/>
        </w:tabs>
        <w:autoSpaceDE w:val="0"/>
        <w:autoSpaceDN w:val="0"/>
        <w:adjustRightInd w:val="0"/>
        <w:ind w:left="426"/>
        <w:jc w:val="both"/>
        <w:rPr>
          <w:color w:val="000000"/>
        </w:rPr>
      </w:pPr>
      <w:r w:rsidRPr="00714D12">
        <w:rPr>
          <w:color w:val="000000"/>
        </w:rPr>
        <w:t>tel.</w:t>
      </w:r>
      <w:r w:rsidRPr="00714D12">
        <w:rPr>
          <w:color w:val="000000"/>
        </w:rPr>
        <w:tab/>
      </w:r>
      <w:r w:rsidRPr="00714D12">
        <w:rPr>
          <w:color w:val="000000"/>
        </w:rPr>
        <w:tab/>
      </w:r>
      <w:r w:rsidRPr="00714D12">
        <w:rPr>
          <w:color w:val="000000"/>
        </w:rPr>
        <w:tab/>
        <w:t>+48 15 842-34-11</w:t>
      </w:r>
      <w:r w:rsidRPr="00714D12">
        <w:rPr>
          <w:color w:val="000000"/>
        </w:rPr>
        <w:tab/>
      </w:r>
      <w:r w:rsidR="00287A6D" w:rsidRPr="00287A6D">
        <w:rPr>
          <w:color w:val="000000"/>
        </w:rPr>
        <w:t>wew. 3</w:t>
      </w:r>
      <w:r w:rsidR="005B3068">
        <w:rPr>
          <w:color w:val="000000"/>
        </w:rPr>
        <w:t>31</w:t>
      </w:r>
    </w:p>
    <w:p w:rsidR="00714D12" w:rsidRPr="00714D12" w:rsidRDefault="00714D12" w:rsidP="00714D12">
      <w:pPr>
        <w:widowControl w:val="0"/>
        <w:tabs>
          <w:tab w:val="left" w:pos="426"/>
          <w:tab w:val="left" w:pos="720"/>
        </w:tabs>
        <w:autoSpaceDE w:val="0"/>
        <w:autoSpaceDN w:val="0"/>
        <w:adjustRightInd w:val="0"/>
        <w:ind w:left="426"/>
        <w:jc w:val="both"/>
        <w:rPr>
          <w:color w:val="000000"/>
        </w:rPr>
      </w:pPr>
      <w:r w:rsidRPr="00714D12">
        <w:rPr>
          <w:color w:val="000000"/>
        </w:rPr>
        <w:t xml:space="preserve">fax. </w:t>
      </w:r>
      <w:r w:rsidRPr="00714D12">
        <w:rPr>
          <w:color w:val="000000"/>
        </w:rPr>
        <w:tab/>
      </w:r>
      <w:r w:rsidRPr="00714D12">
        <w:rPr>
          <w:color w:val="000000"/>
        </w:rPr>
        <w:tab/>
      </w:r>
      <w:r w:rsidRPr="00714D12">
        <w:rPr>
          <w:color w:val="000000"/>
        </w:rPr>
        <w:tab/>
        <w:t>+48 15 842-19-50</w:t>
      </w:r>
      <w:r w:rsidRPr="00714D12">
        <w:rPr>
          <w:color w:val="000000"/>
        </w:rPr>
        <w:tab/>
      </w:r>
    </w:p>
    <w:p w:rsidR="00714D12" w:rsidRPr="00714D12" w:rsidRDefault="00714D12" w:rsidP="00714D12">
      <w:pPr>
        <w:widowControl w:val="0"/>
        <w:tabs>
          <w:tab w:val="left" w:pos="426"/>
          <w:tab w:val="left" w:pos="720"/>
        </w:tabs>
        <w:autoSpaceDE w:val="0"/>
        <w:autoSpaceDN w:val="0"/>
        <w:adjustRightInd w:val="0"/>
        <w:ind w:left="426"/>
        <w:jc w:val="both"/>
        <w:rPr>
          <w:color w:val="000000"/>
        </w:rPr>
      </w:pPr>
      <w:r w:rsidRPr="00714D12">
        <w:rPr>
          <w:color w:val="000000"/>
        </w:rPr>
        <w:t xml:space="preserve">w terminach </w:t>
      </w:r>
      <w:r w:rsidRPr="00714D12">
        <w:rPr>
          <w:color w:val="000000"/>
        </w:rPr>
        <w:tab/>
      </w:r>
      <w:r w:rsidRPr="00714D12">
        <w:rPr>
          <w:color w:val="000000"/>
        </w:rPr>
        <w:tab/>
        <w:t>w godzinach pracy zamawiającego</w:t>
      </w:r>
    </w:p>
    <w:p w:rsidR="00714D12" w:rsidRPr="00714D12" w:rsidRDefault="00714D12" w:rsidP="00714D12">
      <w:pPr>
        <w:widowControl w:val="0"/>
        <w:tabs>
          <w:tab w:val="left" w:pos="426"/>
          <w:tab w:val="left" w:pos="720"/>
        </w:tabs>
        <w:autoSpaceDE w:val="0"/>
        <w:autoSpaceDN w:val="0"/>
        <w:adjustRightInd w:val="0"/>
        <w:ind w:left="426"/>
        <w:jc w:val="both"/>
        <w:rPr>
          <w:color w:val="000000"/>
        </w:rPr>
      </w:pPr>
    </w:p>
    <w:p w:rsidR="00714D12" w:rsidRPr="00714D12" w:rsidRDefault="00714D12" w:rsidP="00714D12">
      <w:pPr>
        <w:widowControl w:val="0"/>
        <w:tabs>
          <w:tab w:val="left" w:pos="426"/>
          <w:tab w:val="left" w:pos="720"/>
        </w:tabs>
        <w:autoSpaceDE w:val="0"/>
        <w:autoSpaceDN w:val="0"/>
        <w:adjustRightInd w:val="0"/>
        <w:ind w:left="426"/>
        <w:jc w:val="both"/>
        <w:rPr>
          <w:color w:val="000000"/>
        </w:rPr>
      </w:pPr>
      <w:r w:rsidRPr="00714D12">
        <w:rPr>
          <w:color w:val="000000"/>
        </w:rPr>
        <w:t>oraz</w:t>
      </w:r>
    </w:p>
    <w:p w:rsidR="00714D12" w:rsidRPr="00714D12" w:rsidRDefault="00714D12" w:rsidP="00714D12">
      <w:pPr>
        <w:widowControl w:val="0"/>
        <w:tabs>
          <w:tab w:val="left" w:pos="426"/>
          <w:tab w:val="left" w:pos="720"/>
        </w:tabs>
        <w:autoSpaceDE w:val="0"/>
        <w:autoSpaceDN w:val="0"/>
        <w:adjustRightInd w:val="0"/>
        <w:ind w:left="426"/>
        <w:jc w:val="both"/>
        <w:rPr>
          <w:color w:val="000000"/>
        </w:rPr>
      </w:pPr>
    </w:p>
    <w:p w:rsidR="00714D12" w:rsidRPr="00714D12" w:rsidRDefault="00714D12" w:rsidP="00714D12">
      <w:pPr>
        <w:widowControl w:val="0"/>
        <w:tabs>
          <w:tab w:val="left" w:pos="426"/>
          <w:tab w:val="left" w:pos="720"/>
        </w:tabs>
        <w:autoSpaceDE w:val="0"/>
        <w:autoSpaceDN w:val="0"/>
        <w:adjustRightInd w:val="0"/>
        <w:ind w:left="426"/>
        <w:jc w:val="both"/>
        <w:rPr>
          <w:color w:val="000000"/>
        </w:rPr>
      </w:pPr>
      <w:r w:rsidRPr="00714D12">
        <w:rPr>
          <w:color w:val="000000"/>
        </w:rPr>
        <w:t>stanowisko</w:t>
      </w:r>
      <w:r w:rsidRPr="00714D12">
        <w:rPr>
          <w:color w:val="000000"/>
        </w:rPr>
        <w:tab/>
      </w:r>
      <w:r w:rsidRPr="00714D12">
        <w:rPr>
          <w:color w:val="000000"/>
        </w:rPr>
        <w:tab/>
        <w:t>Główny specjalista ds. zamówień publicznych</w:t>
      </w:r>
      <w:r w:rsidRPr="00714D12">
        <w:rPr>
          <w:color w:val="000000"/>
        </w:rPr>
        <w:cr/>
        <w:t>imię i nazwisko</w:t>
      </w:r>
      <w:r w:rsidRPr="00714D12">
        <w:rPr>
          <w:color w:val="000000"/>
        </w:rPr>
        <w:tab/>
      </w:r>
      <w:r w:rsidRPr="00714D12">
        <w:rPr>
          <w:color w:val="000000"/>
        </w:rPr>
        <w:tab/>
        <w:t>Ewa Gil</w:t>
      </w:r>
      <w:r w:rsidRPr="00714D12">
        <w:rPr>
          <w:color w:val="000000"/>
        </w:rPr>
        <w:cr/>
        <w:t>tel.</w:t>
      </w:r>
      <w:r w:rsidRPr="00714D12">
        <w:rPr>
          <w:color w:val="000000"/>
        </w:rPr>
        <w:tab/>
      </w:r>
      <w:r w:rsidRPr="00714D12">
        <w:rPr>
          <w:color w:val="000000"/>
        </w:rPr>
        <w:tab/>
      </w:r>
      <w:r w:rsidRPr="00714D12">
        <w:rPr>
          <w:color w:val="000000"/>
        </w:rPr>
        <w:tab/>
        <w:t xml:space="preserve">+48 15 842-34-11  </w:t>
      </w:r>
      <w:r w:rsidRPr="00714D12">
        <w:rPr>
          <w:color w:val="000000"/>
        </w:rPr>
        <w:tab/>
      </w:r>
      <w:r w:rsidR="00287A6D" w:rsidRPr="00287A6D">
        <w:rPr>
          <w:color w:val="000000"/>
        </w:rPr>
        <w:t>wew. 35</w:t>
      </w:r>
      <w:r w:rsidR="00287A6D">
        <w:rPr>
          <w:color w:val="000000"/>
        </w:rPr>
        <w:t>1</w:t>
      </w:r>
      <w:r w:rsidRPr="00714D12">
        <w:rPr>
          <w:color w:val="000000"/>
        </w:rPr>
        <w:cr/>
        <w:t xml:space="preserve">fax. </w:t>
      </w:r>
      <w:r w:rsidRPr="00714D12">
        <w:rPr>
          <w:color w:val="000000"/>
        </w:rPr>
        <w:tab/>
      </w:r>
      <w:r w:rsidRPr="00714D12">
        <w:rPr>
          <w:color w:val="000000"/>
        </w:rPr>
        <w:tab/>
      </w:r>
      <w:r w:rsidRPr="00714D12">
        <w:rPr>
          <w:color w:val="000000"/>
        </w:rPr>
        <w:tab/>
        <w:t xml:space="preserve">+48 15 842-19-50 </w:t>
      </w:r>
      <w:r w:rsidRPr="00714D12">
        <w:rPr>
          <w:color w:val="000000"/>
        </w:rPr>
        <w:tab/>
      </w:r>
      <w:r w:rsidRPr="00714D12">
        <w:rPr>
          <w:color w:val="000000"/>
        </w:rPr>
        <w:cr/>
        <w:t xml:space="preserve">w terminach </w:t>
      </w:r>
      <w:r w:rsidRPr="00714D12">
        <w:rPr>
          <w:color w:val="000000"/>
        </w:rPr>
        <w:tab/>
      </w:r>
      <w:r w:rsidRPr="00714D12">
        <w:rPr>
          <w:color w:val="000000"/>
        </w:rPr>
        <w:tab/>
        <w:t>w godzinach pracy Zamawiającego</w:t>
      </w:r>
    </w:p>
    <w:p w:rsidR="00714D12" w:rsidRPr="00714D12" w:rsidRDefault="00714D12" w:rsidP="00714D12">
      <w:pPr>
        <w:widowControl w:val="0"/>
        <w:tabs>
          <w:tab w:val="left" w:pos="426"/>
          <w:tab w:val="left" w:pos="720"/>
        </w:tabs>
        <w:autoSpaceDE w:val="0"/>
        <w:autoSpaceDN w:val="0"/>
        <w:adjustRightInd w:val="0"/>
        <w:ind w:left="426"/>
        <w:jc w:val="both"/>
        <w:rPr>
          <w:color w:val="000000"/>
        </w:rPr>
      </w:pPr>
    </w:p>
    <w:p w:rsidR="00714D12" w:rsidRPr="00714D12" w:rsidRDefault="00714D12" w:rsidP="00714D12">
      <w:pPr>
        <w:widowControl w:val="0"/>
        <w:numPr>
          <w:ilvl w:val="0"/>
          <w:numId w:val="14"/>
        </w:numPr>
        <w:tabs>
          <w:tab w:val="left" w:pos="426"/>
          <w:tab w:val="left" w:pos="720"/>
        </w:tabs>
        <w:autoSpaceDE w:val="0"/>
        <w:autoSpaceDN w:val="0"/>
        <w:adjustRightInd w:val="0"/>
        <w:jc w:val="both"/>
        <w:rPr>
          <w:color w:val="000000"/>
        </w:rPr>
      </w:pPr>
      <w:r w:rsidRPr="00714D12">
        <w:rPr>
          <w:color w:val="000000"/>
        </w:rPr>
        <w:t>Osobą ze strony Zamawiającego upoważnioną do potwierdzenia wpływu oświadczeń, wniosków, zawiadomień oraz innych informacji przekazanych za pomocą faksu lub drogą elektroniczną jest:</w:t>
      </w:r>
    </w:p>
    <w:p w:rsidR="00714D12" w:rsidRPr="00714D12" w:rsidRDefault="00714D12" w:rsidP="00714D12">
      <w:pPr>
        <w:widowControl w:val="0"/>
        <w:tabs>
          <w:tab w:val="left" w:pos="426"/>
          <w:tab w:val="left" w:pos="720"/>
        </w:tabs>
        <w:autoSpaceDE w:val="0"/>
        <w:autoSpaceDN w:val="0"/>
        <w:adjustRightInd w:val="0"/>
        <w:ind w:left="426"/>
        <w:jc w:val="both"/>
        <w:rPr>
          <w:color w:val="000000"/>
        </w:rPr>
      </w:pPr>
    </w:p>
    <w:p w:rsidR="00714D12" w:rsidRPr="00714D12" w:rsidRDefault="00714D12" w:rsidP="00714D12">
      <w:pPr>
        <w:widowControl w:val="0"/>
        <w:tabs>
          <w:tab w:val="left" w:pos="426"/>
          <w:tab w:val="left" w:pos="720"/>
        </w:tabs>
        <w:autoSpaceDE w:val="0"/>
        <w:autoSpaceDN w:val="0"/>
        <w:adjustRightInd w:val="0"/>
        <w:ind w:left="426"/>
        <w:jc w:val="both"/>
        <w:rPr>
          <w:color w:val="000000"/>
        </w:rPr>
      </w:pPr>
      <w:r w:rsidRPr="00714D12">
        <w:rPr>
          <w:color w:val="000000"/>
        </w:rPr>
        <w:t>stanowisko</w:t>
      </w:r>
      <w:r w:rsidRPr="00714D12">
        <w:rPr>
          <w:color w:val="000000"/>
        </w:rPr>
        <w:tab/>
      </w:r>
      <w:r w:rsidRPr="00714D12">
        <w:rPr>
          <w:color w:val="000000"/>
        </w:rPr>
        <w:tab/>
        <w:t>Asystent Zarządu</w:t>
      </w:r>
      <w:r w:rsidRPr="00714D12">
        <w:rPr>
          <w:color w:val="000000"/>
        </w:rPr>
        <w:cr/>
        <w:t>imię i nazwisko</w:t>
      </w:r>
      <w:r w:rsidRPr="00714D12">
        <w:rPr>
          <w:color w:val="000000"/>
        </w:rPr>
        <w:tab/>
      </w:r>
      <w:r w:rsidRPr="00714D12">
        <w:rPr>
          <w:color w:val="000000"/>
        </w:rPr>
        <w:tab/>
        <w:t>Brygida Koszycka</w:t>
      </w:r>
      <w:r w:rsidRPr="00714D12">
        <w:rPr>
          <w:color w:val="000000"/>
        </w:rPr>
        <w:tab/>
      </w:r>
      <w:r w:rsidRPr="00714D12">
        <w:rPr>
          <w:color w:val="000000"/>
        </w:rPr>
        <w:cr/>
        <w:t>tel.</w:t>
      </w:r>
      <w:r w:rsidRPr="00714D12">
        <w:rPr>
          <w:color w:val="000000"/>
        </w:rPr>
        <w:tab/>
      </w:r>
      <w:r w:rsidRPr="00714D12">
        <w:rPr>
          <w:color w:val="000000"/>
        </w:rPr>
        <w:tab/>
      </w:r>
      <w:r w:rsidRPr="00714D12">
        <w:rPr>
          <w:color w:val="000000"/>
        </w:rPr>
        <w:tab/>
        <w:t>+48 15 842-34-11</w:t>
      </w:r>
      <w:r w:rsidRPr="00714D12">
        <w:rPr>
          <w:color w:val="000000"/>
        </w:rPr>
        <w:tab/>
      </w:r>
      <w:r w:rsidR="00755F49" w:rsidRPr="00755F49">
        <w:rPr>
          <w:color w:val="000000"/>
        </w:rPr>
        <w:t>wew. 3</w:t>
      </w:r>
      <w:r w:rsidR="00755F49">
        <w:rPr>
          <w:color w:val="000000"/>
        </w:rPr>
        <w:t>01</w:t>
      </w:r>
      <w:r w:rsidRPr="00714D12">
        <w:rPr>
          <w:color w:val="000000"/>
        </w:rPr>
        <w:cr/>
        <w:t xml:space="preserve">fax. </w:t>
      </w:r>
      <w:r w:rsidRPr="00714D12">
        <w:rPr>
          <w:color w:val="000000"/>
        </w:rPr>
        <w:tab/>
      </w:r>
      <w:r w:rsidRPr="00714D12">
        <w:rPr>
          <w:color w:val="000000"/>
        </w:rPr>
        <w:tab/>
      </w:r>
      <w:r w:rsidRPr="00714D12">
        <w:rPr>
          <w:color w:val="000000"/>
        </w:rPr>
        <w:tab/>
        <w:t xml:space="preserve">+48 15 842-19-50 </w:t>
      </w:r>
      <w:r w:rsidRPr="00714D12">
        <w:rPr>
          <w:color w:val="000000"/>
        </w:rPr>
        <w:tab/>
      </w:r>
      <w:r w:rsidRPr="00714D12">
        <w:rPr>
          <w:color w:val="000000"/>
        </w:rPr>
        <w:cr/>
        <w:t xml:space="preserve">w terminach </w:t>
      </w:r>
      <w:r w:rsidRPr="00714D12">
        <w:rPr>
          <w:color w:val="000000"/>
        </w:rPr>
        <w:tab/>
      </w:r>
      <w:r w:rsidRPr="00714D12">
        <w:rPr>
          <w:color w:val="000000"/>
        </w:rPr>
        <w:tab/>
        <w:t>w godzinach pracy Zamawiającego</w:t>
      </w:r>
    </w:p>
    <w:p w:rsidR="00EB7871" w:rsidRPr="003209A8" w:rsidRDefault="002B22BF" w:rsidP="009E76C3">
      <w:pPr>
        <w:pStyle w:val="Nagwek1"/>
      </w:pPr>
      <w:r w:rsidRPr="00CF1AD9">
        <w:t>Wymagania dotycz</w:t>
      </w:r>
      <w:r w:rsidRPr="00CF1AD9">
        <w:rPr>
          <w:rFonts w:eastAsia="TimesNewRoman" w:cs="TimesNewRoman" w:hint="eastAsia"/>
        </w:rPr>
        <w:t>ą</w:t>
      </w:r>
      <w:r w:rsidRPr="00CF1AD9">
        <w:t>ce wadium</w:t>
      </w:r>
      <w:bookmarkEnd w:id="8"/>
    </w:p>
    <w:p w:rsidR="00724786" w:rsidRPr="003209A8" w:rsidRDefault="00724786" w:rsidP="00AF68C2">
      <w:pPr>
        <w:pStyle w:val="Nagwek2"/>
        <w:numPr>
          <w:ilvl w:val="1"/>
          <w:numId w:val="4"/>
        </w:numPr>
        <w:rPr>
          <w:b/>
        </w:rPr>
      </w:pPr>
      <w:r w:rsidRPr="003209A8">
        <w:t xml:space="preserve">Oferta musi być zabezpieczona wadium w wysokości: </w:t>
      </w:r>
    </w:p>
    <w:tbl>
      <w:tblPr>
        <w:tblW w:w="8460" w:type="dxa"/>
        <w:tblInd w:w="648" w:type="dxa"/>
        <w:tblLook w:val="01E0" w:firstRow="1" w:lastRow="1" w:firstColumn="1" w:lastColumn="1" w:noHBand="0" w:noVBand="0"/>
      </w:tblPr>
      <w:tblGrid>
        <w:gridCol w:w="8460"/>
      </w:tblGrid>
      <w:tr w:rsidR="00724786" w:rsidRPr="003209A8" w:rsidTr="00202293">
        <w:tc>
          <w:tcPr>
            <w:tcW w:w="8460" w:type="dxa"/>
          </w:tcPr>
          <w:p w:rsidR="00724786" w:rsidRPr="003209A8" w:rsidRDefault="008C3818" w:rsidP="008C3818">
            <w:pPr>
              <w:pStyle w:val="Tekstpodstawowy"/>
            </w:pPr>
            <w:r>
              <w:rPr>
                <w:b/>
              </w:rPr>
              <w:t>20 000</w:t>
            </w:r>
            <w:r w:rsidR="00D557F7">
              <w:rPr>
                <w:b/>
              </w:rPr>
              <w:t xml:space="preserve">.00 </w:t>
            </w:r>
            <w:r w:rsidR="00724786" w:rsidRPr="003209A8">
              <w:rPr>
                <w:b/>
              </w:rPr>
              <w:t>PLN</w:t>
            </w:r>
            <w:r w:rsidR="00724786" w:rsidRPr="003209A8">
              <w:t xml:space="preserve"> (słownie: </w:t>
            </w:r>
            <w:r w:rsidR="00724786" w:rsidRPr="00724786">
              <w:t xml:space="preserve"> </w:t>
            </w:r>
            <w:r>
              <w:t>dwadzieścia tysięcy</w:t>
            </w:r>
            <w:r w:rsidR="00724786" w:rsidRPr="00724786">
              <w:t xml:space="preserve"> </w:t>
            </w:r>
            <w:r w:rsidR="00D557F7">
              <w:t>0</w:t>
            </w:r>
            <w:r w:rsidR="00724786" w:rsidRPr="00724786">
              <w:t>0/100</w:t>
            </w:r>
            <w:r w:rsidR="00724786" w:rsidRPr="003209A8">
              <w:t xml:space="preserve"> PLN)</w:t>
            </w:r>
          </w:p>
        </w:tc>
      </w:tr>
    </w:tbl>
    <w:p w:rsidR="00724786" w:rsidRPr="00876900" w:rsidRDefault="00724786" w:rsidP="00AF68C2">
      <w:pPr>
        <w:pStyle w:val="Nagwek2"/>
        <w:numPr>
          <w:ilvl w:val="1"/>
          <w:numId w:val="4"/>
        </w:numPr>
      </w:pPr>
      <w:r>
        <w:t xml:space="preserve">Wadium należy wnieść w terminie do </w:t>
      </w:r>
      <w:r w:rsidRPr="00AF68C2">
        <w:rPr>
          <w:highlight w:val="yellow"/>
        </w:rPr>
        <w:t>dnia 2015-0</w:t>
      </w:r>
      <w:r w:rsidR="008C3818">
        <w:rPr>
          <w:highlight w:val="yellow"/>
          <w:lang w:val="pl-PL"/>
        </w:rPr>
        <w:t>9</w:t>
      </w:r>
      <w:r w:rsidRPr="00AF68C2">
        <w:rPr>
          <w:highlight w:val="yellow"/>
        </w:rPr>
        <w:t>-</w:t>
      </w:r>
      <w:r w:rsidR="00831972">
        <w:rPr>
          <w:highlight w:val="yellow"/>
          <w:lang w:val="pl-PL"/>
        </w:rPr>
        <w:t>21</w:t>
      </w:r>
      <w:r w:rsidRPr="00AF68C2">
        <w:rPr>
          <w:highlight w:val="yellow"/>
        </w:rPr>
        <w:t xml:space="preserve"> do godz. 12:00.</w:t>
      </w:r>
    </w:p>
    <w:p w:rsidR="00413779" w:rsidRPr="00413779" w:rsidRDefault="00413779" w:rsidP="00AF68C2">
      <w:pPr>
        <w:pStyle w:val="Nagwek2"/>
        <w:numPr>
          <w:ilvl w:val="1"/>
          <w:numId w:val="4"/>
        </w:numPr>
      </w:pPr>
      <w:bookmarkStart w:id="9" w:name="_Toc258314251"/>
      <w:r w:rsidRPr="00413779">
        <w:lastRenderedPageBreak/>
        <w:t>Wadium może być wnoszone w jednej lub kilku następujących formach:</w:t>
      </w:r>
    </w:p>
    <w:p w:rsidR="00413779" w:rsidRPr="00413779" w:rsidRDefault="00413779" w:rsidP="00413779">
      <w:pPr>
        <w:numPr>
          <w:ilvl w:val="0"/>
          <w:numId w:val="11"/>
        </w:numPr>
        <w:spacing w:before="60" w:after="120"/>
        <w:jc w:val="both"/>
        <w:outlineLvl w:val="1"/>
        <w:rPr>
          <w:bCs/>
          <w:iCs/>
          <w:color w:val="000000"/>
        </w:rPr>
      </w:pPr>
      <w:r w:rsidRPr="00413779">
        <w:rPr>
          <w:bCs/>
          <w:iCs/>
          <w:color w:val="000000"/>
        </w:rPr>
        <w:t xml:space="preserve">pieniądzu: przelewem na rachunek bankowy Zamawiającego: </w:t>
      </w:r>
    </w:p>
    <w:p w:rsidR="00413779" w:rsidRPr="00413779" w:rsidRDefault="00413779" w:rsidP="00413779">
      <w:pPr>
        <w:spacing w:before="60" w:after="120"/>
        <w:ind w:left="1400"/>
        <w:jc w:val="both"/>
        <w:outlineLvl w:val="1"/>
        <w:rPr>
          <w:bCs/>
          <w:iCs/>
          <w:color w:val="000000"/>
        </w:rPr>
      </w:pPr>
      <w:r w:rsidRPr="00413779">
        <w:rPr>
          <w:bCs/>
          <w:iCs/>
          <w:color w:val="000000"/>
        </w:rPr>
        <w:t xml:space="preserve">Nadsański Bank Spółdzielczy Stalowa Wola, numer rachunku </w:t>
      </w:r>
    </w:p>
    <w:p w:rsidR="00413779" w:rsidRPr="00413779" w:rsidRDefault="00413779" w:rsidP="00413779">
      <w:pPr>
        <w:spacing w:before="60" w:after="120"/>
        <w:ind w:left="1400"/>
        <w:jc w:val="both"/>
        <w:outlineLvl w:val="1"/>
        <w:rPr>
          <w:bCs/>
          <w:iCs/>
          <w:color w:val="000000"/>
        </w:rPr>
      </w:pPr>
      <w:r w:rsidRPr="00413779">
        <w:rPr>
          <w:bCs/>
          <w:iCs/>
          <w:color w:val="000000"/>
        </w:rPr>
        <w:t xml:space="preserve">71 9430 0006 0021 8939 2000 0001  z adnotacją </w:t>
      </w:r>
    </w:p>
    <w:p w:rsidR="00413779" w:rsidRPr="00413779" w:rsidRDefault="00413779" w:rsidP="0096761F">
      <w:pPr>
        <w:spacing w:before="60" w:after="120"/>
        <w:ind w:left="1400"/>
        <w:jc w:val="both"/>
        <w:outlineLvl w:val="1"/>
        <w:rPr>
          <w:bCs/>
          <w:iCs/>
          <w:color w:val="000000"/>
        </w:rPr>
      </w:pPr>
      <w:r w:rsidRPr="00413779">
        <w:rPr>
          <w:bCs/>
          <w:iCs/>
          <w:color w:val="000000"/>
        </w:rPr>
        <w:t xml:space="preserve">„Wadium </w:t>
      </w:r>
      <w:r w:rsidR="00ED4AD5">
        <w:rPr>
          <w:bCs/>
          <w:iCs/>
          <w:color w:val="000000"/>
        </w:rPr>
        <w:t xml:space="preserve">na </w:t>
      </w:r>
      <w:r w:rsidR="00DD7D96">
        <w:rPr>
          <w:bCs/>
          <w:iCs/>
          <w:color w:val="000000"/>
        </w:rPr>
        <w:t xml:space="preserve">dostawę </w:t>
      </w:r>
      <w:r w:rsidR="0096761F" w:rsidRPr="0096761F">
        <w:rPr>
          <w:bCs/>
          <w:iCs/>
          <w:color w:val="000000"/>
        </w:rPr>
        <w:t>pojazdów do transportu i opróżniania pojemników typu KP 7 –KP 10</w:t>
      </w:r>
      <w:r w:rsidR="00ED4AD5">
        <w:rPr>
          <w:bCs/>
          <w:iCs/>
          <w:color w:val="000000"/>
        </w:rPr>
        <w:t>”</w:t>
      </w:r>
      <w:r>
        <w:rPr>
          <w:bCs/>
          <w:iCs/>
          <w:color w:val="000000"/>
        </w:rPr>
        <w:t xml:space="preserve"> </w:t>
      </w:r>
    </w:p>
    <w:p w:rsidR="00413779" w:rsidRPr="00413779" w:rsidRDefault="00413779" w:rsidP="00413779">
      <w:pPr>
        <w:numPr>
          <w:ilvl w:val="0"/>
          <w:numId w:val="11"/>
        </w:numPr>
        <w:spacing w:before="60" w:after="120"/>
        <w:jc w:val="both"/>
        <w:outlineLvl w:val="1"/>
        <w:rPr>
          <w:bCs/>
          <w:iCs/>
          <w:color w:val="000000"/>
        </w:rPr>
      </w:pPr>
      <w:r w:rsidRPr="00413779">
        <w:rPr>
          <w:bCs/>
          <w:iCs/>
          <w:color w:val="000000"/>
        </w:rPr>
        <w:t>poręczeniach bankowych lub poręczeniach spółdzielczej kasy oszczędnościowo-kredytowej, z tym że poręczenie kasy jest zawsze poręczeniem pieniężnym;</w:t>
      </w:r>
    </w:p>
    <w:p w:rsidR="00413779" w:rsidRPr="00413779" w:rsidRDefault="00413779" w:rsidP="00413779">
      <w:pPr>
        <w:numPr>
          <w:ilvl w:val="0"/>
          <w:numId w:val="11"/>
        </w:numPr>
        <w:spacing w:before="60" w:after="120"/>
        <w:jc w:val="both"/>
        <w:outlineLvl w:val="1"/>
        <w:rPr>
          <w:bCs/>
          <w:iCs/>
          <w:color w:val="000000"/>
        </w:rPr>
      </w:pPr>
      <w:r w:rsidRPr="00413779">
        <w:rPr>
          <w:bCs/>
          <w:iCs/>
          <w:color w:val="000000"/>
        </w:rPr>
        <w:t>gwarancjach bankowych;</w:t>
      </w:r>
    </w:p>
    <w:p w:rsidR="00413779" w:rsidRPr="00413779" w:rsidRDefault="00413779" w:rsidP="00413779">
      <w:pPr>
        <w:numPr>
          <w:ilvl w:val="0"/>
          <w:numId w:val="11"/>
        </w:numPr>
        <w:spacing w:before="60" w:after="120"/>
        <w:jc w:val="both"/>
        <w:outlineLvl w:val="1"/>
        <w:rPr>
          <w:bCs/>
          <w:iCs/>
          <w:color w:val="000000"/>
        </w:rPr>
      </w:pPr>
      <w:r w:rsidRPr="00413779">
        <w:rPr>
          <w:bCs/>
          <w:iCs/>
          <w:color w:val="000000"/>
        </w:rPr>
        <w:t>gwarancjach ubezpieczeniowych;</w:t>
      </w:r>
    </w:p>
    <w:p w:rsidR="00413779" w:rsidRPr="00413779" w:rsidRDefault="00413779" w:rsidP="00413779">
      <w:pPr>
        <w:numPr>
          <w:ilvl w:val="0"/>
          <w:numId w:val="11"/>
        </w:numPr>
        <w:spacing w:before="60" w:after="120"/>
        <w:jc w:val="both"/>
        <w:outlineLvl w:val="1"/>
        <w:rPr>
          <w:bCs/>
          <w:iCs/>
          <w:color w:val="000000"/>
        </w:rPr>
      </w:pPr>
      <w:r w:rsidRPr="00413779">
        <w:rPr>
          <w:bCs/>
          <w:iCs/>
          <w:color w:val="000000"/>
        </w:rPr>
        <w:t>por</w:t>
      </w:r>
      <w:r w:rsidRPr="00413779">
        <w:rPr>
          <w:rFonts w:ascii="TimesNewRoman" w:eastAsia="TimesNewRoman" w:cs="TimesNewRoman" w:hint="eastAsia"/>
          <w:bCs/>
          <w:iCs/>
          <w:color w:val="000000"/>
        </w:rPr>
        <w:t>ę</w:t>
      </w:r>
      <w:r w:rsidRPr="00413779">
        <w:rPr>
          <w:bCs/>
          <w:iCs/>
          <w:color w:val="000000"/>
        </w:rPr>
        <w:t>czeniach udzielanych przez podmioty, o których mowa w art. 6b ust. 5 pkt 2 ustawy z dnia 9 listopada 2000 r. o utworzeniu Polskiej Agencji Rozwoju Przedsi</w:t>
      </w:r>
      <w:r w:rsidRPr="00413779">
        <w:rPr>
          <w:rFonts w:ascii="TimesNewRoman" w:eastAsia="TimesNewRoman" w:cs="TimesNewRoman" w:hint="eastAsia"/>
          <w:bCs/>
          <w:iCs/>
          <w:color w:val="000000"/>
        </w:rPr>
        <w:t>ę</w:t>
      </w:r>
      <w:r w:rsidRPr="00413779">
        <w:rPr>
          <w:bCs/>
          <w:iCs/>
          <w:color w:val="000000"/>
        </w:rPr>
        <w:t>biorczo</w:t>
      </w:r>
      <w:r w:rsidRPr="00413779">
        <w:rPr>
          <w:rFonts w:ascii="TimesNewRoman" w:eastAsia="TimesNewRoman" w:cs="TimesNewRoman" w:hint="eastAsia"/>
          <w:bCs/>
          <w:iCs/>
          <w:color w:val="000000"/>
        </w:rPr>
        <w:t>ś</w:t>
      </w:r>
      <w:r w:rsidRPr="00413779">
        <w:rPr>
          <w:bCs/>
          <w:iCs/>
          <w:color w:val="000000"/>
        </w:rPr>
        <w:t>ci (</w:t>
      </w:r>
      <w:proofErr w:type="spellStart"/>
      <w:r w:rsidRPr="00413779">
        <w:rPr>
          <w:bCs/>
          <w:iCs/>
          <w:color w:val="000000"/>
        </w:rPr>
        <w:t>t.j</w:t>
      </w:r>
      <w:proofErr w:type="spellEnd"/>
      <w:r w:rsidRPr="00413779">
        <w:rPr>
          <w:bCs/>
          <w:iCs/>
          <w:color w:val="000000"/>
        </w:rPr>
        <w:t xml:space="preserve">. Dz. U. z dnia 2007r. nr 42, poz. 275 z </w:t>
      </w:r>
      <w:proofErr w:type="spellStart"/>
      <w:r w:rsidRPr="00413779">
        <w:rPr>
          <w:bCs/>
          <w:iCs/>
          <w:color w:val="000000"/>
        </w:rPr>
        <w:t>późn</w:t>
      </w:r>
      <w:proofErr w:type="spellEnd"/>
      <w:r w:rsidRPr="00413779">
        <w:rPr>
          <w:bCs/>
          <w:iCs/>
          <w:color w:val="000000"/>
        </w:rPr>
        <w:t>. zm.).</w:t>
      </w:r>
    </w:p>
    <w:p w:rsidR="00413779" w:rsidRPr="00413779" w:rsidRDefault="00413779" w:rsidP="00AF68C2">
      <w:pPr>
        <w:pStyle w:val="Nagwek2"/>
        <w:numPr>
          <w:ilvl w:val="1"/>
          <w:numId w:val="4"/>
        </w:numPr>
      </w:pPr>
      <w:r w:rsidRPr="00413779">
        <w:t>Wadium wniesione w pieni</w:t>
      </w:r>
      <w:r w:rsidRPr="00413779">
        <w:rPr>
          <w:rFonts w:hint="eastAsia"/>
        </w:rPr>
        <w:t>ą</w:t>
      </w:r>
      <w:r w:rsidRPr="00413779">
        <w:t>dzu Zamawiaj</w:t>
      </w:r>
      <w:r w:rsidRPr="00413779">
        <w:rPr>
          <w:rFonts w:hint="eastAsia"/>
        </w:rPr>
        <w:t>ą</w:t>
      </w:r>
      <w:r w:rsidRPr="00413779">
        <w:t>cy przechowuje na rachunku bankowym.</w:t>
      </w:r>
    </w:p>
    <w:p w:rsidR="00413779" w:rsidRPr="00413779" w:rsidRDefault="00413779" w:rsidP="00AF68C2">
      <w:pPr>
        <w:pStyle w:val="Nagwek2"/>
        <w:numPr>
          <w:ilvl w:val="1"/>
          <w:numId w:val="4"/>
        </w:numPr>
      </w:pPr>
      <w:r w:rsidRPr="00413779">
        <w:t>Wykonawca zobowiązany jest wnieść wadium na okres związania ofertą.</w:t>
      </w:r>
    </w:p>
    <w:p w:rsidR="00413779" w:rsidRPr="00413779" w:rsidRDefault="00413779" w:rsidP="00AF68C2">
      <w:pPr>
        <w:pStyle w:val="Nagwek2"/>
        <w:numPr>
          <w:ilvl w:val="1"/>
          <w:numId w:val="4"/>
        </w:numPr>
      </w:pPr>
      <w:r w:rsidRPr="00413779">
        <w:t xml:space="preserve">Zamawiający zwraca wadium wszystkim Wykonawcom niezwłocznie po wyborze oferty najkorzystniejszej lub unieważnieniu postępowania, z wyjątkiem Wykonawcy, którego oferta została wybrana jako najkorzystniejsza, z zastrzeżeniem art. 46 ust. 4a ustawy Prawo zamówień publicznych (tj. Dz. U. z 2013 r. poz. 907, z </w:t>
      </w:r>
      <w:proofErr w:type="spellStart"/>
      <w:r w:rsidRPr="00413779">
        <w:t>późn</w:t>
      </w:r>
      <w:proofErr w:type="spellEnd"/>
      <w:r w:rsidRPr="00413779">
        <w:t>. zm.).</w:t>
      </w:r>
    </w:p>
    <w:p w:rsidR="00413779" w:rsidRPr="00413779" w:rsidRDefault="00413779" w:rsidP="00AF68C2">
      <w:pPr>
        <w:pStyle w:val="Nagwek2"/>
        <w:numPr>
          <w:ilvl w:val="1"/>
          <w:numId w:val="4"/>
        </w:numPr>
      </w:pPr>
      <w:r w:rsidRPr="00413779">
        <w:t>Wykonawcy, którego oferta została wybrana jako najkorzystniejsza, Zamawiający zwraca wadium niezwłocznie po zawarciu umowy w sprawie zamówienia publicznego oraz wniesieniu zabezpieczenia należytego wykonania umowy, jeżeli jego wniesienia żądano.</w:t>
      </w:r>
    </w:p>
    <w:p w:rsidR="00413779" w:rsidRPr="00413779" w:rsidRDefault="00413779" w:rsidP="00AF68C2">
      <w:pPr>
        <w:pStyle w:val="Nagwek2"/>
        <w:numPr>
          <w:ilvl w:val="1"/>
          <w:numId w:val="4"/>
        </w:numPr>
      </w:pPr>
      <w:r w:rsidRPr="00413779">
        <w:t>Zamawiający zwraca niezwłocznie wadium, na wniosek Wykonawcy, który wycofał ofertę przed upływem terminu składania ofert.</w:t>
      </w:r>
    </w:p>
    <w:p w:rsidR="00413779" w:rsidRPr="00413779" w:rsidRDefault="00413779" w:rsidP="00AF68C2">
      <w:pPr>
        <w:pStyle w:val="Nagwek2"/>
        <w:numPr>
          <w:ilvl w:val="1"/>
          <w:numId w:val="4"/>
        </w:numPr>
      </w:pPr>
      <w:r w:rsidRPr="00413779">
        <w:t xml:space="preserve">Zamawiający żąda ponownego wniesienia wadium przez Wykonawcę, któremu zwrócono wadium na podstawie art. 46 ust. 1 ustawy Prawo zamówień publicznych (tj. Dz. U. z 2013 r. poz. 907, z </w:t>
      </w:r>
      <w:proofErr w:type="spellStart"/>
      <w:r w:rsidRPr="00413779">
        <w:t>późn</w:t>
      </w:r>
      <w:proofErr w:type="spellEnd"/>
      <w:r w:rsidRPr="00413779">
        <w:t>. zm.), jeżeli w wyniku rozstrzygnięcia odwołania jego oferta została wybrana jako najkorzystniejsza. Wykonawca wnosi wadium w terminie określonym przez Zamawiającego.</w:t>
      </w:r>
    </w:p>
    <w:p w:rsidR="00413779" w:rsidRPr="00413779" w:rsidRDefault="00413779" w:rsidP="00AF68C2">
      <w:pPr>
        <w:pStyle w:val="Nagwek2"/>
        <w:numPr>
          <w:ilvl w:val="1"/>
          <w:numId w:val="4"/>
        </w:numPr>
      </w:pPr>
      <w:r w:rsidRPr="00413779">
        <w:t>Jeżeli wadium wniesiono w pieni</w:t>
      </w:r>
      <w:r w:rsidRPr="00413779">
        <w:rPr>
          <w:rFonts w:hint="eastAsia"/>
        </w:rPr>
        <w:t>ą</w:t>
      </w:r>
      <w:r w:rsidRPr="00413779">
        <w:t>dzu, Zamawiaj</w:t>
      </w:r>
      <w:r w:rsidRPr="00413779">
        <w:rPr>
          <w:rFonts w:hint="eastAsia"/>
        </w:rPr>
        <w:t>ą</w:t>
      </w:r>
      <w:r w:rsidRPr="00413779">
        <w:t>cy zwraca je wraz z odsetkami wynikaj</w:t>
      </w:r>
      <w:r w:rsidRPr="00413779">
        <w:rPr>
          <w:rFonts w:hint="eastAsia"/>
        </w:rPr>
        <w:t>ą</w:t>
      </w:r>
      <w:r w:rsidRPr="00413779">
        <w:t>cymi z umowy rachunku bankowego, na którym było ono przechowywane, pomniejszone o koszty prowadzenia rachunku bankowego oraz prowizji bankowej za przelew pieni</w:t>
      </w:r>
      <w:r w:rsidRPr="00413779">
        <w:rPr>
          <w:rFonts w:hint="eastAsia"/>
        </w:rPr>
        <w:t>ę</w:t>
      </w:r>
      <w:r w:rsidRPr="00413779">
        <w:t>dzy na rachunek bankowy wskazany przez Wykonawc</w:t>
      </w:r>
      <w:r w:rsidRPr="00413779">
        <w:rPr>
          <w:rFonts w:hint="eastAsia"/>
        </w:rPr>
        <w:t>ę</w:t>
      </w:r>
      <w:r w:rsidRPr="00413779">
        <w:t>.</w:t>
      </w:r>
    </w:p>
    <w:p w:rsidR="00413779" w:rsidRPr="00413779" w:rsidRDefault="00413779" w:rsidP="00AF68C2">
      <w:pPr>
        <w:pStyle w:val="Nagwek2"/>
        <w:numPr>
          <w:ilvl w:val="1"/>
          <w:numId w:val="4"/>
        </w:numPr>
      </w:pPr>
      <w:r w:rsidRPr="00413779">
        <w:t xml:space="preserve">Zamawiający zatrzymuje wadium wraz z odsetkami, jeżeli wykonawca w odpowiedzi na wezwanie, o którym mowa w art. 26 ust. 3 ustawy Prawo zamówień publicznych (tj. Dz. U. z 2013 r. poz. 907, z </w:t>
      </w:r>
      <w:proofErr w:type="spellStart"/>
      <w:r w:rsidRPr="00413779">
        <w:t>późn</w:t>
      </w:r>
      <w:proofErr w:type="spellEnd"/>
      <w:r w:rsidRPr="00413779">
        <w:t xml:space="preserve">. zm.), z przyczyn leżących po jego stronie, nie złożył dokumentów lub oświadczeń, o których mowa w </w:t>
      </w:r>
      <w:r w:rsidRPr="00413779">
        <w:lastRenderedPageBreak/>
        <w:t xml:space="preserve">art. 25 ust. 1 ustawy Prawo zamówień publicznych (tj. Dz. U. z 2013 r. poz. 907, z </w:t>
      </w:r>
      <w:proofErr w:type="spellStart"/>
      <w:r w:rsidRPr="00413779">
        <w:t>późn</w:t>
      </w:r>
      <w:proofErr w:type="spellEnd"/>
      <w:r w:rsidRPr="00413779">
        <w:t xml:space="preserve">. zm.), pełnomocnictw, listy podmiotów należących do tej samej grupy kapitałowej, o której mowa w art. 24 ust. 2 pkt 5 ustawy Prawo zamówień publicznych (tj. Dz. U. z 2013 r. poz. 907, z </w:t>
      </w:r>
      <w:proofErr w:type="spellStart"/>
      <w:r w:rsidRPr="00413779">
        <w:t>późn</w:t>
      </w:r>
      <w:proofErr w:type="spellEnd"/>
      <w:r w:rsidRPr="00413779">
        <w:t xml:space="preserve">. zm.), lub informacji o tym, że nie należy do grupy kapitałowej, lub nie wyraził zgody na poprawienie omyłki, o której mowa w art. 87 ust. 2 pkt 3 ustawy Prawo zamówień publicznych (tj. Dz. U. z 2013 r. poz. 907, z </w:t>
      </w:r>
      <w:proofErr w:type="spellStart"/>
      <w:r w:rsidRPr="00413779">
        <w:t>późn</w:t>
      </w:r>
      <w:proofErr w:type="spellEnd"/>
      <w:r w:rsidRPr="00413779">
        <w:t xml:space="preserve">. zm.), co powodowało brak możliwości wybrania oferty złożonej przez wykonawcę, jako najkorzystniejszej. </w:t>
      </w:r>
    </w:p>
    <w:p w:rsidR="00413779" w:rsidRPr="00413779" w:rsidRDefault="00413779" w:rsidP="00AF68C2">
      <w:pPr>
        <w:pStyle w:val="Nagwek2"/>
        <w:numPr>
          <w:ilvl w:val="1"/>
          <w:numId w:val="4"/>
        </w:numPr>
      </w:pPr>
      <w:r w:rsidRPr="00413779">
        <w:t>Zamawiający zatrzymuje wadium wraz z odsetkami, jeżeli Wykonawca, którego oferta została wybrana:</w:t>
      </w:r>
    </w:p>
    <w:p w:rsidR="00413779" w:rsidRPr="00413779" w:rsidRDefault="00413779" w:rsidP="00413779">
      <w:pPr>
        <w:numPr>
          <w:ilvl w:val="1"/>
          <w:numId w:val="12"/>
        </w:numPr>
        <w:ind w:left="1247"/>
        <w:jc w:val="both"/>
        <w:outlineLvl w:val="1"/>
        <w:rPr>
          <w:bCs/>
          <w:iCs/>
          <w:color w:val="000000"/>
          <w:lang w:val="x-none" w:eastAsia="x-none"/>
        </w:rPr>
      </w:pPr>
      <w:r w:rsidRPr="00413779">
        <w:rPr>
          <w:bCs/>
          <w:iCs/>
          <w:color w:val="000000"/>
          <w:lang w:val="x-none" w:eastAsia="x-none"/>
        </w:rPr>
        <w:t xml:space="preserve">odmówił podpisania umowy w sprawie zamówienia publicznego na warunkach określonych w ofercie; </w:t>
      </w:r>
    </w:p>
    <w:p w:rsidR="00413779" w:rsidRPr="00413779" w:rsidRDefault="00413779" w:rsidP="00413779">
      <w:pPr>
        <w:numPr>
          <w:ilvl w:val="1"/>
          <w:numId w:val="12"/>
        </w:numPr>
        <w:ind w:left="1247"/>
        <w:jc w:val="both"/>
        <w:outlineLvl w:val="1"/>
        <w:rPr>
          <w:bCs/>
          <w:iCs/>
          <w:color w:val="000000"/>
          <w:lang w:val="x-none" w:eastAsia="x-none"/>
        </w:rPr>
      </w:pPr>
      <w:r w:rsidRPr="00413779">
        <w:rPr>
          <w:bCs/>
          <w:iCs/>
          <w:color w:val="000000"/>
          <w:lang w:val="x-none" w:eastAsia="x-none"/>
        </w:rPr>
        <w:t>nie wniósł wymaganego zabezpieczenia należytego wykonania umowy;</w:t>
      </w:r>
    </w:p>
    <w:p w:rsidR="00413779" w:rsidRPr="00413779" w:rsidRDefault="00413779" w:rsidP="00413779">
      <w:pPr>
        <w:numPr>
          <w:ilvl w:val="1"/>
          <w:numId w:val="12"/>
        </w:numPr>
        <w:ind w:left="1247"/>
        <w:jc w:val="both"/>
        <w:outlineLvl w:val="1"/>
        <w:rPr>
          <w:bCs/>
          <w:iCs/>
          <w:color w:val="000000"/>
          <w:lang w:val="x-none" w:eastAsia="x-none"/>
        </w:rPr>
      </w:pPr>
      <w:r w:rsidRPr="00413779">
        <w:rPr>
          <w:bCs/>
          <w:iCs/>
          <w:color w:val="000000"/>
          <w:lang w:val="x-none" w:eastAsia="x-none"/>
        </w:rPr>
        <w:t>zawarcie umowy w sprawie zamówienia publicznego stało się niemożliwe z</w:t>
      </w:r>
      <w:r w:rsidRPr="00413779">
        <w:rPr>
          <w:bCs/>
          <w:iCs/>
          <w:color w:val="000000"/>
          <w:lang w:eastAsia="x-none"/>
        </w:rPr>
        <w:t> </w:t>
      </w:r>
      <w:r w:rsidRPr="00413779">
        <w:rPr>
          <w:bCs/>
          <w:iCs/>
          <w:color w:val="000000"/>
          <w:lang w:val="x-none" w:eastAsia="x-none"/>
        </w:rPr>
        <w:t xml:space="preserve">przyczyn leżących po stronie </w:t>
      </w:r>
      <w:r w:rsidRPr="00413779">
        <w:rPr>
          <w:bCs/>
          <w:iCs/>
          <w:color w:val="000000"/>
          <w:lang w:eastAsia="x-none"/>
        </w:rPr>
        <w:t>W</w:t>
      </w:r>
      <w:proofErr w:type="spellStart"/>
      <w:r w:rsidRPr="00413779">
        <w:rPr>
          <w:bCs/>
          <w:iCs/>
          <w:color w:val="000000"/>
          <w:lang w:val="x-none" w:eastAsia="x-none"/>
        </w:rPr>
        <w:t>ykonawcy</w:t>
      </w:r>
      <w:proofErr w:type="spellEnd"/>
      <w:r w:rsidRPr="00413779">
        <w:rPr>
          <w:bCs/>
          <w:iCs/>
          <w:color w:val="000000"/>
          <w:lang w:val="x-none" w:eastAsia="x-none"/>
        </w:rPr>
        <w:t xml:space="preserve">. </w:t>
      </w:r>
    </w:p>
    <w:p w:rsidR="008D48A7" w:rsidRPr="00876900" w:rsidRDefault="008D48A7" w:rsidP="009E76C3">
      <w:pPr>
        <w:pStyle w:val="Nagwek1"/>
      </w:pPr>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9"/>
    </w:p>
    <w:p w:rsidR="008D48A7" w:rsidRPr="00876900" w:rsidRDefault="008D48A7" w:rsidP="008D57F2">
      <w:pPr>
        <w:pStyle w:val="Nagwek2"/>
      </w:pPr>
      <w:r>
        <w:t xml:space="preserve">Wykonawca pozostaje związany ofertą przez okres </w:t>
      </w:r>
      <w:r w:rsidR="00724786" w:rsidRPr="00724786">
        <w:t>60</w:t>
      </w:r>
      <w:r>
        <w:t xml:space="preserve"> dni.</w:t>
      </w:r>
    </w:p>
    <w:p w:rsidR="008D48A7" w:rsidRPr="00876900" w:rsidRDefault="008D48A7" w:rsidP="008D57F2">
      <w:pPr>
        <w:pStyle w:val="Nagwek2"/>
      </w:pPr>
      <w:r>
        <w:t>Bieg terminu związania ofertą rozpoczyna się wraz z upływem terminu składania ofert.</w:t>
      </w:r>
    </w:p>
    <w:p w:rsidR="00724786" w:rsidRPr="00876900" w:rsidRDefault="008D48A7" w:rsidP="008D57F2">
      <w:pPr>
        <w:pStyle w:val="Nagwek2"/>
      </w:pPr>
      <w:r>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t xml:space="preserve"> </w:t>
      </w:r>
      <w:r>
        <w:rPr>
          <w:rFonts w:eastAsia="TimesNewRoman"/>
        </w:rPr>
        <w:t>60 dni.</w:t>
      </w:r>
      <w:r>
        <w:t xml:space="preserve"> </w:t>
      </w:r>
      <w:r w:rsidR="00724786">
        <w:t>Odmowa wyrażenia zgody nie powoduje utraty wadium.</w:t>
      </w:r>
      <w:r w:rsidR="00724786" w:rsidRPr="00876900">
        <w:t xml:space="preserve"> </w:t>
      </w:r>
    </w:p>
    <w:p w:rsidR="00EB7871" w:rsidRPr="003209A8" w:rsidRDefault="00724786" w:rsidP="00DC4F2B">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D48A7" w:rsidRPr="00876900" w:rsidRDefault="008D48A7" w:rsidP="009E76C3">
      <w:pPr>
        <w:pStyle w:val="Nagwek1"/>
      </w:pPr>
      <w:bookmarkStart w:id="10" w:name="_Toc258314252"/>
      <w:r w:rsidRPr="008872CB">
        <w:t>Opis sposobu przygotowywania ofert</w:t>
      </w:r>
      <w:bookmarkEnd w:id="10"/>
    </w:p>
    <w:p w:rsidR="00673DC6" w:rsidRDefault="00673DC6" w:rsidP="00673DC6">
      <w:pPr>
        <w:pStyle w:val="Nagwek2"/>
        <w:spacing w:before="60" w:after="120"/>
      </w:pPr>
      <w:r>
        <w:t>Wykonawca może złożyć jedną ofertę, w formie pisemnej, w języku polskim, pismem czytelnym.</w:t>
      </w:r>
    </w:p>
    <w:p w:rsidR="00673DC6" w:rsidRDefault="00673DC6" w:rsidP="00673DC6">
      <w:pPr>
        <w:pStyle w:val="Nagwek2"/>
        <w:spacing w:before="60" w:after="120"/>
      </w:pPr>
      <w:r>
        <w:t>Koszty związane z przygotowaniem oferty ponosi składający ofertę.</w:t>
      </w:r>
    </w:p>
    <w:p w:rsidR="00673DC6" w:rsidRDefault="00673DC6" w:rsidP="00673DC6">
      <w:pPr>
        <w:pStyle w:val="Nagwek2"/>
        <w:spacing w:before="60" w:after="120"/>
      </w:pPr>
      <w:r>
        <w:t xml:space="preserve">Treść oferty musi odpowiadać treści specyfikacji istotnych warunków zamówienia. </w:t>
      </w:r>
    </w:p>
    <w:p w:rsidR="00673DC6" w:rsidRDefault="00673DC6" w:rsidP="00673DC6">
      <w:pPr>
        <w:pStyle w:val="Nagwek2"/>
        <w:spacing w:before="60" w:after="120"/>
      </w:pPr>
      <w:r>
        <w:t>Oferta wraz ze stanowiącymi jej integralną część załącznikami musi być sporządzona przez Wykonawcę ściśle według postanowień niniejszej specyfikacji istotnych warunków zamówienia.</w:t>
      </w:r>
    </w:p>
    <w:p w:rsidR="00673DC6" w:rsidRDefault="00673DC6" w:rsidP="00673DC6">
      <w:pPr>
        <w:pStyle w:val="Nagwek2"/>
        <w:spacing w:before="60" w:after="120"/>
      </w:pPr>
      <w:r>
        <w:t>Oferta musi być sporządzona według wzoru formularza oferty stanowiącego załącznik do niniejszej specyfikacji istotnych warunków zamówienia.</w:t>
      </w:r>
    </w:p>
    <w:p w:rsidR="00673DC6" w:rsidRDefault="00673DC6" w:rsidP="00673DC6">
      <w:pPr>
        <w:pStyle w:val="Nagwek2"/>
        <w:spacing w:before="60" w:after="120"/>
      </w:pPr>
      <w:r>
        <w:lastRenderedPageBreak/>
        <w:t>Oferta musi być napisana w języku polskim, na komputerze, maszynie do pisania lub ręcznie długopisem bądź niezmywalnym atramentem.</w:t>
      </w:r>
    </w:p>
    <w:p w:rsidR="00673DC6" w:rsidRDefault="00673DC6" w:rsidP="00673DC6">
      <w:pPr>
        <w:pStyle w:val="Nagwek2"/>
        <w:spacing w:before="60" w:after="120"/>
      </w:pPr>
      <w:r>
        <w:t xml:space="preserve">Proponuje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był opatrzony pieczęcią imienną Wykonawcy. Pozostałe strony mogą być parafowane. </w:t>
      </w:r>
    </w:p>
    <w:p w:rsidR="00673DC6" w:rsidRDefault="00673DC6" w:rsidP="00673DC6">
      <w:pPr>
        <w:pStyle w:val="Nagwek2"/>
        <w:spacing w:before="60" w:after="120"/>
      </w:pPr>
      <w:r>
        <w:t>Wszelkie poprawki lub zmiany w tekście oferty muszą być parafowane przez osobę (osoby) podpisujące ofertę.</w:t>
      </w:r>
    </w:p>
    <w:p w:rsidR="00673DC6" w:rsidRDefault="00673DC6" w:rsidP="00673DC6">
      <w:pPr>
        <w:pStyle w:val="Nagwek2"/>
        <w:spacing w:before="60" w:after="120"/>
      </w:pPr>
      <w:r>
        <w:t>Wykonawca jest obowiązany wskazać w ofercie części zamówienia, których wykonanie zamierza powierzyć Podwykonawcom.</w:t>
      </w:r>
    </w:p>
    <w:p w:rsidR="00673DC6" w:rsidRDefault="00673DC6" w:rsidP="00673DC6">
      <w:pPr>
        <w:pStyle w:val="Nagwek2"/>
        <w:spacing w:before="60" w:after="120"/>
      </w:pPr>
      <w:r>
        <w:t>Zawartość oferty: wypełniony formularz oferty oraz pozostałe dokumenty i</w:t>
      </w:r>
      <w:r w:rsidR="00E405BF">
        <w:rPr>
          <w:lang w:val="pl-PL"/>
        </w:rPr>
        <w:t> </w:t>
      </w:r>
      <w:r>
        <w:t>oświadczenia wymienione w pkt 7 niniejszej specyfikacji istotnych warunków zamówienia.</w:t>
      </w:r>
    </w:p>
    <w:p w:rsidR="00673DC6" w:rsidRPr="00D10177" w:rsidRDefault="00673DC6" w:rsidP="00673DC6">
      <w:pPr>
        <w:pStyle w:val="Nagwek2"/>
        <w:spacing w:before="60" w:after="120"/>
      </w:pPr>
      <w:r w:rsidRPr="00D10177">
        <w:t>Ofertę należy umieścić w zamkniętym, nieprzeźroczystym opakowaniu, np. kopercie. Opakowanie powinno być odpowiednio zabezpieczone w sposób uniemożliwiający bezśladowe otworzenie i zaadresowane jak niżej:</w:t>
      </w:r>
    </w:p>
    <w:p w:rsidR="00673DC6" w:rsidRPr="008858C4" w:rsidRDefault="00673DC6" w:rsidP="00673DC6">
      <w:pPr>
        <w:pStyle w:val="pkt"/>
        <w:ind w:hanging="851"/>
        <w:rPr>
          <w:b/>
        </w:rPr>
      </w:pPr>
      <w:r w:rsidRPr="008858C4">
        <w:rPr>
          <w:b/>
        </w:rPr>
        <w:t>Miejski Zakład Komunalny Sp. z o.o.</w:t>
      </w:r>
    </w:p>
    <w:p w:rsidR="00673DC6" w:rsidRPr="008858C4" w:rsidRDefault="00673DC6" w:rsidP="00673DC6">
      <w:pPr>
        <w:pStyle w:val="pkt"/>
        <w:ind w:hanging="851"/>
        <w:rPr>
          <w:b/>
        </w:rPr>
      </w:pPr>
      <w:r w:rsidRPr="008858C4">
        <w:rPr>
          <w:b/>
        </w:rPr>
        <w:t xml:space="preserve">ul. Komunalna 1 </w:t>
      </w:r>
    </w:p>
    <w:p w:rsidR="00673DC6" w:rsidRPr="003209A8" w:rsidRDefault="00673DC6" w:rsidP="00673DC6">
      <w:pPr>
        <w:pStyle w:val="pkt"/>
        <w:ind w:left="0" w:firstLine="0"/>
        <w:rPr>
          <w:b/>
        </w:rPr>
      </w:pPr>
      <w:r w:rsidRPr="008858C4">
        <w:rPr>
          <w:b/>
        </w:rPr>
        <w:t>37-450 Stalowa Wola</w:t>
      </w:r>
    </w:p>
    <w:p w:rsidR="00673DC6" w:rsidRPr="00D10177" w:rsidRDefault="00673DC6" w:rsidP="00E405BF">
      <w:pPr>
        <w:pStyle w:val="Nagwek2"/>
        <w:numPr>
          <w:ilvl w:val="0"/>
          <w:numId w:val="0"/>
        </w:numPr>
        <w:ind w:left="1106"/>
      </w:pPr>
      <w:r w:rsidRPr="00D10177">
        <w:t>Oferta w przetargu nieograniczonym na :</w:t>
      </w:r>
    </w:p>
    <w:p w:rsidR="00673DC6" w:rsidRPr="00D10177" w:rsidRDefault="008C3818" w:rsidP="008C3818">
      <w:pPr>
        <w:pStyle w:val="Nagwek2"/>
        <w:numPr>
          <w:ilvl w:val="0"/>
          <w:numId w:val="0"/>
        </w:numPr>
        <w:ind w:left="1106"/>
      </w:pPr>
      <w:r>
        <w:t>Zakup i dostawa do siedziby Zamawiającego fabrycznie nowych pojazdów do transportu i opróżniania pojemników typu KP 7 –KP 10</w:t>
      </w:r>
    </w:p>
    <w:p w:rsidR="00673DC6" w:rsidRPr="00D10177" w:rsidRDefault="00673DC6" w:rsidP="00673DC6">
      <w:pPr>
        <w:pStyle w:val="Nagwek2"/>
        <w:numPr>
          <w:ilvl w:val="0"/>
          <w:numId w:val="0"/>
        </w:numPr>
        <w:ind w:left="680"/>
      </w:pPr>
      <w:r w:rsidRPr="00D10177">
        <w:t xml:space="preserve">NIE OTWIERAĆ przed: </w:t>
      </w:r>
      <w:r w:rsidR="00831972">
        <w:rPr>
          <w:lang w:val="pl-PL"/>
        </w:rPr>
        <w:t>21</w:t>
      </w:r>
      <w:r w:rsidRPr="00E41CF3">
        <w:t>.</w:t>
      </w:r>
      <w:r>
        <w:rPr>
          <w:lang w:val="pl-PL"/>
        </w:rPr>
        <w:t>0</w:t>
      </w:r>
      <w:r w:rsidR="00A87207">
        <w:rPr>
          <w:lang w:val="pl-PL"/>
        </w:rPr>
        <w:t>9</w:t>
      </w:r>
      <w:r w:rsidRPr="00E41CF3">
        <w:t>.201</w:t>
      </w:r>
      <w:r>
        <w:rPr>
          <w:lang w:val="pl-PL"/>
        </w:rPr>
        <w:t>5</w:t>
      </w:r>
      <w:r>
        <w:t xml:space="preserve"> r. </w:t>
      </w:r>
      <w:r w:rsidRPr="00D10177">
        <w:t xml:space="preserve"> godz. 1</w:t>
      </w:r>
      <w:r>
        <w:t>2</w:t>
      </w:r>
      <w:r w:rsidRPr="00D10177">
        <w:t>:</w:t>
      </w:r>
      <w:r>
        <w:t>15</w:t>
      </w:r>
    </w:p>
    <w:p w:rsidR="00673DC6" w:rsidRDefault="00673DC6" w:rsidP="00A87207">
      <w:pPr>
        <w:numPr>
          <w:ilvl w:val="1"/>
          <w:numId w:val="1"/>
        </w:numPr>
        <w:tabs>
          <w:tab w:val="clear" w:pos="1106"/>
          <w:tab w:val="num" w:pos="680"/>
        </w:tabs>
        <w:ind w:left="680"/>
        <w:jc w:val="both"/>
        <w:outlineLvl w:val="1"/>
      </w:pPr>
      <w:r w:rsidRPr="00D10177">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w:t>
      </w:r>
      <w:r w:rsidRPr="00147857">
        <w:t>pkt 12.11</w:t>
      </w:r>
      <w:r>
        <w:rPr>
          <w:color w:val="FF0000"/>
        </w:rPr>
        <w:t xml:space="preserve"> </w:t>
      </w:r>
      <w:r w:rsidRPr="00D10177">
        <w:t>oraz dodatkowo oznaczone słowami „ZMIANA” lub „WYCOFANIE”.</w:t>
      </w:r>
    </w:p>
    <w:p w:rsidR="000B5ED3" w:rsidRPr="000B5ED3" w:rsidRDefault="000B5ED3" w:rsidP="000B5ED3">
      <w:pPr>
        <w:numPr>
          <w:ilvl w:val="1"/>
          <w:numId w:val="1"/>
        </w:numPr>
        <w:tabs>
          <w:tab w:val="clear" w:pos="1106"/>
          <w:tab w:val="num" w:pos="680"/>
        </w:tabs>
        <w:ind w:left="680"/>
        <w:jc w:val="both"/>
        <w:outlineLvl w:val="1"/>
        <w:rPr>
          <w:rFonts w:eastAsia="TimesNewRoman"/>
          <w:bCs/>
          <w:iCs/>
          <w:color w:val="000000"/>
          <w:lang w:val="x-none" w:eastAsia="x-none"/>
        </w:rPr>
      </w:pPr>
      <w:r w:rsidRPr="000B5ED3">
        <w:rPr>
          <w:rFonts w:eastAsia="TimesNewRoman"/>
          <w:bCs/>
          <w:iCs/>
          <w:color w:val="000000"/>
          <w:lang w:val="x-none" w:eastAsia="x-none"/>
        </w:rPr>
        <w:t xml:space="preserve">Jeżeli Wykonawca zastrzega, że informacje stanowiące tajemnicę przedsiębiorstwa w rozumieniu przepisów o zwalczaniu nieuczciwej konkurencji (art. 11 ust. 4 ustawy z dnia 16 kwietnia 1993 r. o zwalczaniu nieuczciwej konkurencji, tekst jedn. Dz. U. z 2003 r. Nr 153, poz. 1503 ze zm.), nie mogą być udostępnione, część oferty, która zawiera te informacje należy umieścić w odrębnej kopercie oznaczonej napisem: „Informacje stanowiące tajemnicę przedsiębiorstwa”. Wykonawca zastrzegając tajemnicę przedsiębiorstwa zobowiązany jest dołączyć do oferty pisemne uzasadnienie odnośnie charakteru zastrzeżonych w niej informacji. Uzasadnienie ma na celu udowodnienie spełnienia przesłanek określonych w przywołanym powyżej przepisie, tj., że zastrzeżona informacja: </w:t>
      </w:r>
    </w:p>
    <w:p w:rsidR="000B5ED3" w:rsidRPr="000B5ED3" w:rsidRDefault="000B5ED3" w:rsidP="000B5ED3">
      <w:pPr>
        <w:numPr>
          <w:ilvl w:val="0"/>
          <w:numId w:val="41"/>
        </w:numPr>
        <w:autoSpaceDE w:val="0"/>
        <w:autoSpaceDN w:val="0"/>
        <w:adjustRightInd w:val="0"/>
        <w:ind w:left="1276"/>
        <w:contextualSpacing/>
        <w:jc w:val="both"/>
        <w:rPr>
          <w:rFonts w:eastAsia="Calibri"/>
          <w:lang w:eastAsia="en-US"/>
        </w:rPr>
      </w:pPr>
      <w:r w:rsidRPr="000B5ED3">
        <w:rPr>
          <w:rFonts w:eastAsia="Calibri"/>
          <w:lang w:eastAsia="en-US"/>
        </w:rPr>
        <w:t>ma charakter techniczny, technologiczny lub organizacyjny przedsiębiorstwa,</w:t>
      </w:r>
    </w:p>
    <w:p w:rsidR="000B5ED3" w:rsidRPr="000B5ED3" w:rsidRDefault="000B5ED3" w:rsidP="000B5ED3">
      <w:pPr>
        <w:numPr>
          <w:ilvl w:val="0"/>
          <w:numId w:val="41"/>
        </w:numPr>
        <w:autoSpaceDE w:val="0"/>
        <w:autoSpaceDN w:val="0"/>
        <w:adjustRightInd w:val="0"/>
        <w:ind w:left="1276"/>
        <w:contextualSpacing/>
        <w:jc w:val="both"/>
        <w:rPr>
          <w:rFonts w:eastAsia="Calibri"/>
          <w:lang w:eastAsia="en-US"/>
        </w:rPr>
      </w:pPr>
      <w:r w:rsidRPr="000B5ED3">
        <w:rPr>
          <w:rFonts w:eastAsia="Calibri"/>
          <w:lang w:eastAsia="en-US"/>
        </w:rPr>
        <w:t>nie została ujawniona do wiadomości publicznej,</w:t>
      </w:r>
    </w:p>
    <w:p w:rsidR="000B5ED3" w:rsidRPr="000B5ED3" w:rsidRDefault="000B5ED3" w:rsidP="000B5ED3">
      <w:pPr>
        <w:numPr>
          <w:ilvl w:val="0"/>
          <w:numId w:val="41"/>
        </w:numPr>
        <w:tabs>
          <w:tab w:val="num" w:pos="0"/>
        </w:tabs>
        <w:autoSpaceDE w:val="0"/>
        <w:autoSpaceDN w:val="0"/>
        <w:adjustRightInd w:val="0"/>
        <w:ind w:left="1276"/>
        <w:contextualSpacing/>
        <w:jc w:val="both"/>
        <w:rPr>
          <w:rFonts w:eastAsia="Calibri"/>
          <w:lang w:eastAsia="en-US"/>
        </w:rPr>
      </w:pPr>
      <w:r w:rsidRPr="000B5ED3">
        <w:rPr>
          <w:rFonts w:eastAsia="Calibri"/>
          <w:lang w:eastAsia="en-US"/>
        </w:rPr>
        <w:t>podjęto w stosunku do niej niezbędne działania w celu zachowania poufności.</w:t>
      </w:r>
    </w:p>
    <w:p w:rsidR="00EB7871" w:rsidRPr="003209A8" w:rsidRDefault="000B5ED3" w:rsidP="000B5ED3">
      <w:pPr>
        <w:pStyle w:val="Nagwek2"/>
        <w:spacing w:before="60" w:after="120"/>
      </w:pPr>
      <w:r w:rsidRPr="000B5ED3">
        <w:rPr>
          <w:bCs w:val="0"/>
          <w:iCs w:val="0"/>
          <w:color w:val="auto"/>
          <w:lang w:val="pl-PL" w:eastAsia="pl-PL"/>
        </w:rPr>
        <w:lastRenderedPageBreak/>
        <w:t>Wykonawca nie może zastrzec informacji, o których mowa w art. 86 ust. 4 ustawy Prawo zamówień publicznych (</w:t>
      </w:r>
      <w:proofErr w:type="spellStart"/>
      <w:r w:rsidRPr="000B5ED3">
        <w:rPr>
          <w:bCs w:val="0"/>
          <w:iCs w:val="0"/>
          <w:color w:val="auto"/>
          <w:lang w:val="pl-PL" w:eastAsia="pl-PL"/>
        </w:rPr>
        <w:t>t.j</w:t>
      </w:r>
      <w:proofErr w:type="spellEnd"/>
      <w:r w:rsidRPr="000B5ED3">
        <w:rPr>
          <w:bCs w:val="0"/>
          <w:iCs w:val="0"/>
          <w:color w:val="auto"/>
          <w:lang w:val="pl-PL" w:eastAsia="pl-PL"/>
        </w:rPr>
        <w:t xml:space="preserve">. Dz. U. z 2013 r. poz. 907, z </w:t>
      </w:r>
      <w:proofErr w:type="spellStart"/>
      <w:r w:rsidRPr="000B5ED3">
        <w:rPr>
          <w:bCs w:val="0"/>
          <w:iCs w:val="0"/>
          <w:color w:val="auto"/>
          <w:lang w:val="pl-PL" w:eastAsia="pl-PL"/>
        </w:rPr>
        <w:t>późn</w:t>
      </w:r>
      <w:proofErr w:type="spellEnd"/>
      <w:r w:rsidRPr="000B5ED3">
        <w:rPr>
          <w:bCs w:val="0"/>
          <w:iCs w:val="0"/>
          <w:color w:val="auto"/>
          <w:lang w:val="pl-PL" w:eastAsia="pl-PL"/>
        </w:rPr>
        <w:t>. zm.).</w:t>
      </w:r>
    </w:p>
    <w:p w:rsidR="008D48A7" w:rsidRPr="00876900" w:rsidRDefault="008D48A7" w:rsidP="009E76C3">
      <w:pPr>
        <w:pStyle w:val="Nagwek1"/>
      </w:pPr>
      <w:bookmarkStart w:id="11" w:name="_Toc258314253"/>
      <w:r w:rsidRPr="00CE099A">
        <w:t>Miejsce oraz termin składania i otwarcia ofert</w:t>
      </w:r>
      <w:bookmarkEnd w:id="11"/>
    </w:p>
    <w:p w:rsidR="008D48A7" w:rsidRDefault="008D48A7" w:rsidP="008D57F2">
      <w:pPr>
        <w:pStyle w:val="Nagwek2"/>
      </w:pPr>
      <w:r>
        <w:t xml:space="preserve">Oferty należy składać w </w:t>
      </w:r>
      <w:r w:rsidR="00724786" w:rsidRPr="00724786">
        <w:t>siedzibie Zamawiającego</w:t>
      </w:r>
      <w:r>
        <w:t xml:space="preserve">, pokój nr: </w:t>
      </w:r>
      <w:r w:rsidR="00724786" w:rsidRPr="00724786">
        <w:t>sekretariacie MZK (II piętro)</w:t>
      </w:r>
      <w:r>
        <w:t xml:space="preserve"> do dnia </w:t>
      </w:r>
      <w:r w:rsidR="00724786" w:rsidRPr="00724786">
        <w:t>2015-0</w:t>
      </w:r>
      <w:r w:rsidR="00376B6C">
        <w:rPr>
          <w:lang w:val="pl-PL"/>
        </w:rPr>
        <w:t>9</w:t>
      </w:r>
      <w:r w:rsidR="00724786" w:rsidRPr="00724786">
        <w:t>-</w:t>
      </w:r>
      <w:r w:rsidR="00831972">
        <w:rPr>
          <w:lang w:val="pl-PL"/>
        </w:rPr>
        <w:t>21</w:t>
      </w:r>
      <w:r>
        <w:t xml:space="preserve"> do godz. </w:t>
      </w:r>
      <w:r w:rsidR="00724786" w:rsidRPr="00724786">
        <w:t>12:00</w:t>
      </w:r>
      <w:r>
        <w:t>.</w:t>
      </w:r>
    </w:p>
    <w:p w:rsidR="008D48A7" w:rsidRPr="00876900" w:rsidRDefault="00656498" w:rsidP="008D57F2">
      <w:pPr>
        <w:pStyle w:val="Nagwek2"/>
      </w:pPr>
      <w:r w:rsidRPr="00D91376">
        <w:t xml:space="preserve">Zamawiający niezwłocznie zawiadomi Wykonawcę o złożeniu oferty po terminie oraz zwróci ofertę po upływie </w:t>
      </w:r>
      <w:r>
        <w:t>terminu do wniesienia odwołania</w:t>
      </w:r>
      <w:r w:rsidR="008D48A7">
        <w:t>.</w:t>
      </w:r>
    </w:p>
    <w:p w:rsidR="008D48A7" w:rsidRDefault="008D48A7" w:rsidP="008D57F2">
      <w:pPr>
        <w:pStyle w:val="Nagwek2"/>
      </w:pPr>
      <w:r>
        <w:t xml:space="preserve">Otwarcie ofert nastąpi w dniu: </w:t>
      </w:r>
      <w:r w:rsidR="00724786" w:rsidRPr="00724786">
        <w:t>2015-</w:t>
      </w:r>
      <w:r w:rsidR="00DD7D96">
        <w:rPr>
          <w:lang w:val="pl-PL"/>
        </w:rPr>
        <w:t>0</w:t>
      </w:r>
      <w:r w:rsidR="00376B6C">
        <w:rPr>
          <w:lang w:val="pl-PL"/>
        </w:rPr>
        <w:t>9</w:t>
      </w:r>
      <w:r w:rsidR="00724786" w:rsidRPr="00724786">
        <w:t>-</w:t>
      </w:r>
      <w:r w:rsidR="00831972">
        <w:rPr>
          <w:lang w:val="pl-PL"/>
        </w:rPr>
        <w:t>21</w:t>
      </w:r>
      <w:r>
        <w:t xml:space="preserve"> o godz. </w:t>
      </w:r>
      <w:r w:rsidR="00724786" w:rsidRPr="00724786">
        <w:t>12:15</w:t>
      </w:r>
      <w:r>
        <w:t xml:space="preserve">, w </w:t>
      </w:r>
      <w:r w:rsidR="00724786" w:rsidRPr="00724786">
        <w:t>siedzibie Zamawiającego</w:t>
      </w:r>
      <w:r>
        <w:t xml:space="preserve">, pokój nr </w:t>
      </w:r>
      <w:r w:rsidR="00724786" w:rsidRPr="00724786">
        <w:t>w Sali Konferencyjnej MZK (</w:t>
      </w:r>
      <w:r w:rsidR="00376B6C">
        <w:rPr>
          <w:lang w:val="pl-PL"/>
        </w:rPr>
        <w:t>parter</w:t>
      </w:r>
      <w:r w:rsidR="00724786" w:rsidRPr="00724786">
        <w:t>)</w:t>
      </w:r>
      <w:r>
        <w:t>.</w:t>
      </w:r>
    </w:p>
    <w:p w:rsidR="008D48A7" w:rsidRDefault="008D48A7" w:rsidP="008D57F2">
      <w:pPr>
        <w:pStyle w:val="Nagwek2"/>
      </w:pPr>
      <w:r w:rsidRPr="00684FBC">
        <w:t>Otwarcie ofert jest jawne.</w:t>
      </w:r>
    </w:p>
    <w:p w:rsidR="008D48A7" w:rsidRDefault="008D48A7" w:rsidP="008D57F2">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Pr="003209A8" w:rsidRDefault="008D48A7" w:rsidP="008D57F2">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8D48A7" w:rsidRPr="009A1915" w:rsidRDefault="008D48A7" w:rsidP="009E76C3">
      <w:pPr>
        <w:pStyle w:val="Nagwek1"/>
      </w:pPr>
      <w:bookmarkStart w:id="12" w:name="_Toc258314254"/>
      <w:r w:rsidRPr="004A65BB">
        <w:t>Opis sposobu obliczenia ceny</w:t>
      </w:r>
      <w:bookmarkEnd w:id="12"/>
    </w:p>
    <w:p w:rsidR="002D55D5" w:rsidRDefault="002D55D5" w:rsidP="002D55D5">
      <w:pPr>
        <w:pStyle w:val="Nagwek2"/>
      </w:pPr>
      <w:r>
        <w:t>W ofercie należy podać cenę w rozumieniu art. 3 ust. 1 pkt 1 ustawy z dnia 5 lipca 2001 r. o cenach (</w:t>
      </w:r>
      <w:proofErr w:type="spellStart"/>
      <w:r>
        <w:t>t.j</w:t>
      </w:r>
      <w:proofErr w:type="spellEnd"/>
      <w:r>
        <w:t>. Dz. U. z 2013 r. poz. 385) za wykonanie wybranej części przedmiotu zamówienia.</w:t>
      </w:r>
    </w:p>
    <w:p w:rsidR="002D55D5" w:rsidRDefault="002D55D5" w:rsidP="002D55D5">
      <w:pPr>
        <w:pStyle w:val="Nagwek2"/>
      </w:pPr>
      <w:r>
        <w:t>Cenę należy podać w złotych polskich, z dokładnością do dwóch miejsc po przecinku.</w:t>
      </w:r>
    </w:p>
    <w:p w:rsidR="002D55D5" w:rsidRDefault="002D55D5" w:rsidP="002D55D5">
      <w:pPr>
        <w:pStyle w:val="Nagwek2"/>
      </w:pPr>
      <w:r>
        <w:t>Wynagrodzenie za wykonanie przedmiotu zamówienia jest wynagrodzeniem ryczałtowym. Cena musi uwzględniać wszystkie wymagania SIWZ oraz obejmować wszelkie koszty jakie poniesie Wykonawca z tytułu realizacji zamówienia oraz z tytułu serwisu w okresie gwarancji. Cena musi być podana w PLN z dokładnością do dwóch miejsc po przecinku. Oferta musi zawierać ostateczną sumaryczną cenę obejmującą wszystkie koszty związane z wykonaniem zamówienia z uwzględnieniem wszystkich opłat, podatków zgodnie z formularzem cenowym. Koszty dostawy przedmiotu zamówienia do siedziby Zamawiającego muszą być ujęte w cenie. W cenie należy uwzględnić wszelkie koszty, jakie poniesie Wykonawca z tytułu należytej oraz zgodnej z obowiązującymi przepisami realizacji przedmiotu zamówienia.</w:t>
      </w:r>
    </w:p>
    <w:p w:rsidR="002D55D5" w:rsidRDefault="002D55D5" w:rsidP="00253AD2">
      <w:pPr>
        <w:pStyle w:val="Nagwek2"/>
        <w:numPr>
          <w:ilvl w:val="0"/>
          <w:numId w:val="0"/>
        </w:numPr>
        <w:ind w:left="1106"/>
      </w:pPr>
      <w:r>
        <w:t>Uwaga!</w:t>
      </w:r>
    </w:p>
    <w:p w:rsidR="002D55D5" w:rsidRDefault="002D55D5" w:rsidP="00253AD2">
      <w:pPr>
        <w:pStyle w:val="Nagwek2"/>
        <w:numPr>
          <w:ilvl w:val="0"/>
          <w:numId w:val="0"/>
        </w:numPr>
        <w:ind w:left="1106"/>
      </w:pPr>
      <w: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ulegnie zmianie.</w:t>
      </w:r>
    </w:p>
    <w:p w:rsidR="002D55D5" w:rsidRDefault="002D55D5" w:rsidP="002D55D5">
      <w:pPr>
        <w:pStyle w:val="Nagwek2"/>
      </w:pPr>
      <w:r>
        <w:lastRenderedPageBreak/>
        <w:t>Wszelkie ceny, podane w ofercie i innych dokumentach sporządzanych przez Wykonawcę, muszą być wyrażone w złotych polskich.</w:t>
      </w:r>
    </w:p>
    <w:p w:rsidR="002D55D5" w:rsidRDefault="002D55D5" w:rsidP="002D55D5">
      <w:pPr>
        <w:pStyle w:val="Nagwek2"/>
      </w:pPr>
      <w:r>
        <w:t>Wszelkie przyszłe rozliczenia między Zamawiającym a Wykonawcą dokonywane będą w złotych polskich.</w:t>
      </w:r>
    </w:p>
    <w:p w:rsidR="00EB7871" w:rsidRPr="003209A8" w:rsidRDefault="002D55D5" w:rsidP="002D55D5">
      <w:pPr>
        <w:pStyle w:val="Nagwek2"/>
      </w:pPr>
      <w:r>
        <w:t>Zamawiający nie przewiduje udzielenia zaliczek na poczet wykonania zamówienia.</w:t>
      </w:r>
    </w:p>
    <w:p w:rsidR="008D48A7" w:rsidRPr="00876900" w:rsidRDefault="008D48A7" w:rsidP="009E76C3">
      <w:pPr>
        <w:pStyle w:val="Nagwek1"/>
      </w:pPr>
      <w:bookmarkStart w:id="13"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3"/>
    </w:p>
    <w:p w:rsidR="008D48A7" w:rsidRPr="00202293" w:rsidRDefault="008D48A7" w:rsidP="008D57F2">
      <w:pPr>
        <w:pStyle w:val="Nagwek2"/>
      </w:pPr>
      <w:r w:rsidRPr="00A149D4">
        <w:t>Zamawiający będzie oceniał oferty według następujących kryteriów:</w:t>
      </w:r>
    </w:p>
    <w:tbl>
      <w:tblPr>
        <w:tblW w:w="895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958"/>
      </w:tblGrid>
      <w:tr w:rsidR="00DD7D96" w:rsidRPr="005B0041" w:rsidTr="00DD7D96">
        <w:trPr>
          <w:trHeight w:val="481"/>
        </w:trPr>
        <w:tc>
          <w:tcPr>
            <w:tcW w:w="8958" w:type="dxa"/>
            <w:shd w:val="clear" w:color="auto" w:fill="FFFFFF"/>
            <w:vAlign w:val="center"/>
          </w:tcPr>
          <w:p w:rsidR="00DD7D96" w:rsidRPr="0047347C" w:rsidRDefault="00DD7D96" w:rsidP="0047347C">
            <w:pPr>
              <w:tabs>
                <w:tab w:val="left" w:pos="284"/>
              </w:tabs>
              <w:suppressAutoHyphens/>
              <w:snapToGrid w:val="0"/>
              <w:rPr>
                <w:b/>
                <w:sz w:val="20"/>
                <w:szCs w:val="20"/>
                <w:lang w:eastAsia="ar-SA"/>
              </w:rPr>
            </w:pPr>
            <w:r w:rsidRPr="0047347C">
              <w:rPr>
                <w:b/>
                <w:sz w:val="20"/>
                <w:szCs w:val="20"/>
                <w:lang w:eastAsia="ar-SA"/>
              </w:rPr>
              <w:t>Nazwa kryterium - waga [%]</w:t>
            </w:r>
          </w:p>
        </w:tc>
      </w:tr>
      <w:tr w:rsidR="00DD7D96" w:rsidRPr="005B0041" w:rsidTr="00DD7D96">
        <w:trPr>
          <w:trHeight w:val="397"/>
        </w:trPr>
        <w:tc>
          <w:tcPr>
            <w:tcW w:w="8958" w:type="dxa"/>
            <w:shd w:val="clear" w:color="auto" w:fill="FFFFFF"/>
          </w:tcPr>
          <w:p w:rsidR="00DD7D96" w:rsidRPr="0047347C" w:rsidRDefault="00DD7D96" w:rsidP="0047347C">
            <w:pPr>
              <w:tabs>
                <w:tab w:val="left" w:pos="284"/>
              </w:tabs>
              <w:suppressAutoHyphens/>
              <w:snapToGrid w:val="0"/>
              <w:rPr>
                <w:b/>
                <w:sz w:val="20"/>
                <w:szCs w:val="20"/>
                <w:lang w:eastAsia="ar-SA"/>
              </w:rPr>
            </w:pPr>
            <w:r w:rsidRPr="0047347C">
              <w:rPr>
                <w:b/>
                <w:sz w:val="20"/>
                <w:szCs w:val="20"/>
                <w:lang w:eastAsia="ar-SA"/>
              </w:rPr>
              <w:t>1 - Cena (koszt) - 9</w:t>
            </w:r>
            <w:r w:rsidR="00D071B1">
              <w:rPr>
                <w:b/>
                <w:sz w:val="20"/>
                <w:szCs w:val="20"/>
                <w:lang w:eastAsia="ar-SA"/>
              </w:rPr>
              <w:t>4</w:t>
            </w:r>
          </w:p>
          <w:p w:rsidR="00DD7D96" w:rsidRDefault="00DD7D96" w:rsidP="00D071B1">
            <w:pPr>
              <w:tabs>
                <w:tab w:val="left" w:pos="284"/>
              </w:tabs>
              <w:suppressAutoHyphens/>
              <w:snapToGrid w:val="0"/>
              <w:rPr>
                <w:b/>
                <w:sz w:val="20"/>
                <w:szCs w:val="20"/>
                <w:lang w:eastAsia="ar-SA"/>
              </w:rPr>
            </w:pPr>
            <w:r w:rsidRPr="0047347C">
              <w:rPr>
                <w:b/>
                <w:sz w:val="20"/>
                <w:szCs w:val="20"/>
                <w:lang w:eastAsia="ar-SA"/>
              </w:rPr>
              <w:t xml:space="preserve">2 - </w:t>
            </w:r>
            <w:r w:rsidR="00D071B1" w:rsidRPr="00D071B1">
              <w:rPr>
                <w:b/>
                <w:sz w:val="20"/>
                <w:szCs w:val="20"/>
                <w:lang w:eastAsia="ar-SA"/>
              </w:rPr>
              <w:t>Zużycie energii – 2</w:t>
            </w:r>
          </w:p>
          <w:p w:rsidR="00D071B1" w:rsidRDefault="00D071B1" w:rsidP="00D071B1">
            <w:pPr>
              <w:tabs>
                <w:tab w:val="left" w:pos="284"/>
              </w:tabs>
              <w:suppressAutoHyphens/>
              <w:snapToGrid w:val="0"/>
              <w:rPr>
                <w:b/>
                <w:sz w:val="20"/>
                <w:szCs w:val="20"/>
                <w:lang w:eastAsia="ar-SA"/>
              </w:rPr>
            </w:pPr>
            <w:r>
              <w:rPr>
                <w:b/>
                <w:sz w:val="20"/>
                <w:szCs w:val="20"/>
                <w:lang w:eastAsia="ar-SA"/>
              </w:rPr>
              <w:t>3</w:t>
            </w:r>
            <w:r w:rsidRPr="00D071B1">
              <w:rPr>
                <w:b/>
                <w:sz w:val="20"/>
                <w:szCs w:val="20"/>
                <w:lang w:eastAsia="ar-SA"/>
              </w:rPr>
              <w:t>- Emisja dwutlenku węgla – 2</w:t>
            </w:r>
          </w:p>
          <w:p w:rsidR="00D071B1" w:rsidRPr="0047347C" w:rsidRDefault="00D071B1" w:rsidP="00D071B1">
            <w:pPr>
              <w:tabs>
                <w:tab w:val="left" w:pos="284"/>
              </w:tabs>
              <w:suppressAutoHyphens/>
              <w:snapToGrid w:val="0"/>
              <w:rPr>
                <w:b/>
                <w:sz w:val="20"/>
                <w:szCs w:val="20"/>
                <w:lang w:eastAsia="ar-SA"/>
              </w:rPr>
            </w:pPr>
            <w:r>
              <w:rPr>
                <w:b/>
                <w:sz w:val="20"/>
                <w:szCs w:val="20"/>
                <w:lang w:eastAsia="ar-SA"/>
              </w:rPr>
              <w:t>4</w:t>
            </w:r>
            <w:r w:rsidRPr="00D071B1">
              <w:rPr>
                <w:b/>
                <w:sz w:val="20"/>
                <w:szCs w:val="20"/>
                <w:lang w:eastAsia="ar-SA"/>
              </w:rPr>
              <w:t xml:space="preserve"> - Emisja zanieczyszczeń: tlenków azotu, cząstek stałych oraz węglowodorów  – 2</w:t>
            </w:r>
          </w:p>
        </w:tc>
      </w:tr>
    </w:tbl>
    <w:p w:rsidR="00D071B1" w:rsidRPr="007F59CB" w:rsidRDefault="008D48A7" w:rsidP="00D071B1">
      <w:pPr>
        <w:pStyle w:val="Nagwek2"/>
      </w:pPr>
      <w:r w:rsidRPr="00BA284E">
        <w:t xml:space="preserve">Punkty przyznawane za podane w pkt </w:t>
      </w:r>
      <w:r w:rsidR="00452853">
        <w:rPr>
          <w:highlight w:val="green"/>
        </w:rPr>
        <w:t>15</w:t>
      </w:r>
      <w:r>
        <w:rPr>
          <w:highlight w:val="green"/>
        </w:rPr>
        <w:t>.</w:t>
      </w:r>
      <w:r w:rsidRPr="00657105">
        <w:rPr>
          <w:highlight w:val="green"/>
        </w:rPr>
        <w:t>1</w:t>
      </w:r>
      <w:r w:rsidRPr="00BA284E">
        <w:t xml:space="preserve"> kryteria będą liczone według następujących wzorów:</w:t>
      </w:r>
      <w:r w:rsidR="00D071B1" w:rsidRPr="007F59CB">
        <w:t xml:space="preserve"> Zamawiający wyznaczył następujące kryteria oceny ofert oraz ustalił ich znaczenie:</w:t>
      </w:r>
    </w:p>
    <w:p w:rsidR="00D071B1" w:rsidRPr="007F59CB" w:rsidRDefault="00D071B1" w:rsidP="00D071B1">
      <w:pPr>
        <w:spacing w:after="240"/>
        <w:ind w:firstLine="142"/>
        <w:rPr>
          <w:b/>
          <w:u w:val="single"/>
        </w:rPr>
      </w:pPr>
      <w:r w:rsidRPr="007F59CB">
        <w:rPr>
          <w:b/>
          <w:u w:val="single"/>
        </w:rPr>
        <w:t>Cena – 94%</w:t>
      </w:r>
    </w:p>
    <w:p w:rsidR="00D071B1" w:rsidRPr="007F59CB" w:rsidRDefault="00D071B1" w:rsidP="00D071B1">
      <w:pPr>
        <w:ind w:firstLine="142"/>
      </w:pPr>
      <w:r w:rsidRPr="007F59CB">
        <w:t>Oferta o najniższej cenie otrzyma maksymalną ilość punktów – 94.</w:t>
      </w:r>
    </w:p>
    <w:p w:rsidR="00D071B1" w:rsidRPr="007F59CB" w:rsidRDefault="00D071B1" w:rsidP="00D071B1">
      <w:pPr>
        <w:autoSpaceDE w:val="0"/>
        <w:autoSpaceDN w:val="0"/>
        <w:adjustRightInd w:val="0"/>
        <w:spacing w:after="120"/>
        <w:ind w:left="142"/>
        <w:jc w:val="both"/>
      </w:pPr>
      <w:r w:rsidRPr="007F59CB">
        <w:t xml:space="preserve">Pozostałe oferty uzyskają odpowiednio mniejszą liczbę punktów </w:t>
      </w:r>
      <w:r w:rsidRPr="007F59CB">
        <w:rPr>
          <w:iCs/>
        </w:rPr>
        <w:t>(po zaokrągleniu do dwóch miejsc po przecinku – końcówki poniżej 0,005 pkt pomija się, a końcówki 0,005 pkt i wyższe zaokrągla się do 0,01 pkt) po przeliczeniu wg wzoru:</w:t>
      </w:r>
    </w:p>
    <w:p w:rsidR="00D071B1" w:rsidRPr="007F59CB" w:rsidRDefault="00D071B1" w:rsidP="00D071B1">
      <w:pPr>
        <w:ind w:left="1558" w:firstLine="566"/>
        <w:rPr>
          <w:iCs/>
          <w:position w:val="-24"/>
          <w:lang w:eastAsia="en-US" w:bidi="en-US"/>
        </w:rPr>
      </w:pPr>
      <w:r w:rsidRPr="007F59CB">
        <w:rPr>
          <w:position w:val="-24"/>
        </w:rPr>
        <w:t>Cena najniższa</w:t>
      </w:r>
    </w:p>
    <w:p w:rsidR="00D071B1" w:rsidRDefault="00D071B1" w:rsidP="00D071B1">
      <w:pPr>
        <w:ind w:left="142"/>
        <w:rPr>
          <w:iCs/>
        </w:rPr>
      </w:pPr>
      <w:r w:rsidRPr="007F59CB">
        <w:rPr>
          <w:iCs/>
        </w:rPr>
        <w:t>Ilość punktów =</w:t>
      </w:r>
      <w:r>
        <w:rPr>
          <w:iCs/>
        </w:rPr>
        <w:t xml:space="preserve"> --------------------------------- x 94</w:t>
      </w:r>
    </w:p>
    <w:p w:rsidR="00D071B1" w:rsidRDefault="00D071B1" w:rsidP="00D071B1">
      <w:pPr>
        <w:ind w:left="1416" w:firstLine="708"/>
        <w:rPr>
          <w:position w:val="-24"/>
        </w:rPr>
      </w:pPr>
      <w:r w:rsidRPr="007F59CB">
        <w:rPr>
          <w:position w:val="-24"/>
        </w:rPr>
        <w:t>Cena oferty ocenianej</w:t>
      </w:r>
    </w:p>
    <w:p w:rsidR="00D071B1" w:rsidRPr="007F59CB" w:rsidRDefault="00D071B1" w:rsidP="00D071B1">
      <w:pPr>
        <w:ind w:left="1558" w:firstLine="566"/>
        <w:rPr>
          <w:position w:val="-24"/>
        </w:rPr>
      </w:pPr>
    </w:p>
    <w:p w:rsidR="00D071B1" w:rsidRPr="007F59CB" w:rsidRDefault="00D071B1" w:rsidP="00D071B1">
      <w:pPr>
        <w:spacing w:after="240"/>
        <w:ind w:firstLine="142"/>
        <w:rPr>
          <w:b/>
          <w:u w:val="single"/>
        </w:rPr>
      </w:pPr>
      <w:r w:rsidRPr="007F59CB">
        <w:rPr>
          <w:b/>
          <w:u w:val="single"/>
        </w:rPr>
        <w:t>Zużycie energii – 2%</w:t>
      </w:r>
    </w:p>
    <w:p w:rsidR="00D071B1" w:rsidRPr="007F59CB" w:rsidRDefault="00D071B1" w:rsidP="00D071B1">
      <w:pPr>
        <w:autoSpaceDE w:val="0"/>
        <w:autoSpaceDN w:val="0"/>
        <w:adjustRightInd w:val="0"/>
        <w:spacing w:after="120"/>
        <w:ind w:left="284"/>
        <w:jc w:val="both"/>
      </w:pPr>
      <w:r>
        <w:rPr>
          <w:iCs/>
        </w:rPr>
        <w:t>P</w:t>
      </w:r>
      <w:r w:rsidRPr="007F59CB">
        <w:rPr>
          <w:iCs/>
        </w:rPr>
        <w:t>rzy ocenie wysokości zużycia energii najwyżej będzie punktowana oferta z najniższą wartością zużycia energii (MJ/km), pozostałe oferty uzyskają odpowiednio mniejszą liczbę punktów (po zaokrągleniu do dwóch miejsc po przecinku – końcówki poniżej 0,005 pkt pomija się, a końcówki 0,005 pkt i wyższe zaokrągla się do 0,01 pkt) po przeliczeniu wg wzoru:</w:t>
      </w:r>
    </w:p>
    <w:p w:rsidR="00D071B1" w:rsidRPr="007F59CB" w:rsidRDefault="00D071B1" w:rsidP="00D071B1">
      <w:pPr>
        <w:autoSpaceDE w:val="0"/>
        <w:autoSpaceDN w:val="0"/>
        <w:adjustRightInd w:val="0"/>
        <w:ind w:left="1440" w:firstLine="720"/>
        <w:rPr>
          <w:iCs/>
        </w:rPr>
      </w:pPr>
      <w:r w:rsidRPr="007F59CB">
        <w:rPr>
          <w:iCs/>
        </w:rPr>
        <w:t>najniższa wartość zużycia energii</w:t>
      </w:r>
    </w:p>
    <w:p w:rsidR="00D071B1" w:rsidRPr="007F59CB" w:rsidRDefault="00D071B1" w:rsidP="00D071B1">
      <w:pPr>
        <w:autoSpaceDE w:val="0"/>
        <w:autoSpaceDN w:val="0"/>
        <w:adjustRightInd w:val="0"/>
        <w:ind w:left="2160"/>
        <w:rPr>
          <w:iCs/>
        </w:rPr>
      </w:pPr>
      <w:r w:rsidRPr="007F59CB">
        <w:rPr>
          <w:iCs/>
        </w:rPr>
        <w:t>spośród złożonych ofert</w:t>
      </w:r>
    </w:p>
    <w:p w:rsidR="00D071B1" w:rsidRPr="007F59CB" w:rsidRDefault="00D071B1" w:rsidP="00D071B1">
      <w:pPr>
        <w:autoSpaceDE w:val="0"/>
        <w:autoSpaceDN w:val="0"/>
        <w:adjustRightInd w:val="0"/>
        <w:rPr>
          <w:iCs/>
        </w:rPr>
      </w:pPr>
      <w:r w:rsidRPr="007F59CB">
        <w:rPr>
          <w:iCs/>
        </w:rPr>
        <w:t>Ilość punktów = -------------------------------------------------------- x 2</w:t>
      </w:r>
    </w:p>
    <w:p w:rsidR="00D071B1" w:rsidRPr="007F59CB" w:rsidRDefault="00D071B1" w:rsidP="00D071B1">
      <w:pPr>
        <w:autoSpaceDE w:val="0"/>
        <w:autoSpaceDN w:val="0"/>
        <w:adjustRightInd w:val="0"/>
        <w:ind w:left="1440" w:firstLine="720"/>
        <w:rPr>
          <w:iCs/>
        </w:rPr>
      </w:pPr>
      <w:r w:rsidRPr="007F59CB">
        <w:rPr>
          <w:iCs/>
        </w:rPr>
        <w:t>wartość zużycia energii oferty badanej</w:t>
      </w:r>
    </w:p>
    <w:p w:rsidR="00D071B1" w:rsidRPr="007F59CB" w:rsidRDefault="00D071B1" w:rsidP="00D071B1">
      <w:pPr>
        <w:autoSpaceDE w:val="0"/>
        <w:autoSpaceDN w:val="0"/>
        <w:adjustRightInd w:val="0"/>
        <w:rPr>
          <w:iCs/>
        </w:rPr>
      </w:pPr>
    </w:p>
    <w:p w:rsidR="00D071B1" w:rsidRPr="007F59CB" w:rsidRDefault="00D071B1" w:rsidP="00D071B1">
      <w:pPr>
        <w:autoSpaceDE w:val="0"/>
        <w:autoSpaceDN w:val="0"/>
        <w:adjustRightInd w:val="0"/>
        <w:jc w:val="both"/>
      </w:pPr>
      <w:r>
        <w:t>W</w:t>
      </w:r>
      <w:r w:rsidRPr="007F59CB">
        <w:t>artość zużycia energii będzie obliczona zgodnie z rozporządzeniem Prezesa Rady Ministrów z dnia 10 maja 2011r. w sprawie innych niż cena obowiązkowych kryteriów oceny ofert w odniesieniu do niektórych rodzajów zamówień publicznych</w:t>
      </w:r>
      <w:r>
        <w:t>,</w:t>
      </w:r>
      <w:r w:rsidRPr="007F59CB">
        <w:t xml:space="preserve"> jako iloczyn uśrednionego zużyci</w:t>
      </w:r>
      <w:r>
        <w:t xml:space="preserve">a </w:t>
      </w:r>
      <w:r>
        <w:lastRenderedPageBreak/>
        <w:t>paliwa (l/km) podanego przez W</w:t>
      </w:r>
      <w:r w:rsidRPr="007F59CB">
        <w:t>ykonawcę w ofercie i wartości energetycznej paliwa równej 36 MJ/l.</w:t>
      </w:r>
    </w:p>
    <w:p w:rsidR="00D071B1" w:rsidRPr="007F59CB" w:rsidRDefault="00D071B1" w:rsidP="00D071B1">
      <w:pPr>
        <w:autoSpaceDE w:val="0"/>
        <w:autoSpaceDN w:val="0"/>
        <w:adjustRightInd w:val="0"/>
      </w:pPr>
    </w:p>
    <w:p w:rsidR="00D071B1" w:rsidRPr="007F59CB" w:rsidRDefault="00D071B1" w:rsidP="00D071B1">
      <w:pPr>
        <w:spacing w:after="240"/>
        <w:ind w:firstLine="142"/>
        <w:rPr>
          <w:b/>
          <w:iCs/>
          <w:u w:val="single"/>
          <w:lang w:eastAsia="en-US" w:bidi="en-US"/>
        </w:rPr>
      </w:pPr>
      <w:r w:rsidRPr="007F59CB">
        <w:rPr>
          <w:b/>
          <w:u w:val="single"/>
        </w:rPr>
        <w:t>Emisja dwutlenku węgla – 2%</w:t>
      </w:r>
    </w:p>
    <w:p w:rsidR="00D071B1" w:rsidRPr="00A42713" w:rsidRDefault="00D071B1" w:rsidP="00D071B1">
      <w:pPr>
        <w:autoSpaceDE w:val="0"/>
        <w:autoSpaceDN w:val="0"/>
        <w:adjustRightInd w:val="0"/>
        <w:jc w:val="both"/>
      </w:pPr>
      <w:r>
        <w:rPr>
          <w:iCs/>
        </w:rPr>
        <w:t>P</w:t>
      </w:r>
      <w:r w:rsidRPr="007F59CB">
        <w:rPr>
          <w:iCs/>
        </w:rPr>
        <w:t>rzy ocenie wysokości emisji dwutlenku węgla najwyżej będzie punktowana oferta z najniższą wartości</w:t>
      </w:r>
      <w:r>
        <w:rPr>
          <w:iCs/>
        </w:rPr>
        <w:t xml:space="preserve">ą emisji dwutlenku węgla (g/km), </w:t>
      </w:r>
      <w:r w:rsidRPr="007F59CB">
        <w:rPr>
          <w:iCs/>
        </w:rPr>
        <w:t>pozostałe oferty uzyskają odpowiednio mniejszą liczbę punktów (po zaokrągleniu do dwóch miejsc po przecinku – końcówki poniżej 0,005 pkt pomija się, a końcówki 0,005 pkt i wyższe zaokrągla się do 0,01 pkt) po przeliczeniu wg wzoru:</w:t>
      </w:r>
    </w:p>
    <w:p w:rsidR="00D071B1" w:rsidRPr="007F59CB" w:rsidRDefault="00D071B1" w:rsidP="00D071B1">
      <w:pPr>
        <w:autoSpaceDE w:val="0"/>
        <w:autoSpaceDN w:val="0"/>
        <w:adjustRightInd w:val="0"/>
        <w:rPr>
          <w:iCs/>
        </w:rPr>
      </w:pPr>
    </w:p>
    <w:p w:rsidR="00D071B1" w:rsidRPr="007F59CB" w:rsidRDefault="00D071B1" w:rsidP="00D071B1">
      <w:pPr>
        <w:autoSpaceDE w:val="0"/>
        <w:autoSpaceDN w:val="0"/>
        <w:adjustRightInd w:val="0"/>
        <w:ind w:left="1440" w:firstLine="720"/>
        <w:rPr>
          <w:iCs/>
        </w:rPr>
      </w:pPr>
      <w:r w:rsidRPr="007F59CB">
        <w:rPr>
          <w:iCs/>
        </w:rPr>
        <w:t>najniższa wartość emisji dwutlenku węgla</w:t>
      </w:r>
    </w:p>
    <w:p w:rsidR="00D071B1" w:rsidRPr="007F59CB" w:rsidRDefault="00D071B1" w:rsidP="00D071B1">
      <w:pPr>
        <w:autoSpaceDE w:val="0"/>
        <w:autoSpaceDN w:val="0"/>
        <w:adjustRightInd w:val="0"/>
        <w:ind w:left="1440" w:firstLine="720"/>
        <w:rPr>
          <w:iCs/>
        </w:rPr>
      </w:pPr>
      <w:r w:rsidRPr="007F59CB">
        <w:rPr>
          <w:iCs/>
        </w:rPr>
        <w:t>spośród złożonych ofert</w:t>
      </w:r>
    </w:p>
    <w:p w:rsidR="00D071B1" w:rsidRPr="007F59CB" w:rsidRDefault="00D071B1" w:rsidP="00D071B1">
      <w:pPr>
        <w:autoSpaceDE w:val="0"/>
        <w:autoSpaceDN w:val="0"/>
        <w:adjustRightInd w:val="0"/>
        <w:rPr>
          <w:iCs/>
        </w:rPr>
      </w:pPr>
      <w:r w:rsidRPr="007F59CB">
        <w:rPr>
          <w:iCs/>
        </w:rPr>
        <w:t>Ilość punktów = ------------------------------------------------------------- x 2</w:t>
      </w:r>
    </w:p>
    <w:p w:rsidR="00D071B1" w:rsidRPr="007F59CB" w:rsidRDefault="00D071B1" w:rsidP="00D071B1">
      <w:pPr>
        <w:autoSpaceDE w:val="0"/>
        <w:autoSpaceDN w:val="0"/>
        <w:adjustRightInd w:val="0"/>
        <w:ind w:left="1440"/>
        <w:rPr>
          <w:iCs/>
        </w:rPr>
      </w:pPr>
      <w:r>
        <w:rPr>
          <w:iCs/>
        </w:rPr>
        <w:t xml:space="preserve">      </w:t>
      </w:r>
      <w:r w:rsidRPr="007F59CB">
        <w:rPr>
          <w:iCs/>
        </w:rPr>
        <w:t>wartość emisji dwutlenku węgla oferty badanej</w:t>
      </w:r>
    </w:p>
    <w:p w:rsidR="00D071B1" w:rsidRPr="007F59CB" w:rsidRDefault="00D071B1" w:rsidP="00D071B1">
      <w:pPr>
        <w:autoSpaceDE w:val="0"/>
        <w:autoSpaceDN w:val="0"/>
        <w:adjustRightInd w:val="0"/>
        <w:rPr>
          <w:iCs/>
        </w:rPr>
      </w:pPr>
    </w:p>
    <w:p w:rsidR="00D071B1" w:rsidRPr="007F59CB" w:rsidRDefault="00D071B1" w:rsidP="00D071B1">
      <w:pPr>
        <w:autoSpaceDE w:val="0"/>
        <w:autoSpaceDN w:val="0"/>
        <w:adjustRightInd w:val="0"/>
        <w:jc w:val="both"/>
      </w:pPr>
      <w:r>
        <w:t>W</w:t>
      </w:r>
      <w:r w:rsidRPr="007F59CB">
        <w:t>artość uśredniona (g/km) emisji dwutlenku węgla podana będzie w ofercie przez Wykonawcę zgodnie z rozporządzeniem Prezesa Rady Ministrów z dnia 10 maja 2011r. w sprawie innych niż cena obowiązkowych kryteriów oceny ofert w odniesieniu do niektórych rodzajów zamówień publicznych</w:t>
      </w:r>
      <w:r>
        <w:t>.</w:t>
      </w:r>
      <w:r w:rsidRPr="007F59CB">
        <w:t xml:space="preserve"> </w:t>
      </w:r>
    </w:p>
    <w:p w:rsidR="00D071B1" w:rsidRPr="007F59CB" w:rsidRDefault="00D071B1" w:rsidP="00D071B1">
      <w:pPr>
        <w:autoSpaceDE w:val="0"/>
        <w:autoSpaceDN w:val="0"/>
        <w:adjustRightInd w:val="0"/>
        <w:jc w:val="both"/>
      </w:pPr>
    </w:p>
    <w:p w:rsidR="00D071B1" w:rsidRPr="007F59CB" w:rsidRDefault="00D071B1" w:rsidP="00D071B1">
      <w:pPr>
        <w:spacing w:after="240"/>
        <w:ind w:firstLine="142"/>
        <w:rPr>
          <w:b/>
          <w:u w:val="single"/>
          <w:lang w:eastAsia="en-US" w:bidi="en-US"/>
        </w:rPr>
      </w:pPr>
      <w:r w:rsidRPr="007F59CB">
        <w:rPr>
          <w:b/>
          <w:u w:val="single"/>
        </w:rPr>
        <w:t>Emisja zanieczyszczeń: tlenków azotu, cząstek stałych oraz węglowodorów – 2%</w:t>
      </w:r>
    </w:p>
    <w:p w:rsidR="00D071B1" w:rsidRPr="007F59CB" w:rsidRDefault="00D071B1" w:rsidP="00D071B1">
      <w:pPr>
        <w:autoSpaceDE w:val="0"/>
        <w:autoSpaceDN w:val="0"/>
        <w:adjustRightInd w:val="0"/>
        <w:jc w:val="both"/>
      </w:pPr>
      <w:r>
        <w:rPr>
          <w:iCs/>
        </w:rPr>
        <w:t>P</w:t>
      </w:r>
      <w:r w:rsidRPr="007F59CB">
        <w:rPr>
          <w:iCs/>
        </w:rPr>
        <w:t>rzy ocenie wysokości emisji zanieczyszczeń: tlenków azotu, cząstek stałych oraz węglowodorów najwyżej będzie punktowana oferta z najniższą łączną wartością emisji zanieczyszczeń: tlenków azotu, cząstek stałych oraz węglowodorów (g/kWh), pozostałe oferty uzyskają odpowiednio mniejszą liczbę punktów (po zaokrągleniu do dwóch miejsc po przecinku – końcówki poniżej 0,005 pkt pomija się, a końcówki 0,005 pkt i wyższe zaokrągla się do 0,01 pkt) po przeliczeniu wg wzoru:</w:t>
      </w:r>
    </w:p>
    <w:p w:rsidR="00D071B1" w:rsidRPr="007F59CB" w:rsidRDefault="00D071B1" w:rsidP="00D071B1">
      <w:pPr>
        <w:autoSpaceDE w:val="0"/>
        <w:autoSpaceDN w:val="0"/>
        <w:adjustRightInd w:val="0"/>
        <w:jc w:val="both"/>
        <w:rPr>
          <w:iCs/>
        </w:rPr>
      </w:pPr>
    </w:p>
    <w:p w:rsidR="00D071B1" w:rsidRPr="007F59CB" w:rsidRDefault="00D071B1" w:rsidP="00D071B1">
      <w:pPr>
        <w:autoSpaceDE w:val="0"/>
        <w:autoSpaceDN w:val="0"/>
        <w:adjustRightInd w:val="0"/>
        <w:ind w:left="1440" w:firstLine="720"/>
        <w:rPr>
          <w:iCs/>
        </w:rPr>
      </w:pPr>
      <w:r w:rsidRPr="007F59CB">
        <w:rPr>
          <w:iCs/>
        </w:rPr>
        <w:t>najniższa łączna wartość emisji zanieczyszczeń</w:t>
      </w:r>
    </w:p>
    <w:p w:rsidR="00D071B1" w:rsidRPr="007F59CB" w:rsidRDefault="00D071B1" w:rsidP="00D071B1">
      <w:pPr>
        <w:autoSpaceDE w:val="0"/>
        <w:autoSpaceDN w:val="0"/>
        <w:adjustRightInd w:val="0"/>
        <w:ind w:left="1440" w:firstLine="720"/>
        <w:rPr>
          <w:iCs/>
        </w:rPr>
      </w:pPr>
      <w:r w:rsidRPr="007F59CB">
        <w:rPr>
          <w:iCs/>
        </w:rPr>
        <w:t>tlenków azotu, cząstek stałych oraz węglowodorów</w:t>
      </w:r>
    </w:p>
    <w:p w:rsidR="00D071B1" w:rsidRPr="007F59CB" w:rsidRDefault="00D071B1" w:rsidP="00D071B1">
      <w:pPr>
        <w:autoSpaceDE w:val="0"/>
        <w:autoSpaceDN w:val="0"/>
        <w:adjustRightInd w:val="0"/>
        <w:ind w:left="1440" w:firstLine="720"/>
        <w:rPr>
          <w:iCs/>
        </w:rPr>
      </w:pPr>
      <w:r w:rsidRPr="007F59CB">
        <w:rPr>
          <w:iCs/>
        </w:rPr>
        <w:t>spośród złożonych ofert</w:t>
      </w:r>
    </w:p>
    <w:p w:rsidR="00D071B1" w:rsidRPr="007F59CB" w:rsidRDefault="00D071B1" w:rsidP="00D071B1">
      <w:pPr>
        <w:autoSpaceDE w:val="0"/>
        <w:autoSpaceDN w:val="0"/>
        <w:adjustRightInd w:val="0"/>
        <w:rPr>
          <w:iCs/>
        </w:rPr>
      </w:pPr>
      <w:r w:rsidRPr="007F59CB">
        <w:rPr>
          <w:iCs/>
        </w:rPr>
        <w:t>Ilość punktów = -----------------------------------------------------------------------------------     x 2</w:t>
      </w:r>
    </w:p>
    <w:p w:rsidR="00D071B1" w:rsidRPr="007F59CB" w:rsidRDefault="00D071B1" w:rsidP="00D071B1">
      <w:pPr>
        <w:autoSpaceDE w:val="0"/>
        <w:autoSpaceDN w:val="0"/>
        <w:adjustRightInd w:val="0"/>
        <w:ind w:left="1440" w:firstLine="720"/>
        <w:rPr>
          <w:iCs/>
        </w:rPr>
      </w:pPr>
      <w:r w:rsidRPr="007F59CB">
        <w:rPr>
          <w:iCs/>
        </w:rPr>
        <w:t>łączna wartość emisji zanieczyszczeń</w:t>
      </w:r>
    </w:p>
    <w:p w:rsidR="00D071B1" w:rsidRPr="007F59CB" w:rsidRDefault="00D071B1" w:rsidP="00D071B1">
      <w:pPr>
        <w:autoSpaceDE w:val="0"/>
        <w:autoSpaceDN w:val="0"/>
        <w:adjustRightInd w:val="0"/>
        <w:ind w:left="1440" w:firstLine="720"/>
        <w:rPr>
          <w:iCs/>
        </w:rPr>
      </w:pPr>
      <w:r w:rsidRPr="007F59CB">
        <w:rPr>
          <w:iCs/>
        </w:rPr>
        <w:t>tlenków azotu, cząstek stałych oraz węglowodorów</w:t>
      </w:r>
    </w:p>
    <w:p w:rsidR="00D071B1" w:rsidRDefault="00D071B1" w:rsidP="00D071B1">
      <w:pPr>
        <w:autoSpaceDE w:val="0"/>
        <w:autoSpaceDN w:val="0"/>
        <w:adjustRightInd w:val="0"/>
        <w:ind w:left="1440" w:firstLine="720"/>
        <w:rPr>
          <w:iCs/>
        </w:rPr>
      </w:pPr>
      <w:r w:rsidRPr="007F59CB">
        <w:rPr>
          <w:iCs/>
        </w:rPr>
        <w:t>oferty badanej</w:t>
      </w:r>
    </w:p>
    <w:p w:rsidR="00D071B1" w:rsidRPr="001E194A" w:rsidRDefault="00D071B1" w:rsidP="00D071B1">
      <w:pPr>
        <w:autoSpaceDE w:val="0"/>
        <w:autoSpaceDN w:val="0"/>
        <w:adjustRightInd w:val="0"/>
        <w:ind w:left="1440" w:firstLine="720"/>
        <w:rPr>
          <w:iCs/>
        </w:rPr>
      </w:pPr>
    </w:p>
    <w:p w:rsidR="00D071B1" w:rsidRPr="007F59CB" w:rsidRDefault="00D071B1" w:rsidP="00D071B1">
      <w:pPr>
        <w:spacing w:after="240"/>
        <w:jc w:val="both"/>
        <w:rPr>
          <w:b/>
          <w:u w:val="single"/>
          <w:lang w:eastAsia="en-US" w:bidi="en-US"/>
        </w:rPr>
      </w:pPr>
      <w:r>
        <w:t>Ł</w:t>
      </w:r>
      <w:r w:rsidRPr="007F59CB">
        <w:t>ączna wartość emisji zanieczyszczeń</w:t>
      </w:r>
      <w:r>
        <w:t xml:space="preserve"> będzie podana w ofercie przez W</w:t>
      </w:r>
      <w:r w:rsidRPr="007F59CB">
        <w:t>ykonawcę jako suma wartości emisji zanieczyszczeń tlenków azotu, cząstek stałych oraz węglowodorów (g/kWh)</w:t>
      </w:r>
      <w:r>
        <w:t xml:space="preserve"> </w:t>
      </w:r>
      <w:r w:rsidRPr="007F59CB">
        <w:t>zgodnie z rozporządzeniem Prezesa Rady Ministrów z dnia 10 maja 2011r. w sprawie innych niż cena obowiązkowych kryteriów oceny ofert w odniesieniu do niektórych rodzajów zamówień publicznych</w:t>
      </w:r>
      <w:r>
        <w:t>.</w:t>
      </w:r>
    </w:p>
    <w:p w:rsidR="00D071B1" w:rsidRPr="007F59CB" w:rsidRDefault="00D071B1" w:rsidP="00D071B1">
      <w:pPr>
        <w:spacing w:after="240"/>
      </w:pPr>
      <w:r w:rsidRPr="007F59CB">
        <w:t>Zamawiający wybierze ofertę, która uzyska największą liczbę punktów.</w:t>
      </w:r>
    </w:p>
    <w:p w:rsidR="00D071B1" w:rsidRDefault="00D071B1" w:rsidP="00D071B1">
      <w:pPr>
        <w:spacing w:after="240"/>
        <w:jc w:val="both"/>
      </w:pPr>
      <w:r w:rsidRPr="007F59CB">
        <w:t xml:space="preserve">Dane niezbędne do oceny ofert zgodnie z </w:t>
      </w:r>
      <w:r w:rsidRPr="00A42713">
        <w:t xml:space="preserve">przyjętymi kryteriami, Wykonawca zamieszcza na załączniku nr 4b </w:t>
      </w:r>
      <w:r>
        <w:t>do SIWZ</w:t>
      </w:r>
      <w:r w:rsidRPr="00A42713">
        <w:t xml:space="preserve"> (Formularz techniczny).</w:t>
      </w:r>
      <w:r w:rsidRPr="0060635D">
        <w:t xml:space="preserve"> W przypadku nieuzupełnienia bądź niedostarczenia przez Wykonawcę </w:t>
      </w:r>
      <w:r>
        <w:t>danych</w:t>
      </w:r>
      <w:r w:rsidRPr="0060635D">
        <w:t>. wymaganych do oceny w danym kryterium, w ocenie za to jednostkowe kryterium  Wykonawca otrzyma 0,00 pkt.</w:t>
      </w:r>
    </w:p>
    <w:p w:rsidR="00C82AD3" w:rsidRDefault="00C82AD3" w:rsidP="00C82AD3">
      <w:pPr>
        <w:pStyle w:val="Nagwek2"/>
      </w:pPr>
      <w:r>
        <w:lastRenderedPageBreak/>
        <w:t>Suma punktów uzyskanych za wszystkie kryteria oceny stanowić będzie końcową ocenę danej oferty.</w:t>
      </w:r>
    </w:p>
    <w:p w:rsidR="00C82AD3" w:rsidRPr="00C82AD3" w:rsidRDefault="00C82AD3" w:rsidP="00C82AD3">
      <w:pPr>
        <w:pStyle w:val="Nagwek2"/>
      </w:pPr>
      <w:r>
        <w:t>W toku badania i oceny ofert Zamawiający może żądać od Wykonawców wyjaśnień dotyczących treści złożonych ofert. Niedopuszczalne jest prowadzenie między Zamawiającym a Wykonawcą negocjacji dotyczących złożonej oferty oraz, z</w:t>
      </w:r>
      <w:r w:rsidR="00F41392">
        <w:rPr>
          <w:lang w:val="pl-PL"/>
        </w:rPr>
        <w:t> </w:t>
      </w:r>
      <w:r>
        <w:t>zastrzeżeniem pkt 15.6, dokonywanie jakiejkolwiek zmiany w jej treści.</w:t>
      </w:r>
    </w:p>
    <w:p w:rsidR="001D326D" w:rsidRPr="001D326D" w:rsidRDefault="001D326D" w:rsidP="001D326D">
      <w:pPr>
        <w:numPr>
          <w:ilvl w:val="1"/>
          <w:numId w:val="1"/>
        </w:numPr>
        <w:spacing w:before="60" w:after="120"/>
        <w:jc w:val="both"/>
        <w:outlineLvl w:val="1"/>
        <w:rPr>
          <w:bCs/>
          <w:iCs/>
          <w:color w:val="000000"/>
          <w:lang w:val="x-none" w:eastAsia="x-none"/>
        </w:rPr>
      </w:pPr>
      <w:r w:rsidRPr="001D326D">
        <w:rPr>
          <w:bCs/>
          <w:iCs/>
          <w:color w:val="000000"/>
          <w:lang w:val="x-none" w:eastAsia="x-none"/>
        </w:rPr>
        <w:t>Jeżeli w określonym terminie Wykonawca nie złoży wymaganych przez Zamawiającego oświadczeń lub dokumentów, o których mowa w art. 25 ust. 1 ustawy Prawo zamówień publicznych (</w:t>
      </w:r>
      <w:proofErr w:type="spellStart"/>
      <w:r w:rsidRPr="001D326D">
        <w:rPr>
          <w:bCs/>
          <w:iCs/>
          <w:color w:val="000000"/>
          <w:lang w:val="x-none" w:eastAsia="x-none"/>
        </w:rPr>
        <w:t>t.j</w:t>
      </w:r>
      <w:proofErr w:type="spellEnd"/>
      <w:r w:rsidRPr="001D326D">
        <w:rPr>
          <w:bCs/>
          <w:iCs/>
          <w:color w:val="000000"/>
          <w:lang w:val="x-none" w:eastAsia="x-none"/>
        </w:rPr>
        <w:t xml:space="preserve">. Dz. U. z 2013 r. poz. 907, z </w:t>
      </w:r>
      <w:proofErr w:type="spellStart"/>
      <w:r w:rsidRPr="001D326D">
        <w:rPr>
          <w:bCs/>
          <w:iCs/>
          <w:color w:val="000000"/>
          <w:lang w:val="x-none" w:eastAsia="x-none"/>
        </w:rPr>
        <w:t>późn</w:t>
      </w:r>
      <w:proofErr w:type="spellEnd"/>
      <w:r w:rsidRPr="001D326D">
        <w:rPr>
          <w:bCs/>
          <w:iCs/>
          <w:color w:val="000000"/>
          <w:lang w:val="x-none" w:eastAsia="x-none"/>
        </w:rPr>
        <w:t>. zm.), lub pełnomocnictw albo jeżeli złoży wymagane przez Zamawiającego oświadczenia i dokumenty, o których mowa w art. 25 ust. 1 ustawy Prawo zamówień publicznych (</w:t>
      </w:r>
      <w:proofErr w:type="spellStart"/>
      <w:r w:rsidRPr="001D326D">
        <w:rPr>
          <w:bCs/>
          <w:iCs/>
          <w:color w:val="000000"/>
          <w:lang w:val="x-none" w:eastAsia="x-none"/>
        </w:rPr>
        <w:t>t.j</w:t>
      </w:r>
      <w:proofErr w:type="spellEnd"/>
      <w:r w:rsidRPr="001D326D">
        <w:rPr>
          <w:bCs/>
          <w:iCs/>
          <w:color w:val="000000"/>
          <w:lang w:val="x-none" w:eastAsia="x-none"/>
        </w:rPr>
        <w:t xml:space="preserve">. Dz. U. z 2013 r. poz. 907, z </w:t>
      </w:r>
      <w:proofErr w:type="spellStart"/>
      <w:r w:rsidRPr="001D326D">
        <w:rPr>
          <w:bCs/>
          <w:iCs/>
          <w:color w:val="000000"/>
          <w:lang w:val="x-none" w:eastAsia="x-none"/>
        </w:rPr>
        <w:t>późn</w:t>
      </w:r>
      <w:proofErr w:type="spellEnd"/>
      <w:r w:rsidRPr="001D326D">
        <w:rPr>
          <w:bCs/>
          <w:iCs/>
          <w:color w:val="000000"/>
          <w:lang w:val="x-none" w:eastAsia="x-none"/>
        </w:rPr>
        <w:t>. zm.), zawierające błędy lub wadliwe pełnomocnictwa, Zamawiający wezwie go do ich złożenia w wyznaczonym terminie, chyba że mimo ich złożenia oferta Wykonawcy będzie podlegać odrzuceniu albo konieczne będzie unieważnienie postępowania. Złożone na wezwanie Zamawiającego oświadczenia i dokumenty powinny spełniać warunki określone w art. 26 ust. 3 ustawy Prawo zamówień publicznych (</w:t>
      </w:r>
      <w:proofErr w:type="spellStart"/>
      <w:r w:rsidRPr="001D326D">
        <w:rPr>
          <w:bCs/>
          <w:iCs/>
          <w:color w:val="000000"/>
          <w:lang w:val="x-none" w:eastAsia="x-none"/>
        </w:rPr>
        <w:t>t.j</w:t>
      </w:r>
      <w:proofErr w:type="spellEnd"/>
      <w:r w:rsidRPr="001D326D">
        <w:rPr>
          <w:bCs/>
          <w:iCs/>
          <w:color w:val="000000"/>
          <w:lang w:val="x-none" w:eastAsia="x-none"/>
        </w:rPr>
        <w:t xml:space="preserve">. Dz. U. z 2013 r. poz. 907, z </w:t>
      </w:r>
      <w:proofErr w:type="spellStart"/>
      <w:r w:rsidRPr="001D326D">
        <w:rPr>
          <w:bCs/>
          <w:iCs/>
          <w:color w:val="000000"/>
          <w:lang w:val="x-none" w:eastAsia="x-none"/>
        </w:rPr>
        <w:t>późn</w:t>
      </w:r>
      <w:proofErr w:type="spellEnd"/>
      <w:r w:rsidRPr="001D326D">
        <w:rPr>
          <w:bCs/>
          <w:iCs/>
          <w:color w:val="000000"/>
          <w:lang w:val="x-none" w:eastAsia="x-none"/>
        </w:rPr>
        <w:t>. zm.). Zamawiający może także w wyznaczonym przez siebie terminie, wezwać do złożenia wyjaśnień dotyczących oświadczeń lub dokumentów.</w:t>
      </w:r>
    </w:p>
    <w:p w:rsidR="001D326D" w:rsidRPr="001D326D" w:rsidRDefault="001D326D" w:rsidP="001D326D">
      <w:pPr>
        <w:numPr>
          <w:ilvl w:val="1"/>
          <w:numId w:val="1"/>
        </w:numPr>
        <w:spacing w:before="60" w:after="120"/>
        <w:jc w:val="both"/>
        <w:outlineLvl w:val="1"/>
        <w:rPr>
          <w:bCs/>
          <w:iCs/>
          <w:color w:val="000000"/>
          <w:lang w:val="x-none" w:eastAsia="x-none"/>
        </w:rPr>
      </w:pPr>
      <w:r w:rsidRPr="001D326D">
        <w:rPr>
          <w:bCs/>
          <w:iCs/>
          <w:color w:val="000000"/>
          <w:lang w:val="x-none" w:eastAsia="x-none"/>
        </w:rPr>
        <w:t>Zamawiaj</w:t>
      </w:r>
      <w:r w:rsidRPr="001D326D">
        <w:rPr>
          <w:rFonts w:ascii="TimesNewRoman" w:eastAsia="TimesNewRoman" w:cs="TimesNewRoman" w:hint="eastAsia"/>
          <w:bCs/>
          <w:iCs/>
          <w:color w:val="000000"/>
          <w:lang w:val="x-none" w:eastAsia="x-none"/>
        </w:rPr>
        <w:t>ą</w:t>
      </w:r>
      <w:r w:rsidRPr="001D326D">
        <w:rPr>
          <w:bCs/>
          <w:iCs/>
          <w:color w:val="000000"/>
          <w:lang w:val="x-none" w:eastAsia="x-none"/>
        </w:rPr>
        <w:t>cy poprawia w ofercie:</w:t>
      </w:r>
    </w:p>
    <w:p w:rsidR="001D326D" w:rsidRPr="001D326D" w:rsidRDefault="001D326D" w:rsidP="001D326D">
      <w:pPr>
        <w:numPr>
          <w:ilvl w:val="1"/>
          <w:numId w:val="30"/>
        </w:numPr>
        <w:spacing w:before="60" w:after="120"/>
        <w:jc w:val="both"/>
        <w:outlineLvl w:val="1"/>
        <w:rPr>
          <w:bCs/>
          <w:iCs/>
          <w:color w:val="000000"/>
          <w:lang w:val="x-none" w:eastAsia="x-none"/>
        </w:rPr>
      </w:pPr>
      <w:r w:rsidRPr="001D326D">
        <w:rPr>
          <w:bCs/>
          <w:iCs/>
          <w:color w:val="000000"/>
          <w:lang w:val="x-none" w:eastAsia="x-none"/>
        </w:rPr>
        <w:t>oczywiste omyłki pisarskie,</w:t>
      </w:r>
    </w:p>
    <w:p w:rsidR="001D326D" w:rsidRPr="001D326D" w:rsidRDefault="001D326D" w:rsidP="001D326D">
      <w:pPr>
        <w:numPr>
          <w:ilvl w:val="1"/>
          <w:numId w:val="30"/>
        </w:numPr>
        <w:spacing w:before="60" w:after="120"/>
        <w:jc w:val="both"/>
        <w:outlineLvl w:val="1"/>
        <w:rPr>
          <w:bCs/>
          <w:iCs/>
          <w:color w:val="000000"/>
          <w:lang w:val="x-none" w:eastAsia="x-none"/>
        </w:rPr>
      </w:pPr>
      <w:r w:rsidRPr="001D326D">
        <w:rPr>
          <w:bCs/>
          <w:iCs/>
          <w:color w:val="000000"/>
          <w:lang w:val="x-none" w:eastAsia="x-none"/>
        </w:rPr>
        <w:t>oczywiste omyłki rachunkowe, z uwzgl</w:t>
      </w:r>
      <w:r w:rsidRPr="001D326D">
        <w:rPr>
          <w:rFonts w:ascii="TimesNewRoman" w:eastAsia="TimesNewRoman" w:cs="TimesNewRoman" w:hint="eastAsia"/>
          <w:bCs/>
          <w:iCs/>
          <w:color w:val="000000"/>
          <w:lang w:val="x-none" w:eastAsia="x-none"/>
        </w:rPr>
        <w:t>ę</w:t>
      </w:r>
      <w:r w:rsidRPr="001D326D">
        <w:rPr>
          <w:bCs/>
          <w:iCs/>
          <w:color w:val="000000"/>
          <w:lang w:val="x-none" w:eastAsia="x-none"/>
        </w:rPr>
        <w:t>dnieniem konsekwencji rachunkowych dokonanych poprawek,</w:t>
      </w:r>
    </w:p>
    <w:p w:rsidR="001D326D" w:rsidRPr="001D326D" w:rsidRDefault="001D326D" w:rsidP="001D326D">
      <w:pPr>
        <w:numPr>
          <w:ilvl w:val="1"/>
          <w:numId w:val="30"/>
        </w:numPr>
        <w:spacing w:before="60" w:after="120"/>
        <w:jc w:val="both"/>
        <w:outlineLvl w:val="1"/>
        <w:rPr>
          <w:bCs/>
          <w:iCs/>
          <w:color w:val="000000"/>
          <w:lang w:val="x-none" w:eastAsia="x-none"/>
        </w:rPr>
      </w:pPr>
      <w:r w:rsidRPr="001D326D">
        <w:rPr>
          <w:bCs/>
          <w:iCs/>
          <w:color w:val="000000"/>
          <w:lang w:val="x-none" w:eastAsia="x-none"/>
        </w:rPr>
        <w:t>inne omyłki polegaj</w:t>
      </w:r>
      <w:r w:rsidRPr="001D326D">
        <w:rPr>
          <w:rFonts w:ascii="TimesNewRoman" w:eastAsia="TimesNewRoman" w:cs="TimesNewRoman" w:hint="eastAsia"/>
          <w:bCs/>
          <w:iCs/>
          <w:color w:val="000000"/>
          <w:lang w:val="x-none" w:eastAsia="x-none"/>
        </w:rPr>
        <w:t>ą</w:t>
      </w:r>
      <w:r w:rsidRPr="001D326D">
        <w:rPr>
          <w:bCs/>
          <w:iCs/>
          <w:color w:val="000000"/>
          <w:lang w:val="x-none" w:eastAsia="x-none"/>
        </w:rPr>
        <w:t>ce na niezgodno</w:t>
      </w:r>
      <w:r w:rsidRPr="001D326D">
        <w:rPr>
          <w:rFonts w:ascii="TimesNewRoman" w:eastAsia="TimesNewRoman" w:cs="TimesNewRoman" w:hint="eastAsia"/>
          <w:bCs/>
          <w:iCs/>
          <w:color w:val="000000"/>
          <w:lang w:val="x-none" w:eastAsia="x-none"/>
        </w:rPr>
        <w:t>ś</w:t>
      </w:r>
      <w:r w:rsidRPr="001D326D">
        <w:rPr>
          <w:bCs/>
          <w:iCs/>
          <w:color w:val="000000"/>
          <w:lang w:val="x-none" w:eastAsia="x-none"/>
        </w:rPr>
        <w:t>ci oferty ze specyfikacj</w:t>
      </w:r>
      <w:r w:rsidRPr="001D326D">
        <w:rPr>
          <w:rFonts w:ascii="TimesNewRoman" w:eastAsia="TimesNewRoman" w:cs="TimesNewRoman" w:hint="eastAsia"/>
          <w:bCs/>
          <w:iCs/>
          <w:color w:val="000000"/>
          <w:lang w:val="x-none" w:eastAsia="x-none"/>
        </w:rPr>
        <w:t>ą</w:t>
      </w:r>
      <w:r w:rsidRPr="001D326D">
        <w:rPr>
          <w:rFonts w:ascii="TimesNewRoman" w:eastAsia="TimesNewRoman" w:cs="TimesNewRoman"/>
          <w:bCs/>
          <w:iCs/>
          <w:color w:val="000000"/>
          <w:lang w:val="x-none" w:eastAsia="x-none"/>
        </w:rPr>
        <w:t xml:space="preserve"> </w:t>
      </w:r>
      <w:r w:rsidRPr="001D326D">
        <w:rPr>
          <w:bCs/>
          <w:iCs/>
          <w:color w:val="000000"/>
          <w:lang w:val="x-none" w:eastAsia="x-none"/>
        </w:rPr>
        <w:t>istotnych warunków zamówienia, niepowoduj</w:t>
      </w:r>
      <w:r w:rsidRPr="001D326D">
        <w:rPr>
          <w:rFonts w:ascii="TimesNewRoman" w:eastAsia="TimesNewRoman" w:cs="TimesNewRoman" w:hint="eastAsia"/>
          <w:bCs/>
          <w:iCs/>
          <w:color w:val="000000"/>
          <w:lang w:val="x-none" w:eastAsia="x-none"/>
        </w:rPr>
        <w:t>ą</w:t>
      </w:r>
      <w:r w:rsidRPr="001D326D">
        <w:rPr>
          <w:bCs/>
          <w:iCs/>
          <w:color w:val="000000"/>
          <w:lang w:val="x-none" w:eastAsia="x-none"/>
        </w:rPr>
        <w:t>ce istotnych zmian w tre</w:t>
      </w:r>
      <w:r w:rsidRPr="001D326D">
        <w:rPr>
          <w:rFonts w:ascii="TimesNewRoman" w:eastAsia="TimesNewRoman" w:cs="TimesNewRoman" w:hint="eastAsia"/>
          <w:bCs/>
          <w:iCs/>
          <w:color w:val="000000"/>
          <w:lang w:val="x-none" w:eastAsia="x-none"/>
        </w:rPr>
        <w:t>ś</w:t>
      </w:r>
      <w:r w:rsidRPr="001D326D">
        <w:rPr>
          <w:bCs/>
          <w:iCs/>
          <w:color w:val="000000"/>
          <w:lang w:val="x-none" w:eastAsia="x-none"/>
        </w:rPr>
        <w:t xml:space="preserve">ci oferty </w:t>
      </w:r>
      <w:r w:rsidRPr="001D326D">
        <w:rPr>
          <w:bCs/>
          <w:iCs/>
          <w:color w:val="000000"/>
          <w:lang w:val="x-none" w:eastAsia="x-none"/>
        </w:rPr>
        <w:br/>
        <w:t>- niezwłocznie zawiadamiaj</w:t>
      </w:r>
      <w:r w:rsidRPr="001D326D">
        <w:rPr>
          <w:rFonts w:ascii="TimesNewRoman" w:eastAsia="TimesNewRoman" w:cs="TimesNewRoman" w:hint="eastAsia"/>
          <w:bCs/>
          <w:iCs/>
          <w:color w:val="000000"/>
          <w:lang w:val="x-none" w:eastAsia="x-none"/>
        </w:rPr>
        <w:t>ą</w:t>
      </w:r>
      <w:r w:rsidRPr="001D326D">
        <w:rPr>
          <w:bCs/>
          <w:iCs/>
          <w:color w:val="000000"/>
          <w:lang w:val="x-none" w:eastAsia="x-none"/>
        </w:rPr>
        <w:t>c o tym Wykonawc</w:t>
      </w:r>
      <w:r w:rsidRPr="001D326D">
        <w:rPr>
          <w:rFonts w:ascii="TimesNewRoman" w:eastAsia="TimesNewRoman" w:cs="TimesNewRoman" w:hint="eastAsia"/>
          <w:bCs/>
          <w:iCs/>
          <w:color w:val="000000"/>
          <w:lang w:val="x-none" w:eastAsia="x-none"/>
        </w:rPr>
        <w:t>ę</w:t>
      </w:r>
      <w:r w:rsidRPr="001D326D">
        <w:rPr>
          <w:bCs/>
          <w:iCs/>
          <w:color w:val="000000"/>
          <w:lang w:val="x-none" w:eastAsia="x-none"/>
        </w:rPr>
        <w:t>, którego oferta została poprawiona.</w:t>
      </w:r>
    </w:p>
    <w:p w:rsidR="001D326D" w:rsidRPr="001D326D" w:rsidRDefault="00F14E02" w:rsidP="00F14E02">
      <w:pPr>
        <w:pStyle w:val="Nagwek2"/>
      </w:pPr>
      <w:r w:rsidRPr="00F14E02">
        <w:tab/>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1D326D" w:rsidRPr="001D326D" w:rsidRDefault="001D326D" w:rsidP="001D326D">
      <w:pPr>
        <w:numPr>
          <w:ilvl w:val="1"/>
          <w:numId w:val="1"/>
        </w:numPr>
        <w:spacing w:before="60" w:after="120"/>
        <w:jc w:val="both"/>
        <w:outlineLvl w:val="1"/>
        <w:rPr>
          <w:bCs/>
          <w:iCs/>
          <w:color w:val="000000"/>
          <w:lang w:val="x-none" w:eastAsia="x-none"/>
        </w:rPr>
      </w:pPr>
      <w:r w:rsidRPr="001D326D">
        <w:rPr>
          <w:bCs/>
          <w:iCs/>
          <w:color w:val="000000"/>
          <w:lang w:val="x-none" w:eastAsia="x-none"/>
        </w:rPr>
        <w:t>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zwróci się do Wykonawcy o udzielenie wyjaśnień, w tym złożenie dowodów, dotyczących elementów oferty mających wpływ na wysokość ceny, w szczególności w zakresie:</w:t>
      </w:r>
    </w:p>
    <w:p w:rsidR="001D326D" w:rsidRPr="001D326D" w:rsidRDefault="001D326D" w:rsidP="001D326D">
      <w:pPr>
        <w:numPr>
          <w:ilvl w:val="0"/>
          <w:numId w:val="3"/>
        </w:numPr>
        <w:autoSpaceDE w:val="0"/>
        <w:autoSpaceDN w:val="0"/>
        <w:adjustRightInd w:val="0"/>
        <w:spacing w:after="120"/>
        <w:ind w:left="1134" w:hanging="357"/>
        <w:contextualSpacing/>
        <w:jc w:val="both"/>
        <w:rPr>
          <w:rFonts w:eastAsia="Calibri"/>
          <w:lang w:eastAsia="en-US"/>
        </w:rPr>
      </w:pPr>
      <w:r w:rsidRPr="001D326D">
        <w:rPr>
          <w:rFonts w:eastAsia="Calibri"/>
          <w:lang w:eastAsia="en-US"/>
        </w:rPr>
        <w:lastRenderedPageBreak/>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w:t>
      </w:r>
      <w:proofErr w:type="spellStart"/>
      <w:r w:rsidRPr="001D326D">
        <w:rPr>
          <w:rFonts w:eastAsia="Calibri"/>
          <w:lang w:eastAsia="en-US"/>
        </w:rPr>
        <w:t>późn</w:t>
      </w:r>
      <w:proofErr w:type="spellEnd"/>
      <w:r w:rsidRPr="001D326D">
        <w:rPr>
          <w:rFonts w:eastAsia="Calibri"/>
          <w:lang w:eastAsia="en-US"/>
        </w:rPr>
        <w:t>. zm.);</w:t>
      </w:r>
    </w:p>
    <w:p w:rsidR="001D326D" w:rsidRPr="001D326D" w:rsidRDefault="001D326D" w:rsidP="001D326D">
      <w:pPr>
        <w:numPr>
          <w:ilvl w:val="0"/>
          <w:numId w:val="3"/>
        </w:numPr>
        <w:autoSpaceDE w:val="0"/>
        <w:autoSpaceDN w:val="0"/>
        <w:adjustRightInd w:val="0"/>
        <w:spacing w:after="120"/>
        <w:ind w:left="1134" w:hanging="357"/>
        <w:contextualSpacing/>
        <w:jc w:val="both"/>
        <w:rPr>
          <w:rFonts w:eastAsia="Calibri"/>
          <w:lang w:eastAsia="en-US"/>
        </w:rPr>
      </w:pPr>
      <w:r w:rsidRPr="001D326D">
        <w:rPr>
          <w:rFonts w:eastAsia="Calibri"/>
          <w:lang w:eastAsia="en-US"/>
        </w:rPr>
        <w:t>pomocy publicznej udzielonej na podstawie odrębnych przepisów.</w:t>
      </w:r>
    </w:p>
    <w:p w:rsidR="001D326D" w:rsidRPr="001D326D" w:rsidRDefault="001D326D" w:rsidP="001D326D">
      <w:pPr>
        <w:numPr>
          <w:ilvl w:val="1"/>
          <w:numId w:val="1"/>
        </w:numPr>
        <w:spacing w:before="60" w:after="120"/>
        <w:jc w:val="both"/>
        <w:outlineLvl w:val="1"/>
        <w:rPr>
          <w:bCs/>
          <w:iCs/>
          <w:color w:val="000000"/>
          <w:lang w:val="x-none" w:eastAsia="x-none"/>
        </w:rPr>
      </w:pPr>
      <w:r w:rsidRPr="001D326D">
        <w:rPr>
          <w:bCs/>
          <w:iCs/>
          <w:color w:val="000000"/>
          <w:lang w:val="x-none" w:eastAsia="x-none"/>
        </w:rPr>
        <w:t>Obowiązek wykazania, że oferta nie zawiera rażąco niskiej ceny, spoczywa na wykonawcy.</w:t>
      </w:r>
    </w:p>
    <w:p w:rsidR="001D326D" w:rsidRPr="001D326D" w:rsidRDefault="001D326D" w:rsidP="001D326D">
      <w:pPr>
        <w:numPr>
          <w:ilvl w:val="1"/>
          <w:numId w:val="1"/>
        </w:numPr>
        <w:spacing w:before="60" w:after="120"/>
        <w:jc w:val="both"/>
        <w:outlineLvl w:val="1"/>
        <w:rPr>
          <w:bCs/>
          <w:iCs/>
          <w:color w:val="000000"/>
          <w:lang w:val="x-none" w:eastAsia="x-none"/>
        </w:rPr>
      </w:pPr>
      <w:r w:rsidRPr="001D326D">
        <w:rPr>
          <w:bCs/>
          <w:iCs/>
          <w:color w:val="000000"/>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rsidR="001D326D" w:rsidRPr="001D326D" w:rsidRDefault="001D326D" w:rsidP="001D326D">
      <w:pPr>
        <w:numPr>
          <w:ilvl w:val="1"/>
          <w:numId w:val="1"/>
        </w:numPr>
        <w:spacing w:before="60" w:after="120"/>
        <w:jc w:val="both"/>
        <w:outlineLvl w:val="1"/>
        <w:rPr>
          <w:bCs/>
          <w:iCs/>
          <w:color w:val="000000"/>
          <w:lang w:val="x-none" w:eastAsia="x-none"/>
        </w:rPr>
      </w:pPr>
      <w:r w:rsidRPr="001D326D">
        <w:rPr>
          <w:bCs/>
          <w:iCs/>
          <w:color w:val="000000"/>
          <w:lang w:val="x-none" w:eastAsia="x-none"/>
        </w:rPr>
        <w:t>Zamawiający odrzuca ofertę, jeżeli:</w:t>
      </w:r>
    </w:p>
    <w:p w:rsidR="001D326D" w:rsidRPr="001D326D" w:rsidRDefault="001D326D" w:rsidP="001D326D">
      <w:pPr>
        <w:numPr>
          <w:ilvl w:val="1"/>
          <w:numId w:val="31"/>
        </w:numPr>
        <w:spacing w:before="60" w:after="120"/>
        <w:jc w:val="both"/>
        <w:outlineLvl w:val="1"/>
        <w:rPr>
          <w:bCs/>
          <w:iCs/>
          <w:color w:val="000000"/>
          <w:lang w:val="x-none" w:eastAsia="x-none"/>
        </w:rPr>
      </w:pPr>
      <w:r w:rsidRPr="001D326D">
        <w:rPr>
          <w:bCs/>
          <w:iCs/>
          <w:color w:val="000000"/>
          <w:lang w:val="x-none" w:eastAsia="x-none"/>
        </w:rPr>
        <w:t>jest niezgodna z ustaw</w:t>
      </w:r>
      <w:r w:rsidRPr="001D326D">
        <w:rPr>
          <w:rFonts w:ascii="TimesNewRoman" w:eastAsia="TimesNewRoman" w:cs="TimesNewRoman" w:hint="eastAsia"/>
          <w:bCs/>
          <w:iCs/>
          <w:color w:val="000000"/>
          <w:lang w:val="x-none" w:eastAsia="x-none"/>
        </w:rPr>
        <w:t>ą</w:t>
      </w:r>
      <w:r w:rsidRPr="001D326D">
        <w:rPr>
          <w:bCs/>
          <w:iCs/>
          <w:color w:val="000000"/>
          <w:lang w:val="x-none" w:eastAsia="x-none"/>
        </w:rPr>
        <w:t>;</w:t>
      </w:r>
    </w:p>
    <w:p w:rsidR="001D326D" w:rsidRPr="001D326D" w:rsidRDefault="001D326D" w:rsidP="001D326D">
      <w:pPr>
        <w:numPr>
          <w:ilvl w:val="1"/>
          <w:numId w:val="31"/>
        </w:numPr>
        <w:spacing w:before="60" w:after="120"/>
        <w:jc w:val="both"/>
        <w:outlineLvl w:val="1"/>
        <w:rPr>
          <w:bCs/>
          <w:iCs/>
          <w:color w:val="000000"/>
          <w:lang w:val="x-none" w:eastAsia="x-none"/>
        </w:rPr>
      </w:pPr>
      <w:r w:rsidRPr="001D326D">
        <w:rPr>
          <w:bCs/>
          <w:iCs/>
          <w:color w:val="000000"/>
          <w:lang w:val="x-none" w:eastAsia="x-none"/>
        </w:rPr>
        <w:t>jej tre</w:t>
      </w:r>
      <w:r w:rsidRPr="001D326D">
        <w:rPr>
          <w:rFonts w:ascii="TimesNewRoman" w:eastAsia="TimesNewRoman" w:cs="TimesNewRoman" w:hint="eastAsia"/>
          <w:bCs/>
          <w:iCs/>
          <w:color w:val="000000"/>
          <w:lang w:val="x-none" w:eastAsia="x-none"/>
        </w:rPr>
        <w:t>ść</w:t>
      </w:r>
      <w:r w:rsidRPr="001D326D">
        <w:rPr>
          <w:rFonts w:ascii="TimesNewRoman" w:eastAsia="TimesNewRoman" w:cs="TimesNewRoman"/>
          <w:bCs/>
          <w:iCs/>
          <w:color w:val="000000"/>
          <w:lang w:val="x-none" w:eastAsia="x-none"/>
        </w:rPr>
        <w:t xml:space="preserve"> </w:t>
      </w:r>
      <w:r w:rsidRPr="001D326D">
        <w:rPr>
          <w:bCs/>
          <w:iCs/>
          <w:color w:val="000000"/>
          <w:lang w:val="x-none" w:eastAsia="x-none"/>
        </w:rPr>
        <w:t>nie odpowiada tre</w:t>
      </w:r>
      <w:r w:rsidRPr="001D326D">
        <w:rPr>
          <w:rFonts w:ascii="TimesNewRoman" w:eastAsia="TimesNewRoman" w:cs="TimesNewRoman" w:hint="eastAsia"/>
          <w:bCs/>
          <w:iCs/>
          <w:color w:val="000000"/>
          <w:lang w:val="x-none" w:eastAsia="x-none"/>
        </w:rPr>
        <w:t>ś</w:t>
      </w:r>
      <w:r w:rsidRPr="001D326D">
        <w:rPr>
          <w:bCs/>
          <w:iCs/>
          <w:color w:val="000000"/>
          <w:lang w:val="x-none" w:eastAsia="x-none"/>
        </w:rPr>
        <w:t>ci specyfikacji istotnych warunków zamówienia, z zastrze</w:t>
      </w:r>
      <w:r w:rsidRPr="001D326D">
        <w:rPr>
          <w:rFonts w:ascii="TimesNewRoman" w:eastAsia="TimesNewRoman" w:cs="TimesNewRoman"/>
          <w:bCs/>
          <w:iCs/>
          <w:color w:val="000000"/>
          <w:lang w:val="x-none" w:eastAsia="x-none"/>
        </w:rPr>
        <w:t>ż</w:t>
      </w:r>
      <w:r w:rsidRPr="001D326D">
        <w:rPr>
          <w:bCs/>
          <w:iCs/>
          <w:color w:val="000000"/>
          <w:lang w:val="x-none" w:eastAsia="x-none"/>
        </w:rPr>
        <w:t xml:space="preserve">eniem pkt </w:t>
      </w:r>
      <w:r w:rsidRPr="001D326D">
        <w:rPr>
          <w:bCs/>
          <w:iCs/>
          <w:color w:val="000000"/>
          <w:highlight w:val="green"/>
          <w:lang w:val="x-none" w:eastAsia="x-none"/>
        </w:rPr>
        <w:t>15.6</w:t>
      </w:r>
      <w:r w:rsidRPr="001D326D">
        <w:rPr>
          <w:bCs/>
          <w:iCs/>
          <w:color w:val="000000"/>
          <w:lang w:val="x-none" w:eastAsia="x-none"/>
        </w:rPr>
        <w:t xml:space="preserve"> lit. c.</w:t>
      </w:r>
    </w:p>
    <w:p w:rsidR="001D326D" w:rsidRPr="001D326D" w:rsidRDefault="001D326D" w:rsidP="001D326D">
      <w:pPr>
        <w:numPr>
          <w:ilvl w:val="1"/>
          <w:numId w:val="31"/>
        </w:numPr>
        <w:spacing w:before="60" w:after="120"/>
        <w:jc w:val="both"/>
        <w:outlineLvl w:val="1"/>
        <w:rPr>
          <w:bCs/>
          <w:iCs/>
          <w:color w:val="000000"/>
          <w:lang w:val="x-none" w:eastAsia="x-none"/>
        </w:rPr>
      </w:pPr>
      <w:r w:rsidRPr="001D326D">
        <w:rPr>
          <w:bCs/>
          <w:iCs/>
          <w:color w:val="000000"/>
          <w:lang w:val="x-none" w:eastAsia="x-none"/>
        </w:rPr>
        <w:t>jej zło</w:t>
      </w:r>
      <w:r w:rsidRPr="001D326D">
        <w:rPr>
          <w:rFonts w:ascii="TimesNewRoman" w:eastAsia="TimesNewRoman" w:cs="TimesNewRoman"/>
          <w:bCs/>
          <w:iCs/>
          <w:color w:val="000000"/>
          <w:lang w:val="x-none" w:eastAsia="x-none"/>
        </w:rPr>
        <w:t>ż</w:t>
      </w:r>
      <w:r w:rsidRPr="001D326D">
        <w:rPr>
          <w:bCs/>
          <w:iCs/>
          <w:color w:val="000000"/>
          <w:lang w:val="x-none" w:eastAsia="x-none"/>
        </w:rPr>
        <w:t>enie stanowi czyn nieuczciwej konkurencji w rozumieniu przepisów o zwalczaniu nieuczciwej konkurencji;</w:t>
      </w:r>
    </w:p>
    <w:p w:rsidR="001D326D" w:rsidRPr="001D326D" w:rsidRDefault="001D326D" w:rsidP="001D326D">
      <w:pPr>
        <w:numPr>
          <w:ilvl w:val="1"/>
          <w:numId w:val="31"/>
        </w:numPr>
        <w:spacing w:before="60" w:after="120"/>
        <w:jc w:val="both"/>
        <w:outlineLvl w:val="1"/>
        <w:rPr>
          <w:bCs/>
          <w:iCs/>
          <w:color w:val="000000"/>
          <w:lang w:val="x-none" w:eastAsia="x-none"/>
        </w:rPr>
      </w:pPr>
      <w:r w:rsidRPr="001D326D">
        <w:rPr>
          <w:bCs/>
          <w:iCs/>
          <w:color w:val="000000"/>
          <w:lang w:val="x-none" w:eastAsia="x-none"/>
        </w:rPr>
        <w:t>zawiera ra</w:t>
      </w:r>
      <w:r w:rsidRPr="001D326D">
        <w:rPr>
          <w:rFonts w:ascii="TimesNewRoman" w:eastAsia="TimesNewRoman" w:cs="TimesNewRoman"/>
          <w:bCs/>
          <w:iCs/>
          <w:color w:val="000000"/>
          <w:lang w:val="x-none" w:eastAsia="x-none"/>
        </w:rPr>
        <w:t>ż</w:t>
      </w:r>
      <w:r w:rsidRPr="001D326D">
        <w:rPr>
          <w:rFonts w:ascii="TimesNewRoman" w:eastAsia="TimesNewRoman" w:cs="TimesNewRoman" w:hint="eastAsia"/>
          <w:bCs/>
          <w:iCs/>
          <w:color w:val="000000"/>
          <w:lang w:val="x-none" w:eastAsia="x-none"/>
        </w:rPr>
        <w:t>ą</w:t>
      </w:r>
      <w:r w:rsidRPr="001D326D">
        <w:rPr>
          <w:bCs/>
          <w:iCs/>
          <w:color w:val="000000"/>
          <w:lang w:val="x-none" w:eastAsia="x-none"/>
        </w:rPr>
        <w:t>co nisk</w:t>
      </w:r>
      <w:r w:rsidRPr="001D326D">
        <w:rPr>
          <w:rFonts w:ascii="TimesNewRoman" w:eastAsia="TimesNewRoman" w:cs="TimesNewRoman" w:hint="eastAsia"/>
          <w:bCs/>
          <w:iCs/>
          <w:color w:val="000000"/>
          <w:lang w:val="x-none" w:eastAsia="x-none"/>
        </w:rPr>
        <w:t>ą</w:t>
      </w:r>
      <w:r w:rsidRPr="001D326D">
        <w:rPr>
          <w:rFonts w:ascii="TimesNewRoman" w:eastAsia="TimesNewRoman" w:cs="TimesNewRoman"/>
          <w:bCs/>
          <w:iCs/>
          <w:color w:val="000000"/>
          <w:lang w:val="x-none" w:eastAsia="x-none"/>
        </w:rPr>
        <w:t xml:space="preserve"> </w:t>
      </w:r>
      <w:r w:rsidRPr="001D326D">
        <w:rPr>
          <w:bCs/>
          <w:iCs/>
          <w:color w:val="000000"/>
          <w:lang w:val="x-none" w:eastAsia="x-none"/>
        </w:rPr>
        <w:t>cen</w:t>
      </w:r>
      <w:r w:rsidRPr="001D326D">
        <w:rPr>
          <w:rFonts w:ascii="TimesNewRoman" w:eastAsia="TimesNewRoman" w:cs="TimesNewRoman" w:hint="eastAsia"/>
          <w:bCs/>
          <w:iCs/>
          <w:color w:val="000000"/>
          <w:lang w:val="x-none" w:eastAsia="x-none"/>
        </w:rPr>
        <w:t>ę</w:t>
      </w:r>
      <w:r w:rsidRPr="001D326D">
        <w:rPr>
          <w:rFonts w:ascii="TimesNewRoman" w:eastAsia="TimesNewRoman" w:cs="TimesNewRoman"/>
          <w:bCs/>
          <w:iCs/>
          <w:color w:val="000000"/>
          <w:lang w:val="x-none" w:eastAsia="x-none"/>
        </w:rPr>
        <w:t xml:space="preserve"> </w:t>
      </w:r>
      <w:r w:rsidRPr="001D326D">
        <w:rPr>
          <w:bCs/>
          <w:iCs/>
          <w:color w:val="000000"/>
          <w:lang w:val="x-none" w:eastAsia="x-none"/>
        </w:rPr>
        <w:t>w stosunku do przedmiotu zamówienia;</w:t>
      </w:r>
    </w:p>
    <w:p w:rsidR="001D326D" w:rsidRPr="001D326D" w:rsidRDefault="001D326D" w:rsidP="001D326D">
      <w:pPr>
        <w:numPr>
          <w:ilvl w:val="1"/>
          <w:numId w:val="31"/>
        </w:numPr>
        <w:spacing w:before="60" w:after="120"/>
        <w:jc w:val="both"/>
        <w:outlineLvl w:val="1"/>
        <w:rPr>
          <w:bCs/>
          <w:iCs/>
          <w:color w:val="000000"/>
          <w:lang w:val="x-none" w:eastAsia="x-none"/>
        </w:rPr>
      </w:pPr>
      <w:r w:rsidRPr="001D326D">
        <w:rPr>
          <w:bCs/>
          <w:iCs/>
          <w:color w:val="000000"/>
          <w:lang w:val="x-none" w:eastAsia="x-none"/>
        </w:rPr>
        <w:t>została zło</w:t>
      </w:r>
      <w:r w:rsidRPr="001D326D">
        <w:rPr>
          <w:rFonts w:ascii="TimesNewRoman" w:eastAsia="TimesNewRoman" w:cs="TimesNewRoman"/>
          <w:bCs/>
          <w:iCs/>
          <w:color w:val="000000"/>
          <w:lang w:val="x-none" w:eastAsia="x-none"/>
        </w:rPr>
        <w:t>ż</w:t>
      </w:r>
      <w:r w:rsidRPr="001D326D">
        <w:rPr>
          <w:bCs/>
          <w:iCs/>
          <w:color w:val="000000"/>
          <w:lang w:val="x-none" w:eastAsia="x-none"/>
        </w:rPr>
        <w:t>ona przez Wykonawc</w:t>
      </w:r>
      <w:r w:rsidRPr="001D326D">
        <w:rPr>
          <w:rFonts w:ascii="TimesNewRoman" w:eastAsia="TimesNewRoman" w:cs="TimesNewRoman" w:hint="eastAsia"/>
          <w:bCs/>
          <w:iCs/>
          <w:color w:val="000000"/>
          <w:lang w:val="x-none" w:eastAsia="x-none"/>
        </w:rPr>
        <w:t>ę</w:t>
      </w:r>
      <w:r w:rsidRPr="001D326D">
        <w:rPr>
          <w:rFonts w:ascii="TimesNewRoman" w:eastAsia="TimesNewRoman" w:cs="TimesNewRoman"/>
          <w:bCs/>
          <w:iCs/>
          <w:color w:val="000000"/>
          <w:lang w:val="x-none" w:eastAsia="x-none"/>
        </w:rPr>
        <w:t xml:space="preserve"> </w:t>
      </w:r>
      <w:r w:rsidRPr="001D326D">
        <w:rPr>
          <w:bCs/>
          <w:iCs/>
          <w:color w:val="000000"/>
          <w:lang w:val="x-none" w:eastAsia="x-none"/>
        </w:rPr>
        <w:t>wykluczonego z udziału w post</w:t>
      </w:r>
      <w:r w:rsidRPr="001D326D">
        <w:rPr>
          <w:rFonts w:ascii="TimesNewRoman" w:eastAsia="TimesNewRoman" w:cs="TimesNewRoman" w:hint="eastAsia"/>
          <w:bCs/>
          <w:iCs/>
          <w:color w:val="000000"/>
          <w:lang w:val="x-none" w:eastAsia="x-none"/>
        </w:rPr>
        <w:t>ę</w:t>
      </w:r>
      <w:r w:rsidRPr="001D326D">
        <w:rPr>
          <w:bCs/>
          <w:iCs/>
          <w:color w:val="000000"/>
          <w:lang w:val="x-none" w:eastAsia="x-none"/>
        </w:rPr>
        <w:t>powaniu o udzielenie zamówienia lub niezaproszonego do składania ofert;</w:t>
      </w:r>
    </w:p>
    <w:p w:rsidR="001D326D" w:rsidRPr="001D326D" w:rsidRDefault="001D326D" w:rsidP="001D326D">
      <w:pPr>
        <w:numPr>
          <w:ilvl w:val="1"/>
          <w:numId w:val="31"/>
        </w:numPr>
        <w:spacing w:before="60" w:after="120"/>
        <w:jc w:val="both"/>
        <w:outlineLvl w:val="1"/>
        <w:rPr>
          <w:bCs/>
          <w:iCs/>
          <w:color w:val="000000"/>
          <w:lang w:val="x-none" w:eastAsia="x-none"/>
        </w:rPr>
      </w:pPr>
      <w:r w:rsidRPr="001D326D">
        <w:rPr>
          <w:bCs/>
          <w:iCs/>
          <w:color w:val="000000"/>
          <w:lang w:val="x-none" w:eastAsia="x-none"/>
        </w:rPr>
        <w:t>zawiera bł</w:t>
      </w:r>
      <w:r w:rsidRPr="001D326D">
        <w:rPr>
          <w:rFonts w:ascii="TimesNewRoman" w:eastAsia="TimesNewRoman" w:cs="TimesNewRoman" w:hint="eastAsia"/>
          <w:bCs/>
          <w:iCs/>
          <w:color w:val="000000"/>
          <w:lang w:val="x-none" w:eastAsia="x-none"/>
        </w:rPr>
        <w:t>ę</w:t>
      </w:r>
      <w:r w:rsidRPr="001D326D">
        <w:rPr>
          <w:bCs/>
          <w:iCs/>
          <w:color w:val="000000"/>
          <w:lang w:val="x-none" w:eastAsia="x-none"/>
        </w:rPr>
        <w:t>dy w obliczeniu ceny;</w:t>
      </w:r>
    </w:p>
    <w:p w:rsidR="001D326D" w:rsidRPr="001D326D" w:rsidRDefault="001D326D" w:rsidP="001D326D">
      <w:pPr>
        <w:numPr>
          <w:ilvl w:val="1"/>
          <w:numId w:val="31"/>
        </w:numPr>
        <w:spacing w:before="60" w:after="120"/>
        <w:jc w:val="both"/>
        <w:outlineLvl w:val="1"/>
        <w:rPr>
          <w:bCs/>
          <w:iCs/>
          <w:color w:val="000000"/>
          <w:lang w:val="x-none" w:eastAsia="x-none"/>
        </w:rPr>
      </w:pPr>
      <w:r w:rsidRPr="001D326D">
        <w:rPr>
          <w:bCs/>
          <w:iCs/>
          <w:color w:val="000000"/>
          <w:lang w:val="x-none" w:eastAsia="x-none"/>
        </w:rPr>
        <w:t>Wykonawca w terminie 3 dni od dnia dor</w:t>
      </w:r>
      <w:r w:rsidRPr="001D326D">
        <w:rPr>
          <w:rFonts w:ascii="TimesNewRoman" w:eastAsia="TimesNewRoman" w:cs="TimesNewRoman" w:hint="eastAsia"/>
          <w:bCs/>
          <w:iCs/>
          <w:color w:val="000000"/>
          <w:lang w:val="x-none" w:eastAsia="x-none"/>
        </w:rPr>
        <w:t>ę</w:t>
      </w:r>
      <w:r w:rsidRPr="001D326D">
        <w:rPr>
          <w:bCs/>
          <w:iCs/>
          <w:color w:val="000000"/>
          <w:lang w:val="x-none" w:eastAsia="x-none"/>
        </w:rPr>
        <w:t>czenia zawiadomienia nie zgodził si</w:t>
      </w:r>
      <w:r w:rsidRPr="001D326D">
        <w:rPr>
          <w:rFonts w:ascii="TimesNewRoman" w:eastAsia="TimesNewRoman" w:cs="TimesNewRoman" w:hint="eastAsia"/>
          <w:bCs/>
          <w:iCs/>
          <w:color w:val="000000"/>
          <w:lang w:val="x-none" w:eastAsia="x-none"/>
        </w:rPr>
        <w:t>ę</w:t>
      </w:r>
      <w:r w:rsidRPr="001D326D">
        <w:rPr>
          <w:rFonts w:ascii="TimesNewRoman" w:eastAsia="TimesNewRoman" w:cs="TimesNewRoman"/>
          <w:bCs/>
          <w:iCs/>
          <w:color w:val="000000"/>
          <w:lang w:val="x-none" w:eastAsia="x-none"/>
        </w:rPr>
        <w:t xml:space="preserve"> </w:t>
      </w:r>
      <w:r w:rsidRPr="001D326D">
        <w:rPr>
          <w:bCs/>
          <w:iCs/>
          <w:color w:val="000000"/>
          <w:lang w:val="x-none" w:eastAsia="x-none"/>
        </w:rPr>
        <w:t xml:space="preserve">na poprawienie omyłki, o której mowa w pkt </w:t>
      </w:r>
      <w:r w:rsidRPr="001D326D">
        <w:rPr>
          <w:bCs/>
          <w:iCs/>
          <w:color w:val="000000"/>
          <w:highlight w:val="green"/>
          <w:lang w:val="x-none" w:eastAsia="x-none"/>
        </w:rPr>
        <w:t>15.6</w:t>
      </w:r>
      <w:r w:rsidRPr="001D326D">
        <w:rPr>
          <w:bCs/>
          <w:iCs/>
          <w:color w:val="000000"/>
          <w:lang w:val="x-none" w:eastAsia="x-none"/>
        </w:rPr>
        <w:t xml:space="preserve"> lit. c;</w:t>
      </w:r>
    </w:p>
    <w:p w:rsidR="001D326D" w:rsidRPr="001D326D" w:rsidRDefault="001D326D" w:rsidP="001D326D">
      <w:pPr>
        <w:numPr>
          <w:ilvl w:val="1"/>
          <w:numId w:val="31"/>
        </w:numPr>
        <w:spacing w:before="60" w:after="120"/>
        <w:jc w:val="both"/>
        <w:outlineLvl w:val="1"/>
        <w:rPr>
          <w:bCs/>
          <w:iCs/>
          <w:lang w:val="x-none" w:eastAsia="x-none"/>
        </w:rPr>
      </w:pPr>
      <w:r w:rsidRPr="001D326D">
        <w:rPr>
          <w:bCs/>
          <w:iCs/>
          <w:color w:val="000000"/>
          <w:lang w:val="x-none" w:eastAsia="x-none"/>
        </w:rPr>
        <w:t>jest niewa</w:t>
      </w:r>
      <w:r w:rsidRPr="001D326D">
        <w:rPr>
          <w:rFonts w:ascii="TimesNewRoman" w:eastAsia="TimesNewRoman" w:cs="TimesNewRoman"/>
          <w:bCs/>
          <w:iCs/>
          <w:color w:val="000000"/>
          <w:lang w:val="x-none" w:eastAsia="x-none"/>
        </w:rPr>
        <w:t>ż</w:t>
      </w:r>
      <w:r w:rsidRPr="001D326D">
        <w:rPr>
          <w:bCs/>
          <w:iCs/>
          <w:color w:val="000000"/>
          <w:lang w:val="x-none" w:eastAsia="x-none"/>
        </w:rPr>
        <w:t>na na podstawie odr</w:t>
      </w:r>
      <w:r w:rsidRPr="001D326D">
        <w:rPr>
          <w:rFonts w:ascii="TimesNewRoman" w:eastAsia="TimesNewRoman" w:cs="TimesNewRoman" w:hint="eastAsia"/>
          <w:bCs/>
          <w:iCs/>
          <w:color w:val="000000"/>
          <w:lang w:val="x-none" w:eastAsia="x-none"/>
        </w:rPr>
        <w:t>ę</w:t>
      </w:r>
      <w:r w:rsidRPr="001D326D">
        <w:rPr>
          <w:bCs/>
          <w:iCs/>
          <w:color w:val="000000"/>
          <w:lang w:val="x-none" w:eastAsia="x-none"/>
        </w:rPr>
        <w:t>bnych przepisów.</w:t>
      </w:r>
    </w:p>
    <w:p w:rsidR="008D48A7" w:rsidRPr="00876900" w:rsidRDefault="008D48A7" w:rsidP="009E76C3">
      <w:pPr>
        <w:pStyle w:val="Nagwek1"/>
      </w:pPr>
      <w:bookmarkStart w:id="14" w:name="_Toc258314256"/>
      <w:r w:rsidRPr="00772DC8">
        <w:t>UDZIELENIE ZAMÓWIENIA</w:t>
      </w:r>
      <w:bookmarkEnd w:id="14"/>
    </w:p>
    <w:p w:rsidR="008D48A7" w:rsidRPr="00876900" w:rsidRDefault="008D48A7" w:rsidP="008D57F2">
      <w:pPr>
        <w:pStyle w:val="Nagwek2"/>
      </w:pPr>
      <w:r>
        <w:t>Zamawiający udzieli zamówienia Wykonawcy, którego oferta odpowiada wszystkim wymaganiom określonym w niniejszej specyfikacji istotnych warunków zamówienia i została oceniona jako najkorzystniejsza w oparciu o podane wyżej kryteria oceny ofert.</w:t>
      </w:r>
    </w:p>
    <w:p w:rsidR="008D48A7" w:rsidRPr="00876900" w:rsidRDefault="008D48A7" w:rsidP="008D57F2">
      <w:pPr>
        <w:pStyle w:val="Nagwek2"/>
        <w:rPr>
          <w:b/>
        </w:rPr>
      </w:pPr>
      <w:r>
        <w:t xml:space="preserve">Zamawiający unieważni postępowanie w sytuacji, gdy wystąpią przesłanki wskazane w art. 93 ustawy Prawo zamówień publicznych </w:t>
      </w:r>
      <w:r w:rsidR="00724786" w:rsidRPr="00724786">
        <w:t>(</w:t>
      </w:r>
      <w:proofErr w:type="spellStart"/>
      <w:r w:rsidR="00724786" w:rsidRPr="00724786">
        <w:t>t.j</w:t>
      </w:r>
      <w:proofErr w:type="spellEnd"/>
      <w:r w:rsidR="00724786" w:rsidRPr="00724786">
        <w:t xml:space="preserve">. Dz. U. z 2013 r. poz. 907, z </w:t>
      </w:r>
      <w:proofErr w:type="spellStart"/>
      <w:r w:rsidR="00724786" w:rsidRPr="00724786">
        <w:t>późn</w:t>
      </w:r>
      <w:proofErr w:type="spellEnd"/>
      <w:r w:rsidR="00724786" w:rsidRPr="00724786">
        <w:t>. zm.)</w:t>
      </w:r>
      <w:r>
        <w:t>.</w:t>
      </w:r>
    </w:p>
    <w:p w:rsidR="008D48A7" w:rsidRPr="00876900" w:rsidRDefault="008D48A7" w:rsidP="008D57F2">
      <w:pPr>
        <w:pStyle w:val="Nagwek2"/>
      </w:pPr>
      <w:r>
        <w:t>Niezwłocznie po wyborze najkorzystniejszej oferty Zamawiający jednocześnie zawiadomi Wykonawców, którzy złożyli oferty, o:</w:t>
      </w:r>
    </w:p>
    <w:p w:rsidR="008D48A7" w:rsidRPr="00D27E3C" w:rsidRDefault="008D48A7" w:rsidP="00914F2F">
      <w:pPr>
        <w:pStyle w:val="Nagwek2"/>
        <w:numPr>
          <w:ilvl w:val="1"/>
          <w:numId w:val="32"/>
        </w:numPr>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8D48A7" w:rsidRPr="00D27E3C" w:rsidRDefault="008D48A7" w:rsidP="00914F2F">
      <w:pPr>
        <w:pStyle w:val="Nagwek2"/>
        <w:numPr>
          <w:ilvl w:val="1"/>
          <w:numId w:val="32"/>
        </w:numPr>
      </w:pPr>
      <w:r>
        <w:lastRenderedPageBreak/>
        <w:t>Wykonawcach, których oferty zostały odrzucone, podając uzasadnienie faktyczne i prawne;</w:t>
      </w:r>
    </w:p>
    <w:p w:rsidR="008D48A7" w:rsidRPr="00D27E3C" w:rsidRDefault="008D48A7" w:rsidP="00914F2F">
      <w:pPr>
        <w:pStyle w:val="Nagwek2"/>
        <w:numPr>
          <w:ilvl w:val="1"/>
          <w:numId w:val="32"/>
        </w:numPr>
      </w:pPr>
      <w:r>
        <w:t>Wykonawcach, którzy zostali wykluczeni z postępowania o udzielenie zamówienia, podając uzasadnienie faktyczne i prawne - jeżeli postępowanie jest prowadzone w trybie przetargu nieograniczonego, negocjacji bez ogłoszenia albo zapytania o cenę;</w:t>
      </w:r>
    </w:p>
    <w:p w:rsidR="008D48A7" w:rsidRPr="00876900" w:rsidRDefault="008D48A7" w:rsidP="00914F2F">
      <w:pPr>
        <w:pStyle w:val="Nagwek2"/>
        <w:numPr>
          <w:ilvl w:val="1"/>
          <w:numId w:val="32"/>
        </w:numPr>
      </w:pPr>
      <w:r>
        <w:t xml:space="preserve">terminie, określonym zgodnie z art. 94 ust. 1 lub 2 ustawy Prawo zamówień publicznych </w:t>
      </w:r>
      <w:r w:rsidR="00724786" w:rsidRPr="00724786">
        <w:t>(</w:t>
      </w:r>
      <w:proofErr w:type="spellStart"/>
      <w:r w:rsidR="00724786" w:rsidRPr="00724786">
        <w:t>t.j</w:t>
      </w:r>
      <w:proofErr w:type="spellEnd"/>
      <w:r w:rsidR="00724786" w:rsidRPr="00724786">
        <w:t xml:space="preserve">. Dz. U. z 2013 r. poz. 907, z </w:t>
      </w:r>
      <w:proofErr w:type="spellStart"/>
      <w:r w:rsidR="00724786" w:rsidRPr="00724786">
        <w:t>późn</w:t>
      </w:r>
      <w:proofErr w:type="spellEnd"/>
      <w:r w:rsidR="00724786" w:rsidRPr="00724786">
        <w:t>. zm.)</w:t>
      </w:r>
      <w:r>
        <w:t>, po którego upływie umowa w sprawie zamówienia publicznego może być zawarta.</w:t>
      </w:r>
    </w:p>
    <w:p w:rsidR="008D48A7" w:rsidRPr="00876900" w:rsidRDefault="008D48A7" w:rsidP="008D57F2">
      <w:pPr>
        <w:pStyle w:val="Nagwek2"/>
      </w:pPr>
      <w:r>
        <w:t>Ogłoszenie zawieraj</w:t>
      </w:r>
      <w:r w:rsidR="00452853">
        <w:t xml:space="preserve">ące informacje wskazane w pkt </w:t>
      </w:r>
      <w:r w:rsidR="00452853" w:rsidRPr="00452853">
        <w:rPr>
          <w:highlight w:val="green"/>
        </w:rPr>
        <w:t>16</w:t>
      </w:r>
      <w:r w:rsidRPr="00452853">
        <w:rPr>
          <w:highlight w:val="green"/>
        </w:rPr>
        <w:t>.3</w:t>
      </w:r>
      <w:r>
        <w:t xml:space="preserve"> lit. a Zamawiający umieści na stronie internetowej </w:t>
      </w:r>
      <w:r w:rsidR="00724786" w:rsidRPr="00724786">
        <w:rPr>
          <w:color w:val="0000FF"/>
          <w:u w:val="single"/>
        </w:rPr>
        <w:t>www.mzk.stalowa-wola.pl/bip</w:t>
      </w:r>
      <w:r>
        <w:t xml:space="preserve"> oraz w miejscu publicznie dostępnym w swojej siedzibie.</w:t>
      </w:r>
    </w:p>
    <w:p w:rsidR="00EB7871" w:rsidRPr="003209A8" w:rsidRDefault="008D48A7" w:rsidP="008D57F2">
      <w:pPr>
        <w:pStyle w:val="Nagwek2"/>
        <w:rPr>
          <w:color w:val="auto"/>
        </w:rPr>
      </w:pPr>
      <w:r>
        <w:t>Jeżeli Wykonawca, którego oferta została wybrana, uchyla się od zawarcia umowy w sprawie zamówienia publicznego</w:t>
      </w:r>
      <w:r w:rsidR="00724786">
        <w:t xml:space="preserve"> lub nie wnosi wymaganego zabezpieczenia należytego wykonania umowy</w:t>
      </w:r>
      <w:r>
        <w:t xml:space="preserve">, Zamawiający może wybrać ofertę najkorzystniejszą spośród pozostałych ofert bez przeprowadzania ich ponownego badania i oceny, chyba że zachodzą przesłanki unieważnienia postępowania, o których mowa w art. 93 ust. 1 ustawy Prawo zamówień publicznych </w:t>
      </w:r>
      <w:r w:rsidR="00724786" w:rsidRPr="00724786">
        <w:t>(</w:t>
      </w:r>
      <w:proofErr w:type="spellStart"/>
      <w:r w:rsidR="00724786" w:rsidRPr="00724786">
        <w:t>t.j</w:t>
      </w:r>
      <w:proofErr w:type="spellEnd"/>
      <w:r w:rsidR="00724786" w:rsidRPr="00724786">
        <w:t xml:space="preserve">. Dz. U. z 2013 r. poz. 907, z </w:t>
      </w:r>
      <w:proofErr w:type="spellStart"/>
      <w:r w:rsidR="00724786" w:rsidRPr="00724786">
        <w:t>późn</w:t>
      </w:r>
      <w:proofErr w:type="spellEnd"/>
      <w:r w:rsidR="00724786" w:rsidRPr="00724786">
        <w:t>. zm.)</w:t>
      </w:r>
      <w:r>
        <w:t>.</w:t>
      </w:r>
    </w:p>
    <w:p w:rsidR="008D48A7" w:rsidRDefault="008D48A7" w:rsidP="009E76C3">
      <w:pPr>
        <w:pStyle w:val="Nagwek1"/>
      </w:pPr>
      <w:bookmarkStart w:id="15"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5"/>
    </w:p>
    <w:p w:rsidR="00603291" w:rsidRDefault="00603291" w:rsidP="008D57F2">
      <w:pPr>
        <w:pStyle w:val="Nagwek2"/>
      </w:pPr>
      <w:r>
        <w:t xml:space="preserve">Zamawiający zawrze umowę w sprawie zamówienia publicznego, z zastrzeżeniem art. 183 ustawy Prawo zamówień publicznych </w:t>
      </w:r>
      <w:r w:rsidR="00724786" w:rsidRPr="00724786">
        <w:t>(</w:t>
      </w:r>
      <w:proofErr w:type="spellStart"/>
      <w:r w:rsidR="00724786" w:rsidRPr="00724786">
        <w:t>t.j</w:t>
      </w:r>
      <w:proofErr w:type="spellEnd"/>
      <w:r w:rsidR="00724786" w:rsidRPr="00724786">
        <w:t xml:space="preserve">. Dz. U. z 2013 r. poz. 907, z </w:t>
      </w:r>
      <w:proofErr w:type="spellStart"/>
      <w:r w:rsidR="00724786" w:rsidRPr="00724786">
        <w:t>późn</w:t>
      </w:r>
      <w:proofErr w:type="spellEnd"/>
      <w:r w:rsidR="00724786" w:rsidRPr="00724786">
        <w:t>. zm.)</w:t>
      </w:r>
      <w:r>
        <w:t xml:space="preserve">, w terminie nie krótszym niż </w:t>
      </w:r>
      <w:r w:rsidR="00DA094A" w:rsidRPr="00DA094A">
        <w:rPr>
          <w:highlight w:val="green"/>
        </w:rPr>
        <w:t>10</w:t>
      </w:r>
      <w:r>
        <w:t xml:space="preserve"> dni od dnia przesłania zawiadomienia o wyborze najkorzystniejszej oferty, jeżeli zawiadomienie to zostanie przesłane w sposób określony w art. 27 ust. 2 ustawy Prawo zamówień publicznych </w:t>
      </w:r>
      <w:r w:rsidR="00724786" w:rsidRPr="00724786">
        <w:t>(</w:t>
      </w:r>
      <w:proofErr w:type="spellStart"/>
      <w:r w:rsidR="00724786" w:rsidRPr="00724786">
        <w:t>t.j</w:t>
      </w:r>
      <w:proofErr w:type="spellEnd"/>
      <w:r w:rsidR="00724786" w:rsidRPr="00724786">
        <w:t xml:space="preserve">. Dz. U. z 2013 r. poz. 907, z </w:t>
      </w:r>
      <w:proofErr w:type="spellStart"/>
      <w:r w:rsidR="00724786" w:rsidRPr="00724786">
        <w:t>późn</w:t>
      </w:r>
      <w:proofErr w:type="spellEnd"/>
      <w:r w:rsidR="00724786" w:rsidRPr="00724786">
        <w:t>. zm.)</w:t>
      </w:r>
      <w:r>
        <w:t xml:space="preserve">, albo </w:t>
      </w:r>
      <w:r w:rsidR="00DA094A" w:rsidRPr="00DA094A">
        <w:rPr>
          <w:highlight w:val="green"/>
        </w:rPr>
        <w:t>15</w:t>
      </w:r>
      <w:r>
        <w:t xml:space="preserve"> dni - jeżeli zostanie przesłane w inny sposób. Zawarcie umowy będzie możliwe przed upływem terminów, o których mowa powyżej,</w:t>
      </w:r>
      <w:r>
        <w:rPr>
          <w:b/>
        </w:rPr>
        <w:t xml:space="preserve"> </w:t>
      </w:r>
      <w:r>
        <w:t xml:space="preserve">jeżeli wystąpią okoliczności wymienione w art. 94 ust. 2 ustawy Prawo zamówień publicznych </w:t>
      </w:r>
      <w:r w:rsidR="00724786" w:rsidRPr="00724786">
        <w:t>(</w:t>
      </w:r>
      <w:proofErr w:type="spellStart"/>
      <w:r w:rsidR="00724786" w:rsidRPr="00724786">
        <w:t>t.j</w:t>
      </w:r>
      <w:proofErr w:type="spellEnd"/>
      <w:r w:rsidR="00724786" w:rsidRPr="00724786">
        <w:t xml:space="preserve">. Dz. U. z 2013 r. poz. 907, z </w:t>
      </w:r>
      <w:proofErr w:type="spellStart"/>
      <w:r w:rsidR="00724786" w:rsidRPr="00724786">
        <w:t>późn</w:t>
      </w:r>
      <w:proofErr w:type="spellEnd"/>
      <w:r w:rsidR="00724786" w:rsidRPr="00724786">
        <w:t>. zm.)</w:t>
      </w:r>
      <w:r>
        <w:t>.</w:t>
      </w:r>
    </w:p>
    <w:p w:rsidR="00603291" w:rsidRPr="00641F53" w:rsidRDefault="00603291" w:rsidP="008D57F2">
      <w:pPr>
        <w:pStyle w:val="Nagwek2"/>
      </w:pPr>
      <w:r w:rsidRPr="00D80696">
        <w:rPr>
          <w:snapToGrid w:val="0"/>
        </w:rPr>
        <w:t xml:space="preserve">O miejscu i terminie podpisania umowy Zamawiający powiadomi </w:t>
      </w:r>
      <w:r>
        <w:rPr>
          <w:snapToGrid w:val="0"/>
        </w:rPr>
        <w:t xml:space="preserve">wybranego Wykonawcę </w:t>
      </w:r>
      <w:r w:rsidRPr="00D80696">
        <w:rPr>
          <w:snapToGrid w:val="0"/>
        </w:rPr>
        <w:t>odrębnym pismem</w:t>
      </w:r>
      <w:r>
        <w:rPr>
          <w:snapToGrid w:val="0"/>
        </w:rPr>
        <w:t xml:space="preserve"> lub telefonicznie.</w:t>
      </w:r>
    </w:p>
    <w:p w:rsidR="00603291" w:rsidRDefault="00603291" w:rsidP="008D57F2">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Pr="008D48A7" w:rsidRDefault="00603291" w:rsidP="008D57F2">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724786">
        <w:t>i wniesienie zabezpieczenia nale</w:t>
      </w:r>
      <w:r w:rsidR="00724786">
        <w:rPr>
          <w:rFonts w:ascii="TimesNewRoman" w:eastAsia="TimesNewRoman" w:cs="TimesNewRoman"/>
        </w:rPr>
        <w:t>ż</w:t>
      </w:r>
      <w:r w:rsidR="00724786">
        <w:t>ytego wykonania umowy.</w:t>
      </w:r>
    </w:p>
    <w:p w:rsidR="00EB7871" w:rsidRPr="003209A8" w:rsidRDefault="00603291" w:rsidP="009E76C3">
      <w:pPr>
        <w:pStyle w:val="Nagwek1"/>
      </w:pPr>
      <w:bookmarkStart w:id="16" w:name="_Toc258314258"/>
      <w:r w:rsidRPr="00B25B49">
        <w:lastRenderedPageBreak/>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6"/>
    </w:p>
    <w:p w:rsidR="00724786" w:rsidRDefault="00724786" w:rsidP="008D57F2">
      <w:pPr>
        <w:pStyle w:val="Nagwek2"/>
      </w:pPr>
      <w:r w:rsidRPr="003209A8">
        <w:t>Wykonawca zobowiązany jest wnieść zabezpieczenie należytego wykonania umowy w wysokości</w:t>
      </w:r>
      <w:r w:rsidR="00DD7D96">
        <w:rPr>
          <w:lang w:val="pl-PL"/>
        </w:rPr>
        <w:t xml:space="preserve"> 10 % wartości umowy (od ceny brutto)</w:t>
      </w:r>
      <w:r w:rsidRPr="003209A8">
        <w:t>:</w:t>
      </w:r>
    </w:p>
    <w:p w:rsidR="00C07C54" w:rsidRPr="00C07C54" w:rsidRDefault="00C07C54" w:rsidP="00C07C54">
      <w:pPr>
        <w:numPr>
          <w:ilvl w:val="1"/>
          <w:numId w:val="1"/>
        </w:numPr>
        <w:tabs>
          <w:tab w:val="clear" w:pos="1106"/>
          <w:tab w:val="num" w:pos="1248"/>
          <w:tab w:val="num" w:pos="1957"/>
        </w:tabs>
        <w:spacing w:before="120" w:after="240"/>
        <w:ind w:left="1247"/>
        <w:jc w:val="both"/>
        <w:outlineLvl w:val="1"/>
        <w:rPr>
          <w:bCs/>
          <w:iCs/>
          <w:color w:val="000000"/>
          <w:lang w:val="x-none" w:eastAsia="x-none"/>
        </w:rPr>
      </w:pPr>
      <w:r w:rsidRPr="00C07C54">
        <w:rPr>
          <w:bCs/>
          <w:iCs/>
          <w:lang w:val="x-none" w:eastAsia="x-none"/>
        </w:rPr>
        <w:t>Zabezpieczenie</w:t>
      </w:r>
      <w:r w:rsidRPr="00C07C54">
        <w:rPr>
          <w:bCs/>
          <w:iCs/>
          <w:color w:val="000000"/>
          <w:lang w:val="x-none" w:eastAsia="x-none"/>
        </w:rPr>
        <w:t xml:space="preserve"> mo</w:t>
      </w:r>
      <w:r w:rsidRPr="00C07C54">
        <w:rPr>
          <w:rFonts w:ascii="TimesNewRoman" w:eastAsia="TimesNewRoman" w:cs="TimesNewRoman"/>
          <w:bCs/>
          <w:iCs/>
          <w:color w:val="000000"/>
          <w:lang w:val="x-none" w:eastAsia="x-none"/>
        </w:rPr>
        <w:t>ż</w:t>
      </w:r>
      <w:r w:rsidRPr="00C07C54">
        <w:rPr>
          <w:bCs/>
          <w:iCs/>
          <w:color w:val="000000"/>
          <w:lang w:val="x-none" w:eastAsia="x-none"/>
        </w:rPr>
        <w:t>e by</w:t>
      </w:r>
      <w:r w:rsidRPr="00C07C54">
        <w:rPr>
          <w:rFonts w:ascii="TimesNewRoman" w:eastAsia="TimesNewRoman" w:cs="TimesNewRoman" w:hint="eastAsia"/>
          <w:bCs/>
          <w:iCs/>
          <w:color w:val="000000"/>
          <w:lang w:val="x-none" w:eastAsia="x-none"/>
        </w:rPr>
        <w:t>ć</w:t>
      </w:r>
      <w:r w:rsidRPr="00C07C54">
        <w:rPr>
          <w:rFonts w:ascii="TimesNewRoman" w:eastAsia="TimesNewRoman" w:cs="TimesNewRoman"/>
          <w:bCs/>
          <w:iCs/>
          <w:color w:val="000000"/>
          <w:lang w:val="x-none" w:eastAsia="x-none"/>
        </w:rPr>
        <w:t xml:space="preserve"> </w:t>
      </w:r>
      <w:r w:rsidRPr="00C07C54">
        <w:rPr>
          <w:bCs/>
          <w:iCs/>
          <w:color w:val="000000"/>
          <w:lang w:val="x-none" w:eastAsia="x-none"/>
        </w:rPr>
        <w:t>wnoszone według wyboru Wykonawcy w jednej lub w</w:t>
      </w:r>
      <w:r w:rsidRPr="00C07C54">
        <w:rPr>
          <w:bCs/>
          <w:iCs/>
          <w:color w:val="000000"/>
          <w:lang w:eastAsia="x-none"/>
        </w:rPr>
        <w:t> </w:t>
      </w:r>
      <w:r w:rsidRPr="00C07C54">
        <w:rPr>
          <w:bCs/>
          <w:iCs/>
          <w:color w:val="000000"/>
          <w:lang w:val="x-none" w:eastAsia="x-none"/>
        </w:rPr>
        <w:t>kilku nast</w:t>
      </w:r>
      <w:r w:rsidRPr="00C07C54">
        <w:rPr>
          <w:rFonts w:ascii="TimesNewRoman" w:eastAsia="TimesNewRoman" w:cs="TimesNewRoman" w:hint="eastAsia"/>
          <w:bCs/>
          <w:iCs/>
          <w:color w:val="000000"/>
          <w:lang w:val="x-none" w:eastAsia="x-none"/>
        </w:rPr>
        <w:t>ę</w:t>
      </w:r>
      <w:r w:rsidRPr="00C07C54">
        <w:rPr>
          <w:bCs/>
          <w:iCs/>
          <w:color w:val="000000"/>
          <w:lang w:val="x-none" w:eastAsia="x-none"/>
        </w:rPr>
        <w:t>puj</w:t>
      </w:r>
      <w:r w:rsidRPr="00C07C54">
        <w:rPr>
          <w:rFonts w:ascii="TimesNewRoman" w:eastAsia="TimesNewRoman" w:cs="TimesNewRoman" w:hint="eastAsia"/>
          <w:bCs/>
          <w:iCs/>
          <w:color w:val="000000"/>
          <w:lang w:val="x-none" w:eastAsia="x-none"/>
        </w:rPr>
        <w:t>ą</w:t>
      </w:r>
      <w:r w:rsidRPr="00C07C54">
        <w:rPr>
          <w:bCs/>
          <w:iCs/>
          <w:color w:val="000000"/>
          <w:lang w:val="x-none" w:eastAsia="x-none"/>
        </w:rPr>
        <w:t>cych formach:</w:t>
      </w:r>
    </w:p>
    <w:p w:rsidR="00C07C54" w:rsidRPr="00C07C54" w:rsidRDefault="00C07C54" w:rsidP="00C07C54">
      <w:pPr>
        <w:numPr>
          <w:ilvl w:val="1"/>
          <w:numId w:val="33"/>
        </w:numPr>
        <w:spacing w:before="120" w:after="240"/>
        <w:jc w:val="both"/>
        <w:outlineLvl w:val="1"/>
        <w:rPr>
          <w:bCs/>
          <w:iCs/>
          <w:color w:val="000000"/>
          <w:lang w:val="x-none" w:eastAsia="x-none"/>
        </w:rPr>
      </w:pPr>
      <w:r w:rsidRPr="00C07C54">
        <w:rPr>
          <w:bCs/>
          <w:iCs/>
          <w:color w:val="000000"/>
          <w:lang w:val="x-none" w:eastAsia="x-none"/>
        </w:rPr>
        <w:t>pieniądzu;</w:t>
      </w:r>
    </w:p>
    <w:p w:rsidR="00C07C54" w:rsidRPr="00C07C54" w:rsidRDefault="00C07C54" w:rsidP="00C07C54">
      <w:pPr>
        <w:numPr>
          <w:ilvl w:val="1"/>
          <w:numId w:val="33"/>
        </w:numPr>
        <w:spacing w:before="120" w:after="240"/>
        <w:jc w:val="both"/>
        <w:outlineLvl w:val="1"/>
        <w:rPr>
          <w:bCs/>
          <w:iCs/>
          <w:color w:val="000000"/>
          <w:lang w:val="x-none" w:eastAsia="x-none"/>
        </w:rPr>
      </w:pPr>
      <w:r w:rsidRPr="00C07C54">
        <w:rPr>
          <w:bCs/>
          <w:iCs/>
          <w:color w:val="000000"/>
          <w:lang w:val="x-none" w:eastAsia="x-none"/>
        </w:rPr>
        <w:t>poręczeniach bankowych lub poręczeniach spółdzielczej kasy oszczędnościowo-kredytowej, z tym że zobowiązanie kasy jest zawsze zobowiązaniem pieniężnym;</w:t>
      </w:r>
    </w:p>
    <w:p w:rsidR="00C07C54" w:rsidRPr="00C07C54" w:rsidRDefault="00C07C54" w:rsidP="00C07C54">
      <w:pPr>
        <w:numPr>
          <w:ilvl w:val="1"/>
          <w:numId w:val="33"/>
        </w:numPr>
        <w:spacing w:before="120" w:after="240"/>
        <w:jc w:val="both"/>
        <w:outlineLvl w:val="1"/>
        <w:rPr>
          <w:bCs/>
          <w:iCs/>
          <w:color w:val="000000"/>
          <w:lang w:val="x-none" w:eastAsia="x-none"/>
        </w:rPr>
      </w:pPr>
      <w:r w:rsidRPr="00C07C54">
        <w:rPr>
          <w:bCs/>
          <w:iCs/>
          <w:color w:val="000000"/>
          <w:lang w:val="x-none" w:eastAsia="x-none"/>
        </w:rPr>
        <w:t>gwarancjach bankowych;</w:t>
      </w:r>
    </w:p>
    <w:p w:rsidR="00C07C54" w:rsidRPr="00C07C54" w:rsidRDefault="00C07C54" w:rsidP="00C07C54">
      <w:pPr>
        <w:numPr>
          <w:ilvl w:val="1"/>
          <w:numId w:val="33"/>
        </w:numPr>
        <w:spacing w:before="120" w:after="240"/>
        <w:jc w:val="both"/>
        <w:outlineLvl w:val="1"/>
        <w:rPr>
          <w:bCs/>
          <w:iCs/>
          <w:color w:val="000000"/>
          <w:lang w:val="x-none" w:eastAsia="x-none"/>
        </w:rPr>
      </w:pPr>
      <w:r w:rsidRPr="00C07C54">
        <w:rPr>
          <w:bCs/>
          <w:iCs/>
          <w:color w:val="000000"/>
          <w:lang w:val="x-none" w:eastAsia="x-none"/>
        </w:rPr>
        <w:t>gwarancjach ubezpieczeniowych;</w:t>
      </w:r>
    </w:p>
    <w:p w:rsidR="00C07C54" w:rsidRPr="00C07C54" w:rsidRDefault="00C07C54" w:rsidP="00C07C54">
      <w:pPr>
        <w:numPr>
          <w:ilvl w:val="1"/>
          <w:numId w:val="33"/>
        </w:numPr>
        <w:spacing w:before="120" w:after="240"/>
        <w:jc w:val="both"/>
        <w:outlineLvl w:val="1"/>
        <w:rPr>
          <w:bCs/>
          <w:iCs/>
          <w:color w:val="000000"/>
          <w:lang w:val="x-none" w:eastAsia="x-none"/>
        </w:rPr>
      </w:pPr>
      <w:r w:rsidRPr="00C07C54">
        <w:rPr>
          <w:bCs/>
          <w:iCs/>
          <w:color w:val="000000"/>
          <w:lang w:val="x-none" w:eastAsia="x-none"/>
        </w:rPr>
        <w:t xml:space="preserve">poręczeniach udzielanych przez podmioty, o których mowa w art. 6b ust. 5 pkt 2 ustawy z dnia 9 listopada 2000 r. o utworzeniu Polskiej Agencji Rozwoju Przedsiębiorczości (tj. Dz. U. z dnia 2007r. nr 42, poz. 275 z </w:t>
      </w:r>
      <w:proofErr w:type="spellStart"/>
      <w:r w:rsidRPr="00C07C54">
        <w:rPr>
          <w:bCs/>
          <w:iCs/>
          <w:color w:val="000000"/>
          <w:lang w:val="x-none" w:eastAsia="x-none"/>
        </w:rPr>
        <w:t>późn</w:t>
      </w:r>
      <w:proofErr w:type="spellEnd"/>
      <w:r w:rsidRPr="00C07C54">
        <w:rPr>
          <w:bCs/>
          <w:iCs/>
          <w:color w:val="000000"/>
          <w:lang w:val="x-none" w:eastAsia="x-none"/>
        </w:rPr>
        <w:t>. zm.).</w:t>
      </w:r>
    </w:p>
    <w:p w:rsidR="00C07C54" w:rsidRPr="00C07C54" w:rsidRDefault="00C07C54" w:rsidP="00C07C54">
      <w:pPr>
        <w:spacing w:before="120" w:after="240"/>
        <w:ind w:left="1248"/>
        <w:jc w:val="both"/>
        <w:outlineLvl w:val="1"/>
        <w:rPr>
          <w:bCs/>
          <w:iCs/>
          <w:color w:val="000000"/>
          <w:lang w:val="x-none" w:eastAsia="x-none"/>
        </w:rPr>
      </w:pPr>
      <w:r w:rsidRPr="00C07C54">
        <w:rPr>
          <w:b/>
          <w:bCs/>
          <w:iCs/>
          <w:color w:val="000000"/>
          <w:lang w:val="x-none" w:eastAsia="x-none"/>
        </w:rPr>
        <w:t>Uwaga w gwarancji winne znaleźć się zapisy</w:t>
      </w:r>
      <w:r w:rsidRPr="00C07C54">
        <w:rPr>
          <w:bCs/>
          <w:iCs/>
          <w:color w:val="000000"/>
          <w:lang w:val="x-none" w:eastAsia="x-none"/>
        </w:rPr>
        <w:t xml:space="preserve"> : „Gwarancja jest bezwarunkowa i</w:t>
      </w:r>
      <w:r w:rsidRPr="00C07C54">
        <w:rPr>
          <w:bCs/>
          <w:iCs/>
          <w:color w:val="000000"/>
          <w:lang w:eastAsia="x-none"/>
        </w:rPr>
        <w:t> </w:t>
      </w:r>
      <w:r w:rsidRPr="00C07C54">
        <w:rPr>
          <w:bCs/>
          <w:iCs/>
          <w:color w:val="000000"/>
          <w:lang w:val="x-none" w:eastAsia="x-none"/>
        </w:rPr>
        <w:t>nieodwołalna, płatna na pierwsze żądanie wypłaty przez Zamawiającego.</w:t>
      </w:r>
      <w:r w:rsidRPr="00C07C54">
        <w:rPr>
          <w:bCs/>
          <w:iCs/>
          <w:color w:val="000000"/>
          <w:lang w:eastAsia="x-none"/>
        </w:rPr>
        <w:t>”</w:t>
      </w:r>
      <w:r w:rsidRPr="00C07C54">
        <w:rPr>
          <w:bCs/>
          <w:iCs/>
          <w:color w:val="000000"/>
          <w:lang w:val="x-none" w:eastAsia="x-none"/>
        </w:rPr>
        <w:t xml:space="preserve"> Gwarancja wykonania jest wykonalna na terytorium Rzeczypospolitej Polskiej.</w:t>
      </w:r>
    </w:p>
    <w:p w:rsidR="00C07C54" w:rsidRPr="00C07C54" w:rsidRDefault="00C07C54" w:rsidP="00C07C54">
      <w:pPr>
        <w:spacing w:before="120" w:after="240"/>
        <w:ind w:left="1248"/>
        <w:jc w:val="both"/>
        <w:outlineLvl w:val="1"/>
        <w:rPr>
          <w:bCs/>
          <w:iCs/>
          <w:color w:val="000000"/>
          <w:lang w:val="x-none" w:eastAsia="x-none"/>
        </w:rPr>
      </w:pPr>
      <w:r w:rsidRPr="00C07C54">
        <w:rPr>
          <w:bCs/>
          <w:iCs/>
          <w:color w:val="000000"/>
          <w:lang w:val="x-none" w:eastAsia="x-none"/>
        </w:rPr>
        <w:t>Przez gwarancję bezwarunkową rozumie się gwarancję płatną wyłącznie na podstawie pierwszego żądania Zamawiającego bez obowiązku przedstawiania jakichkolwiek innych dokumentów potwierdzających zajście zabezpieczonego rezultatu.</w:t>
      </w:r>
    </w:p>
    <w:p w:rsidR="00C07C54" w:rsidRPr="00C07C54" w:rsidRDefault="00C07C54" w:rsidP="00C07C54">
      <w:pPr>
        <w:spacing w:before="120" w:after="240"/>
        <w:ind w:left="1248"/>
        <w:jc w:val="both"/>
        <w:outlineLvl w:val="1"/>
        <w:rPr>
          <w:bCs/>
          <w:iCs/>
          <w:color w:val="000000"/>
          <w:lang w:val="x-none" w:eastAsia="x-none"/>
        </w:rPr>
      </w:pPr>
      <w:r w:rsidRPr="00C07C54">
        <w:rPr>
          <w:bCs/>
          <w:iCs/>
          <w:color w:val="000000"/>
          <w:lang w:val="x-none" w:eastAsia="x-none"/>
        </w:rPr>
        <w:t>Wszelkie spory dotyczące gwarancji podlegają rozstrzygnięciu zgodnie z Prawem Rzeczypospolitej Polskiej i podlegają kompetencji sądu właściwego dla siedziby Zamawiającego.</w:t>
      </w:r>
    </w:p>
    <w:p w:rsidR="00724786" w:rsidRPr="00876900" w:rsidRDefault="00724786" w:rsidP="008D57F2">
      <w:pPr>
        <w:pStyle w:val="Nagwek2"/>
      </w:pPr>
      <w:r>
        <w:t xml:space="preserve">Zabezpieczenie wnoszone w pieniądzu Wykonawca wpłaca przelewem na rachunek bankowy wskazany przez Zamawiającego. </w:t>
      </w:r>
    </w:p>
    <w:p w:rsidR="00724786" w:rsidRPr="00876900" w:rsidRDefault="00724786" w:rsidP="00C07C54">
      <w:pPr>
        <w:pStyle w:val="Nagwek2"/>
      </w:pPr>
      <w:r w:rsidRPr="003C166B">
        <w:t>W przypadku wniesienia wadium w pieniądzu Wykonawca może wyrazić zgodę na zaliczenie kwoty wadium na poczet zabezpieczenia.</w:t>
      </w:r>
    </w:p>
    <w:p w:rsidR="00724786" w:rsidRPr="00876900" w:rsidRDefault="00724786" w:rsidP="008D57F2">
      <w:pPr>
        <w:pStyle w:val="Nagwek2"/>
      </w:pPr>
      <w:r>
        <w:t>Je</w:t>
      </w:r>
      <w:r>
        <w:rPr>
          <w:rFonts w:ascii="TimesNewRoman" w:eastAsia="TimesNewRoman" w:cs="TimesNewRoman"/>
        </w:rPr>
        <w:t>ż</w:t>
      </w:r>
      <w:r>
        <w:t>eli zabezpieczenie wniesiono w pieni</w:t>
      </w:r>
      <w:r>
        <w:rPr>
          <w:rFonts w:ascii="TimesNewRoman" w:eastAsia="TimesNewRoman" w:cs="TimesNewRoman" w:hint="eastAsia"/>
        </w:rPr>
        <w:t>ą</w:t>
      </w:r>
      <w:r>
        <w:t>dzu, Zamawiaj</w:t>
      </w:r>
      <w:r>
        <w:rPr>
          <w:rFonts w:ascii="TimesNewRoman" w:eastAsia="TimesNewRoman" w:cs="TimesNewRoman" w:hint="eastAsia"/>
        </w:rPr>
        <w:t>ą</w:t>
      </w:r>
      <w:r>
        <w:t>cy przechowuje je na oprocentowanym rachunku bankowym. Zamawiaj</w:t>
      </w:r>
      <w:r>
        <w:rPr>
          <w:rFonts w:ascii="TimesNewRoman" w:eastAsia="TimesNewRoman" w:cs="TimesNewRoman" w:hint="eastAsia"/>
        </w:rPr>
        <w:t>ą</w:t>
      </w:r>
      <w:r>
        <w:t>cy zwraca zabezpieczenie wniesione w pieni</w:t>
      </w:r>
      <w:r>
        <w:rPr>
          <w:rFonts w:ascii="TimesNewRoman" w:eastAsia="TimesNewRoman" w:cs="TimesNewRoman" w:hint="eastAsia"/>
        </w:rPr>
        <w:t>ą</w:t>
      </w:r>
      <w:r>
        <w:t>dzu z odsetkami wynikaj</w:t>
      </w:r>
      <w:r>
        <w:rPr>
          <w:rFonts w:ascii="TimesNewRoman" w:eastAsia="TimesNewRoman" w:cs="TimesNewRoman" w:hint="eastAsia"/>
        </w:rPr>
        <w:t>ą</w:t>
      </w:r>
      <w:r>
        <w:t>cymi z umowy rachunku bankowego, na którym było ono przechowywane, pomniejszone o koszt prowadzenia tego rachunku oraz prowizji bankowej za przelew pieni</w:t>
      </w:r>
      <w:r>
        <w:rPr>
          <w:rFonts w:ascii="TimesNewRoman" w:eastAsia="TimesNewRoman" w:cs="TimesNewRoman" w:hint="eastAsia"/>
        </w:rPr>
        <w:t>ę</w:t>
      </w:r>
      <w:r>
        <w:t>dzy na rachunek bankowy Wykonawcy.</w:t>
      </w:r>
    </w:p>
    <w:p w:rsidR="00724786" w:rsidRDefault="00724786" w:rsidP="008D57F2">
      <w:pPr>
        <w:pStyle w:val="Nagwek2"/>
      </w:pPr>
      <w:r>
        <w:t xml:space="preserve">W trakcie realizacji umowy Wykonawca może dokonać zmiany formy zabezpieczenia na jedną lub kilka form, o których mowa w pkt </w:t>
      </w:r>
      <w:r w:rsidRPr="00452853">
        <w:rPr>
          <w:highlight w:val="green"/>
        </w:rPr>
        <w:t>18.2</w:t>
      </w:r>
      <w:r>
        <w:t>. Zmiana formy zabezpieczenia jest dokonywana z zachowaniem ciągłości zabezpieczenia i bez zmniejszenia jego wysokości.</w:t>
      </w:r>
    </w:p>
    <w:p w:rsidR="00EB7871" w:rsidRPr="003209A8" w:rsidRDefault="00724786" w:rsidP="008D57F2">
      <w:pPr>
        <w:pStyle w:val="Nagwek2"/>
      </w:pPr>
      <w:r>
        <w:lastRenderedPageBreak/>
        <w:t xml:space="preserve">Zamawiający zwraca zabezpieczenie w terminie 30 dni od dnia wykonania zamówienia i uznania przez Zamawiającego za należycie wykonane. </w:t>
      </w:r>
      <w:r>
        <w:rPr>
          <w:szCs w:val="22"/>
        </w:rPr>
        <w:t>Kwota pozostawiona na zabezpieczenie roszczeń z tytułu rękojmi za wady nie może przekraczać 30 % wysokości zabezpieczenia.</w:t>
      </w:r>
      <w:r>
        <w:t xml:space="preserve"> </w:t>
      </w:r>
      <w:r>
        <w:rPr>
          <w:szCs w:val="22"/>
        </w:rPr>
        <w:t xml:space="preserve">Kwota, o której mowa w art. 151 ust. 2 ustawy Prawo zamówień publicznych </w:t>
      </w:r>
      <w:r w:rsidRPr="00724786">
        <w:rPr>
          <w:szCs w:val="22"/>
        </w:rPr>
        <w:t>(</w:t>
      </w:r>
      <w:proofErr w:type="spellStart"/>
      <w:r w:rsidRPr="00724786">
        <w:rPr>
          <w:szCs w:val="22"/>
        </w:rPr>
        <w:t>t.j</w:t>
      </w:r>
      <w:proofErr w:type="spellEnd"/>
      <w:r w:rsidRPr="00724786">
        <w:rPr>
          <w:szCs w:val="22"/>
        </w:rPr>
        <w:t xml:space="preserve">. Dz. U. z 2013 r. poz. 907, z </w:t>
      </w:r>
      <w:proofErr w:type="spellStart"/>
      <w:r w:rsidRPr="00724786">
        <w:rPr>
          <w:szCs w:val="22"/>
        </w:rPr>
        <w:t>późn</w:t>
      </w:r>
      <w:proofErr w:type="spellEnd"/>
      <w:r w:rsidRPr="00724786">
        <w:rPr>
          <w:szCs w:val="22"/>
        </w:rPr>
        <w:t>. zm.)</w:t>
      </w:r>
      <w:r>
        <w:rPr>
          <w:szCs w:val="22"/>
        </w:rPr>
        <w:t>, jest zwracana nie później niż w 15. dniu po upływie okresu rękojmi za wady.</w:t>
      </w:r>
    </w:p>
    <w:p w:rsidR="00EB7871" w:rsidRPr="003209A8" w:rsidRDefault="00603291" w:rsidP="009E76C3">
      <w:pPr>
        <w:pStyle w:val="Nagwek1"/>
      </w:pPr>
      <w:bookmarkStart w:id="17"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7"/>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 xml:space="preserve">Wzór umowy stanowi załącznik do niniejszej specyfikacji istotnych warunków zamówienia. </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Wszelkie pytania i wątpliwości dotyczące wzoru umowy będą rozpatrywane jak dla całej SIWZ zgodnie z art. 38 ustawy z dnia 29 stycznia 2004 roku Prawo Zamówień Publicznych (</w:t>
      </w:r>
      <w:proofErr w:type="spellStart"/>
      <w:r w:rsidRPr="00146788">
        <w:rPr>
          <w:bCs/>
          <w:iCs/>
          <w:color w:val="000000"/>
        </w:rPr>
        <w:t>t.j</w:t>
      </w:r>
      <w:proofErr w:type="spellEnd"/>
      <w:r w:rsidRPr="00146788">
        <w:rPr>
          <w:bCs/>
          <w:iCs/>
          <w:color w:val="000000"/>
        </w:rPr>
        <w:t xml:space="preserve">. Dz. U. z 2010 r. Nr 113, poz. 759 z </w:t>
      </w:r>
      <w:proofErr w:type="spellStart"/>
      <w:r w:rsidRPr="00146788">
        <w:rPr>
          <w:bCs/>
          <w:iCs/>
          <w:color w:val="000000"/>
        </w:rPr>
        <w:t>późn</w:t>
      </w:r>
      <w:proofErr w:type="spellEnd"/>
      <w:r w:rsidRPr="00146788">
        <w:rPr>
          <w:bCs/>
          <w:iCs/>
          <w:color w:val="000000"/>
        </w:rPr>
        <w:t>. zm.)</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 xml:space="preserve">Na podstawie art. 144 </w:t>
      </w:r>
      <w:proofErr w:type="spellStart"/>
      <w:r w:rsidRPr="00146788">
        <w:rPr>
          <w:bCs/>
          <w:iCs/>
          <w:color w:val="000000"/>
        </w:rPr>
        <w:t>uPzp</w:t>
      </w:r>
      <w:proofErr w:type="spellEnd"/>
      <w:r w:rsidRPr="00146788">
        <w:rPr>
          <w:bCs/>
          <w:iCs/>
          <w:color w:val="000000"/>
        </w:rPr>
        <w:t>, Zamawiający przewiduje możliwość dokonania zmian postanowień zawartej umowy w stosunku do treści oferty na podstawie, której dokonano wyboru Wykonawcy. Dopuszczalne zmiany treści zawartej umowy oraz warunki dokonania takich zmian zostały określone w  § 7 wzoru umowy (załącznik do SIWZ)</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Wszelkie zmiany umowy zostaną dokonane w Aneksach sporządzonych w formie pisemnej, pod rygorem nieważności.</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 xml:space="preserve">Z wnioskiem o zmianę postanowień umowy może wystąpić zarówno Wykonawca, jak i Zamawiający. </w:t>
      </w:r>
    </w:p>
    <w:p w:rsidR="00146788" w:rsidRPr="00146788" w:rsidRDefault="00146788" w:rsidP="00146788">
      <w:pPr>
        <w:numPr>
          <w:ilvl w:val="0"/>
          <w:numId w:val="1"/>
        </w:numPr>
        <w:spacing w:before="360" w:after="120"/>
        <w:jc w:val="both"/>
        <w:outlineLvl w:val="0"/>
        <w:rPr>
          <w:rFonts w:cs="Arial"/>
          <w:b/>
          <w:bCs/>
          <w:caps/>
          <w:kern w:val="32"/>
        </w:rPr>
      </w:pPr>
      <w:bookmarkStart w:id="18" w:name="_Toc258314260"/>
      <w:r w:rsidRPr="00146788">
        <w:rPr>
          <w:rFonts w:cs="Arial"/>
          <w:b/>
          <w:bCs/>
          <w:caps/>
          <w:kern w:val="32"/>
        </w:rPr>
        <w:t xml:space="preserve">Pouczenie o </w:t>
      </w:r>
      <w:r w:rsidRPr="00146788">
        <w:rPr>
          <w:rFonts w:eastAsia="TimesNewRoman" w:cs="TimesNewRoman" w:hint="eastAsia"/>
          <w:b/>
          <w:bCs/>
          <w:caps/>
          <w:kern w:val="32"/>
        </w:rPr>
        <w:t>ś</w:t>
      </w:r>
      <w:r w:rsidRPr="00146788">
        <w:rPr>
          <w:rFonts w:cs="Arial"/>
          <w:b/>
          <w:bCs/>
          <w:caps/>
          <w:kern w:val="32"/>
        </w:rPr>
        <w:t>rodkach ochrony prawnej przysługuj</w:t>
      </w:r>
      <w:r w:rsidRPr="00146788">
        <w:rPr>
          <w:rFonts w:eastAsia="TimesNewRoman" w:cs="TimesNewRoman" w:hint="eastAsia"/>
          <w:b/>
          <w:bCs/>
          <w:caps/>
          <w:kern w:val="32"/>
        </w:rPr>
        <w:t>ą</w:t>
      </w:r>
      <w:r w:rsidRPr="00146788">
        <w:rPr>
          <w:rFonts w:cs="Arial"/>
          <w:b/>
          <w:bCs/>
          <w:caps/>
          <w:kern w:val="32"/>
        </w:rPr>
        <w:t>cych Wykonawcy w toku post</w:t>
      </w:r>
      <w:r w:rsidRPr="00146788">
        <w:rPr>
          <w:rFonts w:eastAsia="TimesNewRoman" w:cs="TimesNewRoman" w:hint="eastAsia"/>
          <w:b/>
          <w:bCs/>
          <w:caps/>
          <w:kern w:val="32"/>
        </w:rPr>
        <w:t>ę</w:t>
      </w:r>
      <w:r w:rsidRPr="00146788">
        <w:rPr>
          <w:rFonts w:cs="Arial"/>
          <w:b/>
          <w:bCs/>
          <w:caps/>
          <w:kern w:val="32"/>
        </w:rPr>
        <w:t>powania o udzielenie zamówienia</w:t>
      </w:r>
      <w:bookmarkEnd w:id="18"/>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Środki ochrony prawnej przysługują Wykonawcy, a także innemu podmiotowi, jeżeli ma lub miał interes w uzyskaniu danego zamówienia oraz poniósł lub może ponieść szkodę w wyniku naruszenia przez Zamawiającego przepisów ustawy Prawo zamówień publicznych (</w:t>
      </w:r>
      <w:proofErr w:type="spellStart"/>
      <w:r w:rsidRPr="00146788">
        <w:rPr>
          <w:bCs/>
          <w:iCs/>
          <w:color w:val="000000"/>
        </w:rPr>
        <w:t>t.j</w:t>
      </w:r>
      <w:proofErr w:type="spellEnd"/>
      <w:r w:rsidRPr="00146788">
        <w:rPr>
          <w:bCs/>
          <w:iCs/>
          <w:color w:val="000000"/>
        </w:rPr>
        <w:t xml:space="preserve">. Dz. U. z 2013 r. poz. 907, z </w:t>
      </w:r>
      <w:proofErr w:type="spellStart"/>
      <w:r w:rsidRPr="00146788">
        <w:rPr>
          <w:bCs/>
          <w:iCs/>
          <w:color w:val="000000"/>
        </w:rPr>
        <w:t>późn</w:t>
      </w:r>
      <w:proofErr w:type="spellEnd"/>
      <w:r w:rsidRPr="00146788">
        <w:rPr>
          <w:bCs/>
          <w:iCs/>
          <w:color w:val="000000"/>
        </w:rPr>
        <w:t>. zm.).</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Środki ochrony prawnej wobec ogłoszenia o zamówieniu oraz specyfikacji istotnych warunków zamówienia przysługują również organizacjom wpisanym na listę, o której mowa w art. 154 pkt 5 ustawy Prawo zamówień publicznych (</w:t>
      </w:r>
      <w:proofErr w:type="spellStart"/>
      <w:r w:rsidRPr="00146788">
        <w:rPr>
          <w:bCs/>
          <w:iCs/>
          <w:color w:val="000000"/>
        </w:rPr>
        <w:t>t.j</w:t>
      </w:r>
      <w:proofErr w:type="spellEnd"/>
      <w:r w:rsidRPr="00146788">
        <w:rPr>
          <w:bCs/>
          <w:iCs/>
          <w:color w:val="000000"/>
        </w:rPr>
        <w:t xml:space="preserve">. Dz. U. z 2013 r. poz. 907, z </w:t>
      </w:r>
      <w:proofErr w:type="spellStart"/>
      <w:r w:rsidRPr="00146788">
        <w:rPr>
          <w:bCs/>
          <w:iCs/>
          <w:color w:val="000000"/>
        </w:rPr>
        <w:t>późn</w:t>
      </w:r>
      <w:proofErr w:type="spellEnd"/>
      <w:r w:rsidRPr="00146788">
        <w:rPr>
          <w:bCs/>
          <w:iCs/>
          <w:color w:val="000000"/>
        </w:rPr>
        <w:t>. zm.).</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Odwołanie przysługuje wyłącznie od niezgodnej z przepisami ustawy Prawo zamówień publicznych (</w:t>
      </w:r>
      <w:proofErr w:type="spellStart"/>
      <w:r w:rsidRPr="00146788">
        <w:rPr>
          <w:bCs/>
          <w:iCs/>
          <w:color w:val="000000"/>
        </w:rPr>
        <w:t>t.j</w:t>
      </w:r>
      <w:proofErr w:type="spellEnd"/>
      <w:r w:rsidRPr="00146788">
        <w:rPr>
          <w:bCs/>
          <w:iCs/>
          <w:color w:val="000000"/>
        </w:rPr>
        <w:t xml:space="preserve">. Dz. U. z 2013 r. poz. 907, z </w:t>
      </w:r>
      <w:proofErr w:type="spellStart"/>
      <w:r w:rsidRPr="00146788">
        <w:rPr>
          <w:bCs/>
          <w:iCs/>
          <w:color w:val="000000"/>
        </w:rPr>
        <w:t>późn</w:t>
      </w:r>
      <w:proofErr w:type="spellEnd"/>
      <w:r w:rsidRPr="00146788">
        <w:rPr>
          <w:bCs/>
          <w:iCs/>
          <w:color w:val="000000"/>
        </w:rPr>
        <w:t>. zm.) czynności Zamawiającego podjętej w postępowaniu o udzielenie zamówienia lub zaniechania czynności, do której Zamawiający jest zobowiązany na podstawie ustawy.</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Odwołanie powinno wskazywać czynność lub zaniechanie czynności Zamawiającego, której zarzuca się niezgodność z przepisami ustawy Prawo zamówień publicznych (</w:t>
      </w:r>
      <w:proofErr w:type="spellStart"/>
      <w:r w:rsidRPr="00146788">
        <w:rPr>
          <w:bCs/>
          <w:iCs/>
          <w:color w:val="000000"/>
        </w:rPr>
        <w:t>t.j</w:t>
      </w:r>
      <w:proofErr w:type="spellEnd"/>
      <w:r w:rsidRPr="00146788">
        <w:rPr>
          <w:bCs/>
          <w:iCs/>
          <w:color w:val="000000"/>
        </w:rPr>
        <w:t xml:space="preserve">. Dz. U. z 2013 r. poz. 907, z </w:t>
      </w:r>
      <w:proofErr w:type="spellStart"/>
      <w:r w:rsidRPr="00146788">
        <w:rPr>
          <w:bCs/>
          <w:iCs/>
          <w:color w:val="000000"/>
        </w:rPr>
        <w:t>późn</w:t>
      </w:r>
      <w:proofErr w:type="spellEnd"/>
      <w:r w:rsidRPr="00146788">
        <w:rPr>
          <w:bCs/>
          <w:iCs/>
          <w:color w:val="000000"/>
        </w:rPr>
        <w:t xml:space="preserve">. zm.), zawierać zwięzłe przedstawienie zarzutów, </w:t>
      </w:r>
      <w:r w:rsidRPr="00146788">
        <w:rPr>
          <w:bCs/>
          <w:iCs/>
          <w:color w:val="000000"/>
        </w:rPr>
        <w:lastRenderedPageBreak/>
        <w:t>określać żądanie oraz wskazywać okoliczności faktyczne i prawne uzasadniające wniesienie odwołania.</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Odwołanie wnosi się do Prezesa Krajowej Izby Odwoławczej w formie pisemnej albo elektronicznej opatrzonej bezpiecznym podpisem elektronicznym weryfikowanym za pomocą ważnego kwalifikowanego certyfikatu.</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Prawo zamówień publicznych (</w:t>
      </w:r>
      <w:proofErr w:type="spellStart"/>
      <w:r w:rsidRPr="00146788">
        <w:rPr>
          <w:bCs/>
          <w:iCs/>
          <w:color w:val="000000"/>
        </w:rPr>
        <w:t>t.j</w:t>
      </w:r>
      <w:proofErr w:type="spellEnd"/>
      <w:r w:rsidRPr="00146788">
        <w:rPr>
          <w:bCs/>
          <w:iCs/>
          <w:color w:val="000000"/>
        </w:rPr>
        <w:t xml:space="preserve">. Dz. U. z 2013 r. poz. 907, z </w:t>
      </w:r>
      <w:proofErr w:type="spellStart"/>
      <w:r w:rsidRPr="00146788">
        <w:rPr>
          <w:bCs/>
          <w:iCs/>
          <w:color w:val="000000"/>
        </w:rPr>
        <w:t>późn</w:t>
      </w:r>
      <w:proofErr w:type="spellEnd"/>
      <w:r w:rsidRPr="00146788">
        <w:rPr>
          <w:bCs/>
          <w:iCs/>
          <w:color w:val="000000"/>
        </w:rPr>
        <w:t>. zm.).</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Odwołanie wnosi się w terminach określonych w art. 182 ustawy Prawo zamówień publicznych (</w:t>
      </w:r>
      <w:proofErr w:type="spellStart"/>
      <w:r w:rsidRPr="00146788">
        <w:rPr>
          <w:bCs/>
          <w:iCs/>
          <w:color w:val="000000"/>
        </w:rPr>
        <w:t>t.j</w:t>
      </w:r>
      <w:proofErr w:type="spellEnd"/>
      <w:r w:rsidRPr="00146788">
        <w:rPr>
          <w:bCs/>
          <w:iCs/>
          <w:color w:val="000000"/>
        </w:rPr>
        <w:t xml:space="preserve">. Dz. U. z 2013 r. poz. 907, z </w:t>
      </w:r>
      <w:proofErr w:type="spellStart"/>
      <w:r w:rsidRPr="00146788">
        <w:rPr>
          <w:bCs/>
          <w:iCs/>
          <w:color w:val="000000"/>
        </w:rPr>
        <w:t>późn</w:t>
      </w:r>
      <w:proofErr w:type="spellEnd"/>
      <w:r w:rsidRPr="00146788">
        <w:rPr>
          <w:bCs/>
          <w:iCs/>
          <w:color w:val="000000"/>
        </w:rPr>
        <w:t>. zm.).</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Na orzeczenie Krajowej Izby Odwoławczej stronom oraz uczestnikom postępowania odwoławczego przysługuje skarga do sądu.</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Skargę wnosi się do sądu okręgowego właściwego dla siedziby albo miejsca zamieszkania Zamawiającego.</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rsidR="00146788" w:rsidRPr="00146788" w:rsidRDefault="00146788" w:rsidP="00146788">
      <w:pPr>
        <w:numPr>
          <w:ilvl w:val="0"/>
          <w:numId w:val="1"/>
        </w:numPr>
        <w:spacing w:before="360" w:after="120"/>
        <w:jc w:val="both"/>
        <w:outlineLvl w:val="0"/>
        <w:rPr>
          <w:rFonts w:cs="Arial"/>
          <w:b/>
          <w:bCs/>
          <w:caps/>
          <w:kern w:val="32"/>
        </w:rPr>
      </w:pPr>
      <w:r w:rsidRPr="00146788">
        <w:rPr>
          <w:rFonts w:cs="Arial"/>
          <w:b/>
          <w:bCs/>
          <w:caps/>
          <w:kern w:val="32"/>
        </w:rPr>
        <w:t>ZWROT KOSZTÓW POSTĘPOWANIA</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Zamawiający nie przewiduje zwrotu kosztów postępowania.</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146788" w:rsidRPr="00146788" w:rsidRDefault="00146788" w:rsidP="00146788">
      <w:pPr>
        <w:numPr>
          <w:ilvl w:val="0"/>
          <w:numId w:val="1"/>
        </w:numPr>
        <w:spacing w:before="360" w:after="120"/>
        <w:jc w:val="both"/>
        <w:outlineLvl w:val="0"/>
        <w:rPr>
          <w:rFonts w:cs="Arial"/>
          <w:b/>
          <w:bCs/>
          <w:caps/>
          <w:kern w:val="32"/>
        </w:rPr>
      </w:pPr>
      <w:r w:rsidRPr="00146788">
        <w:rPr>
          <w:rFonts w:cs="Arial"/>
          <w:b/>
          <w:bCs/>
          <w:caps/>
          <w:kern w:val="32"/>
        </w:rPr>
        <w:t>UMOWA RAMOWA</w:t>
      </w:r>
    </w:p>
    <w:p w:rsidR="00146788" w:rsidRPr="00146788" w:rsidRDefault="00146788" w:rsidP="00146788">
      <w:pPr>
        <w:spacing w:before="60" w:after="120"/>
        <w:jc w:val="both"/>
        <w:outlineLvl w:val="1"/>
        <w:rPr>
          <w:bCs/>
          <w:iCs/>
          <w:color w:val="000000"/>
        </w:rPr>
      </w:pPr>
      <w:r w:rsidRPr="00146788">
        <w:rPr>
          <w:bCs/>
          <w:iCs/>
          <w:color w:val="000000"/>
        </w:rPr>
        <w:t>Zamawiający nie przewiduje zawarcia umowy ramowej.</w:t>
      </w:r>
    </w:p>
    <w:p w:rsidR="00146788" w:rsidRPr="00146788" w:rsidRDefault="00146788" w:rsidP="00146788">
      <w:pPr>
        <w:numPr>
          <w:ilvl w:val="0"/>
          <w:numId w:val="1"/>
        </w:numPr>
        <w:spacing w:before="360" w:after="120"/>
        <w:jc w:val="both"/>
        <w:outlineLvl w:val="0"/>
        <w:rPr>
          <w:rFonts w:cs="Arial"/>
          <w:b/>
          <w:bCs/>
          <w:caps/>
          <w:kern w:val="32"/>
        </w:rPr>
      </w:pPr>
      <w:r w:rsidRPr="00146788">
        <w:rPr>
          <w:rFonts w:cs="Arial"/>
          <w:b/>
          <w:bCs/>
          <w:caps/>
          <w:kern w:val="32"/>
        </w:rPr>
        <w:t>Aukcja elektroniczna</w:t>
      </w:r>
    </w:p>
    <w:p w:rsidR="00146788" w:rsidRPr="00146788" w:rsidRDefault="00146788" w:rsidP="00146788">
      <w:pPr>
        <w:spacing w:before="60" w:after="120"/>
        <w:jc w:val="both"/>
        <w:outlineLvl w:val="1"/>
        <w:rPr>
          <w:bCs/>
          <w:iCs/>
          <w:color w:val="000000"/>
        </w:rPr>
      </w:pPr>
      <w:r w:rsidRPr="00146788">
        <w:rPr>
          <w:bCs/>
          <w:iCs/>
          <w:color w:val="000000"/>
        </w:rPr>
        <w:t xml:space="preserve">W postępowaniu nie jest przewidziany wybór najkorzystniejszej oferty z zastosowaniem aukcji elektronicznej. </w:t>
      </w:r>
    </w:p>
    <w:p w:rsidR="00146788" w:rsidRPr="00146788" w:rsidRDefault="00146788" w:rsidP="00146788">
      <w:pPr>
        <w:numPr>
          <w:ilvl w:val="0"/>
          <w:numId w:val="1"/>
        </w:numPr>
        <w:spacing w:before="360" w:after="120"/>
        <w:jc w:val="both"/>
        <w:outlineLvl w:val="0"/>
        <w:rPr>
          <w:rFonts w:cs="Arial"/>
          <w:b/>
          <w:bCs/>
          <w:caps/>
          <w:kern w:val="32"/>
        </w:rPr>
      </w:pPr>
      <w:r w:rsidRPr="00146788">
        <w:rPr>
          <w:rFonts w:cs="Arial"/>
          <w:b/>
          <w:bCs/>
          <w:caps/>
          <w:kern w:val="32"/>
        </w:rPr>
        <w:t>POZOSTAŁE INFORMACJE</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lastRenderedPageBreak/>
        <w:t xml:space="preserve">Załącznikami do protokołu postępowania są w szczególności: oferty, opinie biegłych, oświadczenia, zawiadomienia, wnioski, inne dokumenty i informacje składane przez Zamawiającego i Wykonawców oraz umowa w sprawie zamówienia publicznego, a także informacja o przeprowadzeniu dialogu technicznego, o podmiotach, które w nim uczestniczyły oraz o jego wpływie na opis przedmiotu zamówienia, specyfikację istotnych warunków zamówienia lub warunki umowy. </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Udostępnienie dokumentów odbywać się będzie wg poniższych zasad:</w:t>
      </w:r>
    </w:p>
    <w:p w:rsidR="00146788" w:rsidRPr="00146788" w:rsidRDefault="00146788" w:rsidP="00146788">
      <w:pPr>
        <w:numPr>
          <w:ilvl w:val="0"/>
          <w:numId w:val="34"/>
        </w:numPr>
        <w:spacing w:before="60" w:after="120"/>
        <w:jc w:val="both"/>
        <w:outlineLvl w:val="1"/>
        <w:rPr>
          <w:bCs/>
          <w:iCs/>
          <w:color w:val="000000"/>
        </w:rPr>
      </w:pPr>
      <w:r w:rsidRPr="00146788">
        <w:rPr>
          <w:bCs/>
          <w:iCs/>
          <w:color w:val="000000"/>
        </w:rPr>
        <w:t>Zamawiający udostępnia wskazane dokumenty po złożeniu pisemnego wniosku;</w:t>
      </w:r>
    </w:p>
    <w:p w:rsidR="00146788" w:rsidRPr="00146788" w:rsidRDefault="00146788" w:rsidP="00146788">
      <w:pPr>
        <w:numPr>
          <w:ilvl w:val="0"/>
          <w:numId w:val="34"/>
        </w:numPr>
        <w:spacing w:before="60" w:after="120"/>
        <w:jc w:val="both"/>
        <w:outlineLvl w:val="1"/>
        <w:rPr>
          <w:bCs/>
          <w:iCs/>
          <w:color w:val="000000"/>
        </w:rPr>
      </w:pPr>
      <w:r w:rsidRPr="00146788">
        <w:rPr>
          <w:bCs/>
          <w:iCs/>
          <w:color w:val="000000"/>
        </w:rPr>
        <w:t xml:space="preserve">Zamawiający wyznacza termin, miejsce oraz zakres udostępnianych dokumentów; </w:t>
      </w:r>
    </w:p>
    <w:p w:rsidR="00146788" w:rsidRPr="00146788" w:rsidRDefault="00146788" w:rsidP="00146788">
      <w:pPr>
        <w:numPr>
          <w:ilvl w:val="0"/>
          <w:numId w:val="34"/>
        </w:numPr>
        <w:spacing w:before="60" w:after="120"/>
        <w:jc w:val="both"/>
        <w:outlineLvl w:val="1"/>
        <w:rPr>
          <w:bCs/>
          <w:iCs/>
          <w:color w:val="000000"/>
        </w:rPr>
      </w:pPr>
      <w:r w:rsidRPr="00146788">
        <w:rPr>
          <w:bCs/>
          <w:iCs/>
          <w:color w:val="000000"/>
        </w:rPr>
        <w:t>udostępnienie dokumentów odbywać się będzie w obecności pracownika Zamawiającego;</w:t>
      </w:r>
    </w:p>
    <w:p w:rsidR="00146788" w:rsidRPr="00146788" w:rsidRDefault="00146788" w:rsidP="00146788">
      <w:pPr>
        <w:numPr>
          <w:ilvl w:val="0"/>
          <w:numId w:val="34"/>
        </w:numPr>
        <w:spacing w:before="60" w:after="120"/>
        <w:jc w:val="both"/>
        <w:outlineLvl w:val="1"/>
        <w:rPr>
          <w:bCs/>
          <w:iCs/>
          <w:color w:val="000000"/>
        </w:rPr>
      </w:pPr>
      <w:r w:rsidRPr="00146788">
        <w:rPr>
          <w:bCs/>
          <w:iCs/>
          <w:color w:val="000000"/>
        </w:rPr>
        <w:t>Wykonawca nie może samodzielnie kopiować lub utrwalać treści złożonych ofert za pomocą urządzeń lub środków technicznych służących do utrwalania obrazu;</w:t>
      </w:r>
    </w:p>
    <w:p w:rsidR="00146788" w:rsidRPr="00146788" w:rsidRDefault="00146788" w:rsidP="00146788">
      <w:pPr>
        <w:numPr>
          <w:ilvl w:val="0"/>
          <w:numId w:val="34"/>
        </w:numPr>
        <w:spacing w:before="60" w:after="120"/>
        <w:jc w:val="both"/>
        <w:outlineLvl w:val="1"/>
        <w:rPr>
          <w:bCs/>
          <w:iCs/>
          <w:color w:val="000000"/>
        </w:rPr>
      </w:pPr>
      <w:r w:rsidRPr="00146788">
        <w:rPr>
          <w:bCs/>
          <w:iCs/>
          <w:color w:val="000000"/>
        </w:rPr>
        <w:t>udostępnienie może mieć miejsce w siedzibie Zamawiającego oraz w czasie godzin jego pracy – urzędowania.</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Kopiowanie dokumentów w związku z ich udostępnieniem Wykonawcy Zamawiający wykonuje odpłatnie.</w:t>
      </w:r>
    </w:p>
    <w:p w:rsidR="00146788" w:rsidRPr="00146788" w:rsidRDefault="00146788" w:rsidP="00146788">
      <w:pPr>
        <w:numPr>
          <w:ilvl w:val="1"/>
          <w:numId w:val="1"/>
        </w:numPr>
        <w:tabs>
          <w:tab w:val="clear" w:pos="1106"/>
          <w:tab w:val="num" w:pos="680"/>
        </w:tabs>
        <w:spacing w:before="60" w:after="120"/>
        <w:ind w:left="680"/>
        <w:jc w:val="both"/>
        <w:outlineLvl w:val="1"/>
        <w:rPr>
          <w:bCs/>
          <w:iCs/>
          <w:color w:val="000000"/>
        </w:rPr>
      </w:pPr>
      <w:r w:rsidRPr="00146788">
        <w:rPr>
          <w:bCs/>
          <w:iCs/>
          <w:color w:val="000000"/>
        </w:rPr>
        <w:t xml:space="preserve">Do spraw nieuregulowanych w niniejszej specyfikacji istotnych warunków zamówienia mają zastosowanie przepisy ustawy z dnia 29 stycznia 2004 roku Prawo zamówień publicznych (Dz. U. z 2010 r. Nr 113, poz. 759, z </w:t>
      </w:r>
      <w:proofErr w:type="spellStart"/>
      <w:r w:rsidRPr="00146788">
        <w:rPr>
          <w:bCs/>
          <w:iCs/>
          <w:color w:val="000000"/>
        </w:rPr>
        <w:t>późn</w:t>
      </w:r>
      <w:proofErr w:type="spellEnd"/>
      <w:r w:rsidRPr="00146788">
        <w:rPr>
          <w:bCs/>
          <w:iCs/>
          <w:color w:val="000000"/>
        </w:rPr>
        <w:t>. zm.) oraz przepisy Kodeksu cywilnego</w:t>
      </w:r>
      <w:r w:rsidRPr="00146788">
        <w:rPr>
          <w:b/>
          <w:bCs/>
          <w:i/>
          <w:iCs/>
          <w:color w:val="000000"/>
        </w:rPr>
        <w:t>.</w:t>
      </w:r>
    </w:p>
    <w:p w:rsidR="00146788" w:rsidRPr="00146788" w:rsidRDefault="00146788" w:rsidP="00146788">
      <w:pPr>
        <w:spacing w:before="60" w:after="120"/>
        <w:jc w:val="both"/>
      </w:pPr>
      <w:r w:rsidRPr="00146788">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146788" w:rsidRPr="00146788" w:rsidTr="000338FA">
        <w:tc>
          <w:tcPr>
            <w:tcW w:w="828" w:type="dxa"/>
            <w:tcBorders>
              <w:top w:val="single" w:sz="4" w:space="0" w:color="auto"/>
              <w:left w:val="single" w:sz="4" w:space="0" w:color="auto"/>
              <w:bottom w:val="single" w:sz="4" w:space="0" w:color="auto"/>
              <w:right w:val="single" w:sz="4" w:space="0" w:color="auto"/>
            </w:tcBorders>
            <w:hideMark/>
          </w:tcPr>
          <w:p w:rsidR="00146788" w:rsidRPr="00146788" w:rsidRDefault="00146788" w:rsidP="00146788">
            <w:pPr>
              <w:spacing w:before="60" w:after="120"/>
              <w:jc w:val="center"/>
              <w:rPr>
                <w:b/>
              </w:rPr>
            </w:pPr>
            <w:r w:rsidRPr="00146788">
              <w:rPr>
                <w:b/>
              </w:rPr>
              <w:t>Nr</w:t>
            </w:r>
          </w:p>
        </w:tc>
        <w:tc>
          <w:tcPr>
            <w:tcW w:w="7740" w:type="dxa"/>
            <w:tcBorders>
              <w:top w:val="single" w:sz="4" w:space="0" w:color="auto"/>
              <w:left w:val="single" w:sz="4" w:space="0" w:color="auto"/>
              <w:bottom w:val="single" w:sz="4" w:space="0" w:color="auto"/>
              <w:right w:val="single" w:sz="4" w:space="0" w:color="auto"/>
            </w:tcBorders>
            <w:hideMark/>
          </w:tcPr>
          <w:p w:rsidR="00146788" w:rsidRPr="00146788" w:rsidRDefault="00146788" w:rsidP="00146788">
            <w:pPr>
              <w:spacing w:before="60" w:after="120"/>
              <w:jc w:val="both"/>
              <w:rPr>
                <w:b/>
              </w:rPr>
            </w:pPr>
            <w:r w:rsidRPr="00146788">
              <w:rPr>
                <w:b/>
              </w:rPr>
              <w:t>Nazwa załącznika</w:t>
            </w:r>
          </w:p>
        </w:tc>
      </w:tr>
      <w:tr w:rsidR="00146788" w:rsidRPr="00146788" w:rsidTr="000338FA">
        <w:tc>
          <w:tcPr>
            <w:tcW w:w="828" w:type="dxa"/>
            <w:tcBorders>
              <w:top w:val="single" w:sz="4" w:space="0" w:color="auto"/>
              <w:left w:val="single" w:sz="4" w:space="0" w:color="auto"/>
              <w:bottom w:val="single" w:sz="4" w:space="0" w:color="auto"/>
              <w:right w:val="single" w:sz="4" w:space="0" w:color="auto"/>
            </w:tcBorders>
            <w:hideMark/>
          </w:tcPr>
          <w:p w:rsidR="00146788" w:rsidRPr="00146788" w:rsidRDefault="00146788" w:rsidP="00146788">
            <w:pPr>
              <w:spacing w:before="60" w:after="120"/>
              <w:jc w:val="center"/>
              <w:rPr>
                <w:b/>
              </w:rPr>
            </w:pPr>
            <w:r w:rsidRPr="00146788">
              <w:t>1</w:t>
            </w:r>
          </w:p>
        </w:tc>
        <w:tc>
          <w:tcPr>
            <w:tcW w:w="7740" w:type="dxa"/>
            <w:tcBorders>
              <w:top w:val="single" w:sz="4" w:space="0" w:color="auto"/>
              <w:left w:val="single" w:sz="4" w:space="0" w:color="auto"/>
              <w:bottom w:val="single" w:sz="4" w:space="0" w:color="auto"/>
              <w:right w:val="single" w:sz="4" w:space="0" w:color="auto"/>
            </w:tcBorders>
            <w:hideMark/>
          </w:tcPr>
          <w:p w:rsidR="00146788" w:rsidRPr="00146788" w:rsidRDefault="00146788" w:rsidP="00146788">
            <w:pPr>
              <w:spacing w:before="60" w:after="120"/>
              <w:jc w:val="both"/>
              <w:rPr>
                <w:b/>
              </w:rPr>
            </w:pPr>
            <w:r w:rsidRPr="00146788">
              <w:t>Oświadczenie o braku podstaw do wykluczenia.</w:t>
            </w:r>
          </w:p>
        </w:tc>
      </w:tr>
      <w:tr w:rsidR="00146788" w:rsidRPr="00146788" w:rsidTr="000338FA">
        <w:tc>
          <w:tcPr>
            <w:tcW w:w="828" w:type="dxa"/>
            <w:tcBorders>
              <w:top w:val="single" w:sz="4" w:space="0" w:color="auto"/>
              <w:left w:val="single" w:sz="4" w:space="0" w:color="auto"/>
              <w:bottom w:val="single" w:sz="4" w:space="0" w:color="auto"/>
              <w:right w:val="single" w:sz="4" w:space="0" w:color="auto"/>
            </w:tcBorders>
            <w:hideMark/>
          </w:tcPr>
          <w:p w:rsidR="00146788" w:rsidRPr="00146788" w:rsidRDefault="00146788" w:rsidP="00146788">
            <w:pPr>
              <w:spacing w:before="60" w:after="120"/>
              <w:jc w:val="center"/>
              <w:rPr>
                <w:b/>
              </w:rPr>
            </w:pPr>
            <w:r w:rsidRPr="00146788">
              <w:t>2</w:t>
            </w:r>
          </w:p>
        </w:tc>
        <w:tc>
          <w:tcPr>
            <w:tcW w:w="7740" w:type="dxa"/>
            <w:tcBorders>
              <w:top w:val="single" w:sz="4" w:space="0" w:color="auto"/>
              <w:left w:val="single" w:sz="4" w:space="0" w:color="auto"/>
              <w:bottom w:val="single" w:sz="4" w:space="0" w:color="auto"/>
              <w:right w:val="single" w:sz="4" w:space="0" w:color="auto"/>
            </w:tcBorders>
            <w:hideMark/>
          </w:tcPr>
          <w:p w:rsidR="00146788" w:rsidRPr="00146788" w:rsidRDefault="00146788" w:rsidP="00146788">
            <w:pPr>
              <w:spacing w:before="60" w:after="120"/>
              <w:jc w:val="both"/>
              <w:rPr>
                <w:b/>
              </w:rPr>
            </w:pPr>
            <w:r w:rsidRPr="00146788">
              <w:t>Dokumenty dotyczące przynależności do grupy kapitałowej.</w:t>
            </w:r>
          </w:p>
        </w:tc>
      </w:tr>
      <w:tr w:rsidR="00146788" w:rsidRPr="00146788" w:rsidTr="000338FA">
        <w:tc>
          <w:tcPr>
            <w:tcW w:w="828" w:type="dxa"/>
            <w:tcBorders>
              <w:top w:val="single" w:sz="4" w:space="0" w:color="auto"/>
              <w:left w:val="single" w:sz="4" w:space="0" w:color="auto"/>
              <w:bottom w:val="single" w:sz="4" w:space="0" w:color="auto"/>
              <w:right w:val="single" w:sz="4" w:space="0" w:color="auto"/>
            </w:tcBorders>
            <w:hideMark/>
          </w:tcPr>
          <w:p w:rsidR="00146788" w:rsidRPr="00146788" w:rsidRDefault="00146788" w:rsidP="00146788">
            <w:pPr>
              <w:spacing w:before="60" w:after="120"/>
              <w:jc w:val="center"/>
              <w:rPr>
                <w:b/>
              </w:rPr>
            </w:pPr>
            <w:r w:rsidRPr="00146788">
              <w:t>3</w:t>
            </w:r>
          </w:p>
        </w:tc>
        <w:tc>
          <w:tcPr>
            <w:tcW w:w="7740" w:type="dxa"/>
            <w:tcBorders>
              <w:top w:val="single" w:sz="4" w:space="0" w:color="auto"/>
              <w:left w:val="single" w:sz="4" w:space="0" w:color="auto"/>
              <w:bottom w:val="single" w:sz="4" w:space="0" w:color="auto"/>
              <w:right w:val="single" w:sz="4" w:space="0" w:color="auto"/>
            </w:tcBorders>
            <w:hideMark/>
          </w:tcPr>
          <w:p w:rsidR="00146788" w:rsidRPr="00146788" w:rsidRDefault="00146788" w:rsidP="00146788">
            <w:pPr>
              <w:spacing w:before="60" w:after="120"/>
              <w:jc w:val="both"/>
              <w:rPr>
                <w:b/>
              </w:rPr>
            </w:pPr>
            <w:r w:rsidRPr="00146788">
              <w:t>Oświadczenie o spełnianiu warunków.</w:t>
            </w:r>
          </w:p>
        </w:tc>
      </w:tr>
      <w:tr w:rsidR="00146788" w:rsidRPr="00146788" w:rsidTr="000338FA">
        <w:tc>
          <w:tcPr>
            <w:tcW w:w="828" w:type="dxa"/>
            <w:tcBorders>
              <w:top w:val="single" w:sz="4" w:space="0" w:color="auto"/>
              <w:left w:val="single" w:sz="4" w:space="0" w:color="auto"/>
              <w:bottom w:val="single" w:sz="4" w:space="0" w:color="auto"/>
              <w:right w:val="single" w:sz="4" w:space="0" w:color="auto"/>
            </w:tcBorders>
            <w:hideMark/>
          </w:tcPr>
          <w:p w:rsidR="00146788" w:rsidRPr="00146788" w:rsidRDefault="00146788" w:rsidP="00146788">
            <w:pPr>
              <w:spacing w:before="60" w:after="120"/>
              <w:jc w:val="center"/>
              <w:rPr>
                <w:b/>
              </w:rPr>
            </w:pPr>
            <w:r w:rsidRPr="00146788">
              <w:t>4</w:t>
            </w:r>
          </w:p>
        </w:tc>
        <w:tc>
          <w:tcPr>
            <w:tcW w:w="7740" w:type="dxa"/>
            <w:tcBorders>
              <w:top w:val="single" w:sz="4" w:space="0" w:color="auto"/>
              <w:left w:val="single" w:sz="4" w:space="0" w:color="auto"/>
              <w:bottom w:val="single" w:sz="4" w:space="0" w:color="auto"/>
              <w:right w:val="single" w:sz="4" w:space="0" w:color="auto"/>
            </w:tcBorders>
            <w:hideMark/>
          </w:tcPr>
          <w:p w:rsidR="00146788" w:rsidRPr="00146788" w:rsidRDefault="00146788" w:rsidP="00146788">
            <w:r w:rsidRPr="00146788">
              <w:t xml:space="preserve">Formularz oferty. </w:t>
            </w:r>
          </w:p>
        </w:tc>
      </w:tr>
      <w:tr w:rsidR="00146788" w:rsidRPr="00146788" w:rsidTr="000338FA">
        <w:tc>
          <w:tcPr>
            <w:tcW w:w="828" w:type="dxa"/>
            <w:tcBorders>
              <w:top w:val="single" w:sz="4" w:space="0" w:color="auto"/>
              <w:left w:val="single" w:sz="4" w:space="0" w:color="auto"/>
              <w:bottom w:val="single" w:sz="4" w:space="0" w:color="auto"/>
              <w:right w:val="single" w:sz="4" w:space="0" w:color="auto"/>
            </w:tcBorders>
          </w:tcPr>
          <w:p w:rsidR="00146788" w:rsidRPr="00146788" w:rsidRDefault="00146788" w:rsidP="00146788">
            <w:pPr>
              <w:spacing w:before="60" w:after="120"/>
              <w:jc w:val="center"/>
            </w:pPr>
            <w:r w:rsidRPr="00146788">
              <w:t>4a</w:t>
            </w:r>
          </w:p>
        </w:tc>
        <w:tc>
          <w:tcPr>
            <w:tcW w:w="7740" w:type="dxa"/>
            <w:tcBorders>
              <w:top w:val="single" w:sz="4" w:space="0" w:color="auto"/>
              <w:left w:val="single" w:sz="4" w:space="0" w:color="auto"/>
              <w:bottom w:val="single" w:sz="4" w:space="0" w:color="auto"/>
              <w:right w:val="single" w:sz="4" w:space="0" w:color="auto"/>
            </w:tcBorders>
          </w:tcPr>
          <w:p w:rsidR="00146788" w:rsidRPr="00146788" w:rsidRDefault="00146788" w:rsidP="00146788">
            <w:r w:rsidRPr="00146788">
              <w:t xml:space="preserve">Formularz cenowy. </w:t>
            </w:r>
          </w:p>
        </w:tc>
      </w:tr>
      <w:tr w:rsidR="00146788" w:rsidRPr="00146788" w:rsidTr="000338FA">
        <w:tc>
          <w:tcPr>
            <w:tcW w:w="828" w:type="dxa"/>
            <w:tcBorders>
              <w:top w:val="single" w:sz="4" w:space="0" w:color="auto"/>
              <w:left w:val="single" w:sz="4" w:space="0" w:color="auto"/>
              <w:bottom w:val="single" w:sz="4" w:space="0" w:color="auto"/>
              <w:right w:val="single" w:sz="4" w:space="0" w:color="auto"/>
            </w:tcBorders>
          </w:tcPr>
          <w:p w:rsidR="00146788" w:rsidRPr="00146788" w:rsidRDefault="00146788" w:rsidP="00146788">
            <w:pPr>
              <w:spacing w:before="60" w:after="120"/>
              <w:jc w:val="center"/>
            </w:pPr>
            <w:r w:rsidRPr="00146788">
              <w:t>4b</w:t>
            </w:r>
          </w:p>
        </w:tc>
        <w:tc>
          <w:tcPr>
            <w:tcW w:w="7740" w:type="dxa"/>
            <w:tcBorders>
              <w:top w:val="single" w:sz="4" w:space="0" w:color="auto"/>
              <w:left w:val="single" w:sz="4" w:space="0" w:color="auto"/>
              <w:bottom w:val="single" w:sz="4" w:space="0" w:color="auto"/>
              <w:right w:val="single" w:sz="4" w:space="0" w:color="auto"/>
            </w:tcBorders>
          </w:tcPr>
          <w:p w:rsidR="00146788" w:rsidRPr="00146788" w:rsidRDefault="00146788" w:rsidP="00146788">
            <w:r w:rsidRPr="00146788">
              <w:t>Formularz techniczny.</w:t>
            </w:r>
          </w:p>
        </w:tc>
      </w:tr>
      <w:tr w:rsidR="00146788" w:rsidRPr="00146788" w:rsidTr="000338FA">
        <w:tc>
          <w:tcPr>
            <w:tcW w:w="828" w:type="dxa"/>
            <w:tcBorders>
              <w:top w:val="single" w:sz="4" w:space="0" w:color="auto"/>
              <w:left w:val="single" w:sz="4" w:space="0" w:color="auto"/>
              <w:bottom w:val="single" w:sz="4" w:space="0" w:color="auto"/>
              <w:right w:val="single" w:sz="4" w:space="0" w:color="auto"/>
            </w:tcBorders>
            <w:hideMark/>
          </w:tcPr>
          <w:p w:rsidR="00146788" w:rsidRPr="00146788" w:rsidRDefault="00DD7D96" w:rsidP="00146788">
            <w:pPr>
              <w:spacing w:before="60" w:after="120"/>
              <w:jc w:val="center"/>
            </w:pPr>
            <w:r>
              <w:t>5</w:t>
            </w:r>
          </w:p>
        </w:tc>
        <w:tc>
          <w:tcPr>
            <w:tcW w:w="7740" w:type="dxa"/>
            <w:tcBorders>
              <w:top w:val="single" w:sz="4" w:space="0" w:color="auto"/>
              <w:left w:val="single" w:sz="4" w:space="0" w:color="auto"/>
              <w:bottom w:val="single" w:sz="4" w:space="0" w:color="auto"/>
              <w:right w:val="single" w:sz="4" w:space="0" w:color="auto"/>
            </w:tcBorders>
            <w:hideMark/>
          </w:tcPr>
          <w:p w:rsidR="00146788" w:rsidRPr="00146788" w:rsidRDefault="00146788" w:rsidP="00146788">
            <w:pPr>
              <w:spacing w:before="60" w:after="120"/>
              <w:jc w:val="both"/>
            </w:pPr>
            <w:r w:rsidRPr="00146788">
              <w:t>Wzór umowy.</w:t>
            </w:r>
          </w:p>
        </w:tc>
      </w:tr>
    </w:tbl>
    <w:p w:rsidR="00146788" w:rsidRPr="00146788" w:rsidRDefault="00146788" w:rsidP="00146788">
      <w:pPr>
        <w:spacing w:before="60" w:after="120"/>
        <w:jc w:val="both"/>
      </w:pPr>
    </w:p>
    <w:p w:rsidR="00EB7871" w:rsidRPr="003209A8" w:rsidRDefault="00EB7871" w:rsidP="00146788">
      <w:pPr>
        <w:pStyle w:val="Nagwek2"/>
        <w:numPr>
          <w:ilvl w:val="0"/>
          <w:numId w:val="0"/>
        </w:numPr>
        <w:ind w:left="426"/>
      </w:pPr>
    </w:p>
    <w:sectPr w:rsidR="00EB7871" w:rsidRPr="003209A8">
      <w:headerReference w:type="default" r:id="rId9"/>
      <w:footerReference w:type="default" r:id="rId10"/>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674" w:rsidRDefault="00D06674">
      <w:r>
        <w:separator/>
      </w:r>
    </w:p>
  </w:endnote>
  <w:endnote w:type="continuationSeparator" w:id="0">
    <w:p w:rsidR="00D06674" w:rsidRDefault="00D06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A8D" w:rsidRDefault="00E97A8D">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2B73C039" wp14:editId="12A21DCE">
              <wp:simplePos x="0" y="0"/>
              <wp:positionH relativeFrom="column">
                <wp:posOffset>0</wp:posOffset>
              </wp:positionH>
              <wp:positionV relativeFrom="paragraph">
                <wp:posOffset>64135</wp:posOffset>
              </wp:positionV>
              <wp:extent cx="5829300" cy="0"/>
              <wp:effectExtent l="9525" t="6985" r="9525" b="120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nY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mb5/CkF0+jtLCHlLdBY5z9w3aMwqbAEzZGYHDfOg3SA3iDhHqXXQspo&#10;tlRoqPB8kk9igNNSsHAYYM7ud7W06EhCu8Qv1AHIHmBWHxSLZB0nbHWdeyLkZQ54qQIfpAJyrrNL&#10;P3ybp/PVbDUrRkU+XY2KtGlG79d1MZqus3eT5qmp6yb7HqRlRdkJxrgK6m69mRV/5/31lVy66t6d&#10;9zIkj+wxRRB7+0fR0ctg36URdpqdtzZUI9gK7RjB16cT+v3XdUT9fODLH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c1Bp2BMC&#10;AAAoBAAADgAAAAAAAAAAAAAAAAAuAgAAZHJzL2Uyb0RvYy54bWxQSwECLQAUAAYACAAAACEAGupg&#10;YdkAAAAGAQAADwAAAAAAAAAAAAAAAABtBAAAZHJzL2Rvd25yZXYueG1sUEsFBgAAAAAEAAQA8wAA&#10;AHMFAAAAAA==&#10;"/>
          </w:pict>
        </mc:Fallback>
      </mc:AlternateContent>
    </w:r>
  </w:p>
  <w:p w:rsidR="00E97A8D" w:rsidRDefault="00E97A8D">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C02A1B">
      <w:rPr>
        <w:rStyle w:val="Numerstrony"/>
        <w:noProof/>
        <w:sz w:val="18"/>
        <w:szCs w:val="18"/>
      </w:rPr>
      <w:t>33</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C02A1B">
      <w:rPr>
        <w:rStyle w:val="Numerstrony"/>
        <w:noProof/>
        <w:sz w:val="18"/>
        <w:szCs w:val="18"/>
      </w:rPr>
      <w:t>33</w:t>
    </w:r>
    <w:r>
      <w:rPr>
        <w:rStyle w:val="Numerstro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674" w:rsidRDefault="00D06674">
      <w:r>
        <w:separator/>
      </w:r>
    </w:p>
  </w:footnote>
  <w:footnote w:type="continuationSeparator" w:id="0">
    <w:p w:rsidR="00D06674" w:rsidRDefault="00D06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A8D" w:rsidRDefault="00E97A8D">
    <w:pPr>
      <w:pStyle w:val="Nagwek"/>
      <w:jc w:val="center"/>
      <w:rPr>
        <w:sz w:val="18"/>
        <w:szCs w:val="18"/>
      </w:rPr>
    </w:pPr>
    <w:r>
      <w:rPr>
        <w:sz w:val="18"/>
        <w:szCs w:val="18"/>
      </w:rPr>
      <w:t>Specyfikacja istotnych warunków zamówienia</w:t>
    </w:r>
  </w:p>
  <w:p w:rsidR="00E97A8D" w:rsidRDefault="00E97A8D">
    <w:pPr>
      <w:pStyle w:val="Nagwek"/>
      <w:jc w:val="center"/>
      <w:rPr>
        <w:sz w:val="18"/>
        <w:szCs w:val="18"/>
      </w:rPr>
    </w:pPr>
    <w:r w:rsidRPr="00B04E9E">
      <w:rPr>
        <w:sz w:val="18"/>
        <w:szCs w:val="18"/>
      </w:rPr>
      <w:t xml:space="preserve">Zakup i dostawa do siedziby Zamawiającego fabrycznie nowych pojazdów do transportu i opróżniania pojemników </w:t>
    </w:r>
  </w:p>
  <w:p w:rsidR="00E97A8D" w:rsidRDefault="00E97A8D">
    <w:pPr>
      <w:pStyle w:val="Nagwek"/>
      <w:jc w:val="center"/>
      <w:rPr>
        <w:sz w:val="18"/>
        <w:szCs w:val="18"/>
      </w:rPr>
    </w:pPr>
    <w:r w:rsidRPr="00B04E9E">
      <w:rPr>
        <w:sz w:val="18"/>
        <w:szCs w:val="18"/>
      </w:rPr>
      <w:t>typu KP 7 –KP 10</w:t>
    </w:r>
  </w:p>
  <w:p w:rsidR="00E97A8D" w:rsidRDefault="00E97A8D">
    <w:pPr>
      <w:pStyle w:val="Nagwek"/>
    </w:pPr>
    <w:r>
      <w:rPr>
        <w:noProof/>
      </w:rPr>
      <mc:AlternateContent>
        <mc:Choice Requires="wps">
          <w:drawing>
            <wp:anchor distT="0" distB="0" distL="114300" distR="114300" simplePos="0" relativeHeight="251658240" behindDoc="0" locked="0" layoutInCell="1" allowOverlap="1" wp14:anchorId="064CED78" wp14:editId="503EB9FB">
              <wp:simplePos x="0" y="0"/>
              <wp:positionH relativeFrom="column">
                <wp:posOffset>0</wp:posOffset>
              </wp:positionH>
              <wp:positionV relativeFrom="paragraph">
                <wp:posOffset>46355</wp:posOffset>
              </wp:positionV>
              <wp:extent cx="5943600" cy="0"/>
              <wp:effectExtent l="9525" t="8255" r="9525"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mXu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ZT6dpyAaHXwJKYZEY53/xHWHglFiCZwjMDk9Ox+IkGIICfcovRVS&#10;RrGlQn2Jl7PJLCY4LQULzhDm7GFfSYtOJIxL/GJV4HkMs/qoWARrOWGbm+2JkFcbLpcq4EEpQOdm&#10;XefhxzJdbhabRT7KJ/PNKE/revRxW+Wj+Tb7MKundVXV2c9ALcuLVjDGVWA3zGaW/532t1dynar7&#10;dN7bkLxFj/0CssM/ko5aBvmug7DX7LKzg8YwjjH49nTCvD/uwX584Otf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DGmXu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7FD"/>
    <w:multiLevelType w:val="hybridMultilevel"/>
    <w:tmpl w:val="37FC07E4"/>
    <w:lvl w:ilvl="0" w:tplc="CEC04E6E">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924D6C"/>
    <w:multiLevelType w:val="multilevel"/>
    <w:tmpl w:val="CCA42B68"/>
    <w:lvl w:ilvl="0">
      <w:start w:val="6"/>
      <w:numFmt w:val="decimal"/>
      <w:lvlText w:val="%1"/>
      <w:lvlJc w:val="left"/>
      <w:pPr>
        <w:ind w:left="480" w:hanging="480"/>
      </w:pPr>
    </w:lvl>
    <w:lvl w:ilvl="1">
      <w:start w:val="5"/>
      <w:numFmt w:val="decimal"/>
      <w:lvlText w:val="%1.%2"/>
      <w:lvlJc w:val="left"/>
      <w:pPr>
        <w:ind w:left="480" w:hanging="480"/>
      </w:pPr>
    </w:lvl>
    <w:lvl w:ilvl="2">
      <w:start w:val="1"/>
      <w:numFmt w:val="decimal"/>
      <w:lvlText w:val="%1.%2.%3"/>
      <w:lvlJc w:val="left"/>
      <w:pPr>
        <w:ind w:left="242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B0D3154"/>
    <w:multiLevelType w:val="multilevel"/>
    <w:tmpl w:val="2D384360"/>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lowerLetter"/>
      <w:lvlText w:val="%2)"/>
      <w:lvlJc w:val="left"/>
      <w:pPr>
        <w:tabs>
          <w:tab w:val="num" w:pos="1106"/>
        </w:tabs>
        <w:ind w:left="1106" w:hanging="680"/>
      </w:pPr>
      <w:rPr>
        <w:rFonts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59E0664"/>
    <w:multiLevelType w:val="multilevel"/>
    <w:tmpl w:val="AB76622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lowerLetter"/>
      <w:lvlText w:val="%2)"/>
      <w:lvlJc w:val="left"/>
      <w:pPr>
        <w:tabs>
          <w:tab w:val="num" w:pos="1248"/>
        </w:tabs>
        <w:ind w:left="1248" w:hanging="680"/>
      </w:pPr>
      <w:rPr>
        <w:rFonts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80F2BA3"/>
    <w:multiLevelType w:val="hybridMultilevel"/>
    <w:tmpl w:val="F6C8E1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EE02DAA"/>
    <w:multiLevelType w:val="hybridMultilevel"/>
    <w:tmpl w:val="78E42D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E3197E"/>
    <w:multiLevelType w:val="multilevel"/>
    <w:tmpl w:val="21681D3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1106"/>
        </w:tabs>
        <w:ind w:left="1106"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nsid w:val="20453336"/>
    <w:multiLevelType w:val="hybridMultilevel"/>
    <w:tmpl w:val="BC9E6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27B1319"/>
    <w:multiLevelType w:val="hybridMultilevel"/>
    <w:tmpl w:val="4BCEB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CB0BAA"/>
    <w:multiLevelType w:val="multilevel"/>
    <w:tmpl w:val="4458316C"/>
    <w:lvl w:ilvl="0">
      <w:start w:val="3"/>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1429"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98E5E0A"/>
    <w:multiLevelType w:val="hybridMultilevel"/>
    <w:tmpl w:val="E98C2B22"/>
    <w:lvl w:ilvl="0" w:tplc="21BEE67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BF67F97"/>
    <w:multiLevelType w:val="multilevel"/>
    <w:tmpl w:val="3E92C40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lowerLetter"/>
      <w:lvlText w:val="%2)"/>
      <w:lvlJc w:val="left"/>
      <w:pPr>
        <w:tabs>
          <w:tab w:val="num" w:pos="1106"/>
        </w:tabs>
        <w:ind w:left="1106" w:hanging="680"/>
      </w:pPr>
      <w:rPr>
        <w:rFonts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0FB195C"/>
    <w:multiLevelType w:val="hybridMultilevel"/>
    <w:tmpl w:val="B1EC255C"/>
    <w:lvl w:ilvl="0" w:tplc="94B09954">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nsid w:val="46CF36D6"/>
    <w:multiLevelType w:val="hybridMultilevel"/>
    <w:tmpl w:val="63984F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47182042"/>
    <w:multiLevelType w:val="hybridMultilevel"/>
    <w:tmpl w:val="3DFA12A0"/>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7">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CEB2A3F"/>
    <w:multiLevelType w:val="hybridMultilevel"/>
    <w:tmpl w:val="4906D4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F040453"/>
    <w:multiLevelType w:val="hybridMultilevel"/>
    <w:tmpl w:val="0D804454"/>
    <w:lvl w:ilvl="0" w:tplc="04150017">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nsid w:val="53B352B1"/>
    <w:multiLevelType w:val="hybridMultilevel"/>
    <w:tmpl w:val="681A0CEC"/>
    <w:lvl w:ilvl="0" w:tplc="DF3207EC">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8580371"/>
    <w:multiLevelType w:val="hybridMultilevel"/>
    <w:tmpl w:val="5170BA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5AA23A36"/>
    <w:multiLevelType w:val="hybridMultilevel"/>
    <w:tmpl w:val="2588215E"/>
    <w:lvl w:ilvl="0" w:tplc="7200D1AA">
      <w:start w:val="1"/>
      <w:numFmt w:val="decimal"/>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3">
    <w:nsid w:val="63614B5C"/>
    <w:multiLevelType w:val="multilevel"/>
    <w:tmpl w:val="BED4663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lowerLetter"/>
      <w:lvlText w:val="%2)"/>
      <w:lvlJc w:val="left"/>
      <w:pPr>
        <w:tabs>
          <w:tab w:val="num" w:pos="1106"/>
        </w:tabs>
        <w:ind w:left="1106" w:hanging="680"/>
      </w:pPr>
      <w:rPr>
        <w:rFonts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52D4754"/>
    <w:multiLevelType w:val="hybridMultilevel"/>
    <w:tmpl w:val="29FCF6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EAD2763"/>
    <w:multiLevelType w:val="hybridMultilevel"/>
    <w:tmpl w:val="F8B28E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3B546B7"/>
    <w:multiLevelType w:val="multilevel"/>
    <w:tmpl w:val="34F057B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lowerLetter"/>
      <w:lvlText w:val="%2)"/>
      <w:lvlJc w:val="left"/>
      <w:pPr>
        <w:tabs>
          <w:tab w:val="num" w:pos="1248"/>
        </w:tabs>
        <w:ind w:left="1248" w:hanging="680"/>
      </w:pPr>
      <w:rPr>
        <w:rFonts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979792C"/>
    <w:multiLevelType w:val="hybridMultilevel"/>
    <w:tmpl w:val="2758A880"/>
    <w:lvl w:ilvl="0" w:tplc="ECA4D5D6">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8">
    <w:nsid w:val="7ABA0635"/>
    <w:multiLevelType w:val="hybridMultilevel"/>
    <w:tmpl w:val="EB56D42E"/>
    <w:lvl w:ilvl="0" w:tplc="3AD447C0">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9">
    <w:nsid w:val="7EB5398F"/>
    <w:multiLevelType w:val="hybridMultilevel"/>
    <w:tmpl w:val="046E57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F750DE8"/>
    <w:multiLevelType w:val="hybridMultilevel"/>
    <w:tmpl w:val="95D6DF00"/>
    <w:lvl w:ilvl="0" w:tplc="BB4CC3A8">
      <w:start w:val="1"/>
      <w:numFmt w:val="decimal"/>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num w:numId="1">
    <w:abstractNumId w:val="6"/>
  </w:num>
  <w:num w:numId="2">
    <w:abstractNumId w:val="11"/>
  </w:num>
  <w:num w:numId="3">
    <w:abstractNumId w:val="17"/>
  </w:num>
  <w:num w:numId="4">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6"/>
  </w:num>
  <w:num w:numId="13">
    <w:abstractNumId w:val="6"/>
  </w:num>
  <w:num w:numId="14">
    <w:abstractNumId w:val="4"/>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2"/>
  </w:num>
  <w:num w:numId="31">
    <w:abstractNumId w:val="13"/>
  </w:num>
  <w:num w:numId="32">
    <w:abstractNumId w:val="23"/>
  </w:num>
  <w:num w:numId="33">
    <w:abstractNumId w:val="3"/>
  </w:num>
  <w:num w:numId="34">
    <w:abstractNumId w:val="18"/>
  </w:num>
  <w:num w:numId="35">
    <w:abstractNumId w:val="6"/>
  </w:num>
  <w:num w:numId="36">
    <w:abstractNumId w:val="29"/>
  </w:num>
  <w:num w:numId="37">
    <w:abstractNumId w:val="25"/>
  </w:num>
  <w:num w:numId="38">
    <w:abstractNumId w:val="7"/>
  </w:num>
  <w:num w:numId="39">
    <w:abstractNumId w:val="24"/>
  </w:num>
  <w:num w:numId="40">
    <w:abstractNumId w:val="10"/>
  </w:num>
  <w:num w:numId="41">
    <w:abstractNumId w:val="12"/>
  </w:num>
  <w:num w:numId="42">
    <w:abstractNumId w:val="20"/>
  </w:num>
  <w:num w:numId="43">
    <w:abstractNumId w:val="27"/>
  </w:num>
  <w:num w:numId="44">
    <w:abstractNumId w:val="30"/>
  </w:num>
  <w:num w:numId="45">
    <w:abstractNumId w:val="28"/>
  </w:num>
  <w:num w:numId="46">
    <w:abstractNumId w:val="8"/>
  </w:num>
  <w:num w:numId="47">
    <w:abstractNumId w:val="14"/>
  </w:num>
  <w:num w:numId="48">
    <w:abstractNumId w:val="22"/>
  </w:num>
  <w:num w:numId="49">
    <w:abstractNumId w:val="0"/>
  </w:num>
  <w:num w:numId="5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49F"/>
    <w:rsid w:val="000049D2"/>
    <w:rsid w:val="000067E5"/>
    <w:rsid w:val="00025565"/>
    <w:rsid w:val="00026C55"/>
    <w:rsid w:val="000311A3"/>
    <w:rsid w:val="000338FA"/>
    <w:rsid w:val="000452C6"/>
    <w:rsid w:val="000471B4"/>
    <w:rsid w:val="00047CFA"/>
    <w:rsid w:val="000528DC"/>
    <w:rsid w:val="0005779B"/>
    <w:rsid w:val="0007582C"/>
    <w:rsid w:val="00082134"/>
    <w:rsid w:val="0009093A"/>
    <w:rsid w:val="000941E0"/>
    <w:rsid w:val="000A043C"/>
    <w:rsid w:val="000A2A6E"/>
    <w:rsid w:val="000B08A9"/>
    <w:rsid w:val="000B5ED3"/>
    <w:rsid w:val="000F01D8"/>
    <w:rsid w:val="000F38DD"/>
    <w:rsid w:val="000F4030"/>
    <w:rsid w:val="000F53AD"/>
    <w:rsid w:val="00112520"/>
    <w:rsid w:val="00125A9A"/>
    <w:rsid w:val="0013121E"/>
    <w:rsid w:val="0013434C"/>
    <w:rsid w:val="00134C11"/>
    <w:rsid w:val="00141A13"/>
    <w:rsid w:val="00145654"/>
    <w:rsid w:val="00146788"/>
    <w:rsid w:val="00150032"/>
    <w:rsid w:val="00150C8C"/>
    <w:rsid w:val="001542F3"/>
    <w:rsid w:val="001606D5"/>
    <w:rsid w:val="00163E8F"/>
    <w:rsid w:val="001822E6"/>
    <w:rsid w:val="001A5E0C"/>
    <w:rsid w:val="001A71C4"/>
    <w:rsid w:val="001B3F5E"/>
    <w:rsid w:val="001C462D"/>
    <w:rsid w:val="001D326D"/>
    <w:rsid w:val="001D60B8"/>
    <w:rsid w:val="001E62B8"/>
    <w:rsid w:val="001E66C0"/>
    <w:rsid w:val="001F6F98"/>
    <w:rsid w:val="00201D7C"/>
    <w:rsid w:val="00202293"/>
    <w:rsid w:val="002032BF"/>
    <w:rsid w:val="00223649"/>
    <w:rsid w:val="002239C2"/>
    <w:rsid w:val="002263B4"/>
    <w:rsid w:val="0023697B"/>
    <w:rsid w:val="00236A6F"/>
    <w:rsid w:val="00253AD2"/>
    <w:rsid w:val="00263EFE"/>
    <w:rsid w:val="00265DA7"/>
    <w:rsid w:val="002746F7"/>
    <w:rsid w:val="00287A6D"/>
    <w:rsid w:val="002963F2"/>
    <w:rsid w:val="002A2D4A"/>
    <w:rsid w:val="002B22BF"/>
    <w:rsid w:val="002B3B51"/>
    <w:rsid w:val="002B7C46"/>
    <w:rsid w:val="002D55D5"/>
    <w:rsid w:val="002E00E1"/>
    <w:rsid w:val="002E5E36"/>
    <w:rsid w:val="002F2176"/>
    <w:rsid w:val="0031141E"/>
    <w:rsid w:val="003137FD"/>
    <w:rsid w:val="003209A8"/>
    <w:rsid w:val="00321F71"/>
    <w:rsid w:val="00322993"/>
    <w:rsid w:val="00330F50"/>
    <w:rsid w:val="00333EB5"/>
    <w:rsid w:val="00343C9E"/>
    <w:rsid w:val="0034463B"/>
    <w:rsid w:val="00346A7C"/>
    <w:rsid w:val="00353479"/>
    <w:rsid w:val="00360C70"/>
    <w:rsid w:val="00364DC9"/>
    <w:rsid w:val="00376B6C"/>
    <w:rsid w:val="0038188C"/>
    <w:rsid w:val="00384056"/>
    <w:rsid w:val="003911F0"/>
    <w:rsid w:val="0039149F"/>
    <w:rsid w:val="003956B2"/>
    <w:rsid w:val="003C4BDA"/>
    <w:rsid w:val="003D58D6"/>
    <w:rsid w:val="00403B18"/>
    <w:rsid w:val="00403B59"/>
    <w:rsid w:val="00413779"/>
    <w:rsid w:val="004201F8"/>
    <w:rsid w:val="00421574"/>
    <w:rsid w:val="00423EDC"/>
    <w:rsid w:val="00435059"/>
    <w:rsid w:val="004350D7"/>
    <w:rsid w:val="004460EE"/>
    <w:rsid w:val="00452853"/>
    <w:rsid w:val="00453E56"/>
    <w:rsid w:val="00466719"/>
    <w:rsid w:val="0047347C"/>
    <w:rsid w:val="004820E5"/>
    <w:rsid w:val="00483F80"/>
    <w:rsid w:val="00487762"/>
    <w:rsid w:val="004927F7"/>
    <w:rsid w:val="004957B7"/>
    <w:rsid w:val="004C201C"/>
    <w:rsid w:val="004D09CF"/>
    <w:rsid w:val="004D10CC"/>
    <w:rsid w:val="004F50A8"/>
    <w:rsid w:val="00510831"/>
    <w:rsid w:val="00514D20"/>
    <w:rsid w:val="0053029F"/>
    <w:rsid w:val="005371C5"/>
    <w:rsid w:val="00562C13"/>
    <w:rsid w:val="00562E86"/>
    <w:rsid w:val="00571EFD"/>
    <w:rsid w:val="005828F4"/>
    <w:rsid w:val="00594334"/>
    <w:rsid w:val="005A5783"/>
    <w:rsid w:val="005B0041"/>
    <w:rsid w:val="005B3068"/>
    <w:rsid w:val="005D2148"/>
    <w:rsid w:val="005D654C"/>
    <w:rsid w:val="00603291"/>
    <w:rsid w:val="006048B1"/>
    <w:rsid w:val="00614581"/>
    <w:rsid w:val="006318DF"/>
    <w:rsid w:val="0063322D"/>
    <w:rsid w:val="0063732B"/>
    <w:rsid w:val="00650268"/>
    <w:rsid w:val="00656498"/>
    <w:rsid w:val="0066381A"/>
    <w:rsid w:val="00666C20"/>
    <w:rsid w:val="006737D4"/>
    <w:rsid w:val="00673DC6"/>
    <w:rsid w:val="00674545"/>
    <w:rsid w:val="00674E7E"/>
    <w:rsid w:val="006809BC"/>
    <w:rsid w:val="006810A7"/>
    <w:rsid w:val="00681AF7"/>
    <w:rsid w:val="006A6A2B"/>
    <w:rsid w:val="006C1F3A"/>
    <w:rsid w:val="006E6AB9"/>
    <w:rsid w:val="006F0D09"/>
    <w:rsid w:val="006F5063"/>
    <w:rsid w:val="00705BE6"/>
    <w:rsid w:val="00714D12"/>
    <w:rsid w:val="00721A30"/>
    <w:rsid w:val="00724786"/>
    <w:rsid w:val="00730E7F"/>
    <w:rsid w:val="00732B5E"/>
    <w:rsid w:val="00734BB6"/>
    <w:rsid w:val="00734D98"/>
    <w:rsid w:val="00740B94"/>
    <w:rsid w:val="00741CCD"/>
    <w:rsid w:val="00755F49"/>
    <w:rsid w:val="00756987"/>
    <w:rsid w:val="00757FE2"/>
    <w:rsid w:val="00774A7C"/>
    <w:rsid w:val="00776C32"/>
    <w:rsid w:val="007823F1"/>
    <w:rsid w:val="00783A97"/>
    <w:rsid w:val="007A004A"/>
    <w:rsid w:val="007E2211"/>
    <w:rsid w:val="007E7083"/>
    <w:rsid w:val="00801AA1"/>
    <w:rsid w:val="0082230A"/>
    <w:rsid w:val="00823C81"/>
    <w:rsid w:val="00831972"/>
    <w:rsid w:val="00844250"/>
    <w:rsid w:val="00862609"/>
    <w:rsid w:val="008634CF"/>
    <w:rsid w:val="00874101"/>
    <w:rsid w:val="00883670"/>
    <w:rsid w:val="008B4929"/>
    <w:rsid w:val="008C1A64"/>
    <w:rsid w:val="008C3676"/>
    <w:rsid w:val="008C3818"/>
    <w:rsid w:val="008D48A7"/>
    <w:rsid w:val="008D57F2"/>
    <w:rsid w:val="008E2C1B"/>
    <w:rsid w:val="008E4724"/>
    <w:rsid w:val="008F1B65"/>
    <w:rsid w:val="008F5BD2"/>
    <w:rsid w:val="008F6989"/>
    <w:rsid w:val="009037E6"/>
    <w:rsid w:val="00903BB2"/>
    <w:rsid w:val="009115ED"/>
    <w:rsid w:val="0091434A"/>
    <w:rsid w:val="00914F2F"/>
    <w:rsid w:val="00925F62"/>
    <w:rsid w:val="009279DB"/>
    <w:rsid w:val="00951F09"/>
    <w:rsid w:val="00961A57"/>
    <w:rsid w:val="0096761F"/>
    <w:rsid w:val="00980E97"/>
    <w:rsid w:val="009838C7"/>
    <w:rsid w:val="00996765"/>
    <w:rsid w:val="009A4CC1"/>
    <w:rsid w:val="009B5E88"/>
    <w:rsid w:val="009B60BB"/>
    <w:rsid w:val="009B75C1"/>
    <w:rsid w:val="009C0B87"/>
    <w:rsid w:val="009C6DB0"/>
    <w:rsid w:val="009E76C3"/>
    <w:rsid w:val="009E7B6E"/>
    <w:rsid w:val="009F0A8E"/>
    <w:rsid w:val="009F47F5"/>
    <w:rsid w:val="00A021C0"/>
    <w:rsid w:val="00A02B83"/>
    <w:rsid w:val="00A10511"/>
    <w:rsid w:val="00A13671"/>
    <w:rsid w:val="00A2346B"/>
    <w:rsid w:val="00A2369F"/>
    <w:rsid w:val="00A30BD2"/>
    <w:rsid w:val="00A33DF2"/>
    <w:rsid w:val="00A56852"/>
    <w:rsid w:val="00A57302"/>
    <w:rsid w:val="00A64CBC"/>
    <w:rsid w:val="00A70B48"/>
    <w:rsid w:val="00A87207"/>
    <w:rsid w:val="00A96BC0"/>
    <w:rsid w:val="00AA0734"/>
    <w:rsid w:val="00AA2AB6"/>
    <w:rsid w:val="00AA661F"/>
    <w:rsid w:val="00AB7036"/>
    <w:rsid w:val="00AC1E03"/>
    <w:rsid w:val="00AC3CE1"/>
    <w:rsid w:val="00AE4D14"/>
    <w:rsid w:val="00AF5FBC"/>
    <w:rsid w:val="00AF68C2"/>
    <w:rsid w:val="00B04E9E"/>
    <w:rsid w:val="00B155A9"/>
    <w:rsid w:val="00B207B2"/>
    <w:rsid w:val="00B24DD6"/>
    <w:rsid w:val="00B318AB"/>
    <w:rsid w:val="00B36CE0"/>
    <w:rsid w:val="00B64931"/>
    <w:rsid w:val="00B8343A"/>
    <w:rsid w:val="00B83781"/>
    <w:rsid w:val="00BA1AB5"/>
    <w:rsid w:val="00BB51B7"/>
    <w:rsid w:val="00BB7194"/>
    <w:rsid w:val="00BC04D7"/>
    <w:rsid w:val="00BC12CD"/>
    <w:rsid w:val="00BF1001"/>
    <w:rsid w:val="00C02A1B"/>
    <w:rsid w:val="00C03499"/>
    <w:rsid w:val="00C054FA"/>
    <w:rsid w:val="00C056BE"/>
    <w:rsid w:val="00C06D30"/>
    <w:rsid w:val="00C07C54"/>
    <w:rsid w:val="00C1106F"/>
    <w:rsid w:val="00C20DA9"/>
    <w:rsid w:val="00C2712C"/>
    <w:rsid w:val="00C5325D"/>
    <w:rsid w:val="00C540AB"/>
    <w:rsid w:val="00C61FE3"/>
    <w:rsid w:val="00C82AD3"/>
    <w:rsid w:val="00C85325"/>
    <w:rsid w:val="00CA3D6E"/>
    <w:rsid w:val="00CB6608"/>
    <w:rsid w:val="00CC4725"/>
    <w:rsid w:val="00CD1C53"/>
    <w:rsid w:val="00CD2A67"/>
    <w:rsid w:val="00CE1482"/>
    <w:rsid w:val="00CE1F43"/>
    <w:rsid w:val="00CF3B31"/>
    <w:rsid w:val="00D06196"/>
    <w:rsid w:val="00D06674"/>
    <w:rsid w:val="00D071B1"/>
    <w:rsid w:val="00D07762"/>
    <w:rsid w:val="00D23093"/>
    <w:rsid w:val="00D23D0E"/>
    <w:rsid w:val="00D243F9"/>
    <w:rsid w:val="00D557F7"/>
    <w:rsid w:val="00D65942"/>
    <w:rsid w:val="00D67BC1"/>
    <w:rsid w:val="00DA094A"/>
    <w:rsid w:val="00DC4F2B"/>
    <w:rsid w:val="00DD1E1B"/>
    <w:rsid w:val="00DD7D96"/>
    <w:rsid w:val="00DE4869"/>
    <w:rsid w:val="00DE502A"/>
    <w:rsid w:val="00DE5056"/>
    <w:rsid w:val="00E00CF5"/>
    <w:rsid w:val="00E10E4F"/>
    <w:rsid w:val="00E23A76"/>
    <w:rsid w:val="00E31BD8"/>
    <w:rsid w:val="00E405BF"/>
    <w:rsid w:val="00E40611"/>
    <w:rsid w:val="00E547CA"/>
    <w:rsid w:val="00E646F4"/>
    <w:rsid w:val="00E65F99"/>
    <w:rsid w:val="00E73088"/>
    <w:rsid w:val="00E7448C"/>
    <w:rsid w:val="00E958C7"/>
    <w:rsid w:val="00E97A8D"/>
    <w:rsid w:val="00EA00A8"/>
    <w:rsid w:val="00EA0DAE"/>
    <w:rsid w:val="00EB24E5"/>
    <w:rsid w:val="00EB4C1A"/>
    <w:rsid w:val="00EB4D18"/>
    <w:rsid w:val="00EB7871"/>
    <w:rsid w:val="00EC0D65"/>
    <w:rsid w:val="00EC4CDA"/>
    <w:rsid w:val="00ED4AD5"/>
    <w:rsid w:val="00EE32F2"/>
    <w:rsid w:val="00EE407E"/>
    <w:rsid w:val="00EE50CD"/>
    <w:rsid w:val="00EE71E5"/>
    <w:rsid w:val="00EE7565"/>
    <w:rsid w:val="00EF20C4"/>
    <w:rsid w:val="00F01987"/>
    <w:rsid w:val="00F131CB"/>
    <w:rsid w:val="00F13967"/>
    <w:rsid w:val="00F14E02"/>
    <w:rsid w:val="00F23594"/>
    <w:rsid w:val="00F241C5"/>
    <w:rsid w:val="00F25B42"/>
    <w:rsid w:val="00F41392"/>
    <w:rsid w:val="00F56540"/>
    <w:rsid w:val="00F65ACD"/>
    <w:rsid w:val="00F7086B"/>
    <w:rsid w:val="00F739EC"/>
    <w:rsid w:val="00F8373B"/>
    <w:rsid w:val="00F9171A"/>
    <w:rsid w:val="00F920B4"/>
    <w:rsid w:val="00FD0B5A"/>
    <w:rsid w:val="00FD5B5E"/>
    <w:rsid w:val="00FD5B5F"/>
    <w:rsid w:val="00FE297F"/>
    <w:rsid w:val="00FE474E"/>
    <w:rsid w:val="00FE6971"/>
    <w:rsid w:val="00FF1C48"/>
    <w:rsid w:val="00FF22E6"/>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9E76C3"/>
    <w:pPr>
      <w:numPr>
        <w:numId w:val="1"/>
      </w:numPr>
      <w:spacing w:before="360" w:after="120"/>
      <w:jc w:val="both"/>
      <w:outlineLvl w:val="0"/>
    </w:pPr>
    <w:rPr>
      <w:b/>
      <w:bCs/>
      <w:caps/>
      <w:kern w:val="32"/>
      <w:lang w:val="x-none" w:eastAsia="x-none"/>
    </w:rPr>
  </w:style>
  <w:style w:type="paragraph" w:styleId="Nagwek2">
    <w:name w:val="heading 2"/>
    <w:basedOn w:val="Normalny"/>
    <w:link w:val="Nagwek2Znak"/>
    <w:autoRedefine/>
    <w:qFormat/>
    <w:rsid w:val="008D57F2"/>
    <w:pPr>
      <w:numPr>
        <w:ilvl w:val="1"/>
        <w:numId w:val="1"/>
      </w:numPr>
      <w:spacing w:before="120" w:after="24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CC4725"/>
    <w:rPr>
      <w:b/>
      <w:bCs/>
      <w:caps/>
      <w:kern w:val="32"/>
      <w:sz w:val="24"/>
      <w:szCs w:val="24"/>
      <w:lang w:val="x-none" w:eastAsia="x-none"/>
    </w:rPr>
  </w:style>
  <w:style w:type="character" w:customStyle="1" w:styleId="Nagwek2Znak">
    <w:name w:val="Nagłówek 2 Znak"/>
    <w:link w:val="Nagwek2"/>
    <w:rsid w:val="008D57F2"/>
    <w:rPr>
      <w:bCs/>
      <w:iCs/>
      <w:color w:val="000000"/>
      <w:sz w:val="24"/>
      <w:szCs w:val="24"/>
      <w:lang w:val="x-none" w:eastAsia="x-none"/>
    </w:rPr>
  </w:style>
  <w:style w:type="paragraph" w:styleId="Akapitzlist">
    <w:name w:val="List Paragraph"/>
    <w:basedOn w:val="Normalny"/>
    <w:uiPriority w:val="34"/>
    <w:qFormat/>
    <w:rsid w:val="00674545"/>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2263B4"/>
    <w:rPr>
      <w:sz w:val="24"/>
      <w:szCs w:val="24"/>
    </w:rPr>
  </w:style>
  <w:style w:type="paragraph" w:styleId="NormalnyWeb">
    <w:name w:val="Normal (Web)"/>
    <w:basedOn w:val="Normalny"/>
    <w:unhideWhenUsed/>
    <w:rsid w:val="007823F1"/>
    <w:pPr>
      <w:spacing w:before="280" w:after="119"/>
    </w:pPr>
    <w:rPr>
      <w:lang w:eastAsia="ar-SA"/>
    </w:rPr>
  </w:style>
  <w:style w:type="paragraph" w:customStyle="1" w:styleId="Default">
    <w:name w:val="Default"/>
    <w:rsid w:val="0020229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9E76C3"/>
    <w:pPr>
      <w:numPr>
        <w:numId w:val="1"/>
      </w:numPr>
      <w:spacing w:before="360" w:after="120"/>
      <w:jc w:val="both"/>
      <w:outlineLvl w:val="0"/>
    </w:pPr>
    <w:rPr>
      <w:b/>
      <w:bCs/>
      <w:caps/>
      <w:kern w:val="32"/>
      <w:lang w:val="x-none" w:eastAsia="x-none"/>
    </w:rPr>
  </w:style>
  <w:style w:type="paragraph" w:styleId="Nagwek2">
    <w:name w:val="heading 2"/>
    <w:basedOn w:val="Normalny"/>
    <w:link w:val="Nagwek2Znak"/>
    <w:autoRedefine/>
    <w:qFormat/>
    <w:rsid w:val="008D57F2"/>
    <w:pPr>
      <w:numPr>
        <w:ilvl w:val="1"/>
        <w:numId w:val="1"/>
      </w:numPr>
      <w:spacing w:before="120" w:after="24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pPr>
      <w:spacing w:before="240" w:after="60"/>
      <w:jc w:val="center"/>
      <w:outlineLvl w:val="0"/>
    </w:pPr>
    <w:rPr>
      <w:rFonts w:cs="Arial"/>
      <w:b/>
      <w:bCs/>
      <w:kern w:val="28"/>
      <w:sz w:val="36"/>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CC4725"/>
    <w:rPr>
      <w:b/>
      <w:bCs/>
      <w:caps/>
      <w:kern w:val="32"/>
      <w:sz w:val="24"/>
      <w:szCs w:val="24"/>
      <w:lang w:val="x-none" w:eastAsia="x-none"/>
    </w:rPr>
  </w:style>
  <w:style w:type="character" w:customStyle="1" w:styleId="Nagwek2Znak">
    <w:name w:val="Nagłówek 2 Znak"/>
    <w:link w:val="Nagwek2"/>
    <w:rsid w:val="008D57F2"/>
    <w:rPr>
      <w:bCs/>
      <w:iCs/>
      <w:color w:val="000000"/>
      <w:sz w:val="24"/>
      <w:szCs w:val="24"/>
      <w:lang w:val="x-none" w:eastAsia="x-none"/>
    </w:rPr>
  </w:style>
  <w:style w:type="paragraph" w:styleId="Akapitzlist">
    <w:name w:val="List Paragraph"/>
    <w:basedOn w:val="Normalny"/>
    <w:uiPriority w:val="34"/>
    <w:qFormat/>
    <w:rsid w:val="00674545"/>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2263B4"/>
    <w:rPr>
      <w:sz w:val="24"/>
      <w:szCs w:val="24"/>
    </w:rPr>
  </w:style>
  <w:style w:type="paragraph" w:styleId="NormalnyWeb">
    <w:name w:val="Normal (Web)"/>
    <w:basedOn w:val="Normalny"/>
    <w:unhideWhenUsed/>
    <w:rsid w:val="007823F1"/>
    <w:pPr>
      <w:spacing w:before="280" w:after="119"/>
    </w:pPr>
    <w:rPr>
      <w:lang w:eastAsia="ar-SA"/>
    </w:rPr>
  </w:style>
  <w:style w:type="paragraph" w:customStyle="1" w:styleId="Default">
    <w:name w:val="Default"/>
    <w:rsid w:val="0020229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8992">
      <w:bodyDiv w:val="1"/>
      <w:marLeft w:val="0"/>
      <w:marRight w:val="0"/>
      <w:marTop w:val="0"/>
      <w:marBottom w:val="0"/>
      <w:divBdr>
        <w:top w:val="none" w:sz="0" w:space="0" w:color="auto"/>
        <w:left w:val="none" w:sz="0" w:space="0" w:color="auto"/>
        <w:bottom w:val="none" w:sz="0" w:space="0" w:color="auto"/>
        <w:right w:val="none" w:sz="0" w:space="0" w:color="auto"/>
      </w:divBdr>
    </w:div>
    <w:div w:id="255138354">
      <w:bodyDiv w:val="1"/>
      <w:marLeft w:val="0"/>
      <w:marRight w:val="0"/>
      <w:marTop w:val="0"/>
      <w:marBottom w:val="0"/>
      <w:divBdr>
        <w:top w:val="none" w:sz="0" w:space="0" w:color="auto"/>
        <w:left w:val="none" w:sz="0" w:space="0" w:color="auto"/>
        <w:bottom w:val="none" w:sz="0" w:space="0" w:color="auto"/>
        <w:right w:val="none" w:sz="0" w:space="0" w:color="auto"/>
      </w:divBdr>
    </w:div>
    <w:div w:id="404382426">
      <w:bodyDiv w:val="1"/>
      <w:marLeft w:val="0"/>
      <w:marRight w:val="0"/>
      <w:marTop w:val="0"/>
      <w:marBottom w:val="0"/>
      <w:divBdr>
        <w:top w:val="none" w:sz="0" w:space="0" w:color="auto"/>
        <w:left w:val="none" w:sz="0" w:space="0" w:color="auto"/>
        <w:bottom w:val="none" w:sz="0" w:space="0" w:color="auto"/>
        <w:right w:val="none" w:sz="0" w:space="0" w:color="auto"/>
      </w:divBdr>
    </w:div>
    <w:div w:id="497621828">
      <w:bodyDiv w:val="1"/>
      <w:marLeft w:val="0"/>
      <w:marRight w:val="0"/>
      <w:marTop w:val="0"/>
      <w:marBottom w:val="0"/>
      <w:divBdr>
        <w:top w:val="none" w:sz="0" w:space="0" w:color="auto"/>
        <w:left w:val="none" w:sz="0" w:space="0" w:color="auto"/>
        <w:bottom w:val="none" w:sz="0" w:space="0" w:color="auto"/>
        <w:right w:val="none" w:sz="0" w:space="0" w:color="auto"/>
      </w:divBdr>
    </w:div>
    <w:div w:id="559748954">
      <w:bodyDiv w:val="1"/>
      <w:marLeft w:val="0"/>
      <w:marRight w:val="0"/>
      <w:marTop w:val="0"/>
      <w:marBottom w:val="0"/>
      <w:divBdr>
        <w:top w:val="none" w:sz="0" w:space="0" w:color="auto"/>
        <w:left w:val="none" w:sz="0" w:space="0" w:color="auto"/>
        <w:bottom w:val="none" w:sz="0" w:space="0" w:color="auto"/>
        <w:right w:val="none" w:sz="0" w:space="0" w:color="auto"/>
      </w:divBdr>
    </w:div>
    <w:div w:id="743919135">
      <w:bodyDiv w:val="1"/>
      <w:marLeft w:val="0"/>
      <w:marRight w:val="0"/>
      <w:marTop w:val="0"/>
      <w:marBottom w:val="0"/>
      <w:divBdr>
        <w:top w:val="none" w:sz="0" w:space="0" w:color="auto"/>
        <w:left w:val="none" w:sz="0" w:space="0" w:color="auto"/>
        <w:bottom w:val="none" w:sz="0" w:space="0" w:color="auto"/>
        <w:right w:val="none" w:sz="0" w:space="0" w:color="auto"/>
      </w:divBdr>
    </w:div>
    <w:div w:id="755590821">
      <w:bodyDiv w:val="1"/>
      <w:marLeft w:val="0"/>
      <w:marRight w:val="0"/>
      <w:marTop w:val="0"/>
      <w:marBottom w:val="0"/>
      <w:divBdr>
        <w:top w:val="none" w:sz="0" w:space="0" w:color="auto"/>
        <w:left w:val="none" w:sz="0" w:space="0" w:color="auto"/>
        <w:bottom w:val="none" w:sz="0" w:space="0" w:color="auto"/>
        <w:right w:val="none" w:sz="0" w:space="0" w:color="auto"/>
      </w:divBdr>
    </w:div>
    <w:div w:id="904296527">
      <w:bodyDiv w:val="1"/>
      <w:marLeft w:val="0"/>
      <w:marRight w:val="0"/>
      <w:marTop w:val="0"/>
      <w:marBottom w:val="0"/>
      <w:divBdr>
        <w:top w:val="none" w:sz="0" w:space="0" w:color="auto"/>
        <w:left w:val="none" w:sz="0" w:space="0" w:color="auto"/>
        <w:bottom w:val="none" w:sz="0" w:space="0" w:color="auto"/>
        <w:right w:val="none" w:sz="0" w:space="0" w:color="auto"/>
      </w:divBdr>
    </w:div>
    <w:div w:id="911043339">
      <w:bodyDiv w:val="1"/>
      <w:marLeft w:val="0"/>
      <w:marRight w:val="0"/>
      <w:marTop w:val="0"/>
      <w:marBottom w:val="0"/>
      <w:divBdr>
        <w:top w:val="none" w:sz="0" w:space="0" w:color="auto"/>
        <w:left w:val="none" w:sz="0" w:space="0" w:color="auto"/>
        <w:bottom w:val="none" w:sz="0" w:space="0" w:color="auto"/>
        <w:right w:val="none" w:sz="0" w:space="0" w:color="auto"/>
      </w:divBdr>
    </w:div>
    <w:div w:id="1041201008">
      <w:bodyDiv w:val="1"/>
      <w:marLeft w:val="0"/>
      <w:marRight w:val="0"/>
      <w:marTop w:val="0"/>
      <w:marBottom w:val="0"/>
      <w:divBdr>
        <w:top w:val="none" w:sz="0" w:space="0" w:color="auto"/>
        <w:left w:val="none" w:sz="0" w:space="0" w:color="auto"/>
        <w:bottom w:val="none" w:sz="0" w:space="0" w:color="auto"/>
        <w:right w:val="none" w:sz="0" w:space="0" w:color="auto"/>
      </w:divBdr>
    </w:div>
    <w:div w:id="128969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i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5A8E2-4004-4B0B-9B35-A09AB43C5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127</TotalTime>
  <Pages>1</Pages>
  <Words>11269</Words>
  <Characters>67619</Characters>
  <Application>Microsoft Office Word</Application>
  <DocSecurity>0</DocSecurity>
  <Lines>563</Lines>
  <Paragraphs>157</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78731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Ewa Gil</dc:creator>
  <cp:lastModifiedBy>Ewa Gil</cp:lastModifiedBy>
  <cp:revision>24</cp:revision>
  <cp:lastPrinted>2015-07-31T08:27:00Z</cp:lastPrinted>
  <dcterms:created xsi:type="dcterms:W3CDTF">2015-07-29T10:38:00Z</dcterms:created>
  <dcterms:modified xsi:type="dcterms:W3CDTF">2015-07-31T08:28:00Z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