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24786">
      <w:pPr>
        <w:pStyle w:val="pkt"/>
        <w:ind w:left="0" w:firstLine="0"/>
        <w:rPr>
          <w:b/>
        </w:rPr>
      </w:pPr>
      <w:r w:rsidRPr="00724786">
        <w:rPr>
          <w:b/>
        </w:rPr>
        <w:t>Miejski Zakład Komunalny Sp. z o.o.</w:t>
      </w:r>
    </w:p>
    <w:p w:rsidR="00EB7871" w:rsidRPr="003209A8" w:rsidRDefault="00724786">
      <w:pPr>
        <w:pStyle w:val="pkt"/>
        <w:ind w:left="0" w:firstLine="0"/>
        <w:rPr>
          <w:b/>
        </w:rPr>
      </w:pPr>
      <w:r w:rsidRPr="00724786">
        <w:rPr>
          <w:b/>
        </w:rPr>
        <w:t>ul. Komunalna</w:t>
      </w:r>
      <w:r w:rsidR="00EB7871" w:rsidRPr="003209A8">
        <w:rPr>
          <w:b/>
        </w:rPr>
        <w:t xml:space="preserve"> </w:t>
      </w:r>
      <w:r w:rsidRPr="00724786">
        <w:rPr>
          <w:b/>
        </w:rPr>
        <w:t>1</w:t>
      </w:r>
      <w:r w:rsidR="00EB7871" w:rsidRPr="003209A8">
        <w:rPr>
          <w:b/>
        </w:rPr>
        <w:t xml:space="preserve"> </w:t>
      </w:r>
    </w:p>
    <w:p w:rsidR="00EB7871" w:rsidRPr="003209A8" w:rsidRDefault="00724786">
      <w:pPr>
        <w:pStyle w:val="pkt"/>
        <w:ind w:left="0" w:firstLine="0"/>
        <w:rPr>
          <w:b/>
        </w:rPr>
      </w:pPr>
      <w:r w:rsidRPr="00724786">
        <w:rPr>
          <w:b/>
        </w:rPr>
        <w:t>37-450</w:t>
      </w:r>
      <w:r w:rsidR="00EB7871" w:rsidRPr="003209A8">
        <w:rPr>
          <w:b/>
        </w:rPr>
        <w:t xml:space="preserve"> </w:t>
      </w:r>
      <w:r w:rsidRPr="00724786">
        <w:rPr>
          <w:b/>
        </w:rPr>
        <w:t>Stalowa Wola</w:t>
      </w:r>
    </w:p>
    <w:p w:rsidR="00EB7871" w:rsidRPr="003209A8" w:rsidRDefault="00EB7871">
      <w:pPr>
        <w:pStyle w:val="pkt"/>
      </w:pPr>
    </w:p>
    <w:p w:rsidR="00EB7871" w:rsidRPr="003209A8" w:rsidRDefault="00EB7871" w:rsidP="00525627">
      <w:pPr>
        <w:pStyle w:val="pkt"/>
        <w:ind w:left="0" w:firstLine="0"/>
      </w:pPr>
    </w:p>
    <w:p w:rsidR="00EB7871" w:rsidRPr="003209A8" w:rsidRDefault="00EB7871">
      <w:pPr>
        <w:pStyle w:val="pkt"/>
        <w:tabs>
          <w:tab w:val="right" w:pos="9000"/>
        </w:tabs>
        <w:ind w:left="0" w:firstLine="0"/>
      </w:pPr>
      <w:r w:rsidRPr="003209A8">
        <w:rPr>
          <w:b/>
        </w:rPr>
        <w:t xml:space="preserve">Znak sprawy: </w:t>
      </w:r>
      <w:r w:rsidR="00724786" w:rsidRPr="00724786">
        <w:rPr>
          <w:b/>
        </w:rPr>
        <w:t>PN/3</w:t>
      </w:r>
      <w:r w:rsidR="008C068A">
        <w:rPr>
          <w:b/>
        </w:rPr>
        <w:t>9</w:t>
      </w:r>
      <w:r w:rsidR="00724786" w:rsidRPr="00724786">
        <w:rPr>
          <w:b/>
        </w:rPr>
        <w:t>/201</w:t>
      </w:r>
      <w:r w:rsidR="003911F0">
        <w:rPr>
          <w:b/>
        </w:rPr>
        <w:t>5</w:t>
      </w:r>
      <w:r w:rsidRPr="003209A8">
        <w:tab/>
      </w:r>
      <w:r w:rsidR="00724786" w:rsidRPr="00724786">
        <w:t>Stalowa Wola</w:t>
      </w:r>
      <w:r w:rsidRPr="003209A8">
        <w:t xml:space="preserve">, </w:t>
      </w:r>
      <w:r w:rsidR="00724786" w:rsidRPr="00724786">
        <w:t>201</w:t>
      </w:r>
      <w:r w:rsidR="003911F0">
        <w:t>5</w:t>
      </w:r>
      <w:r w:rsidR="00724786" w:rsidRPr="00724786">
        <w:t>-</w:t>
      </w:r>
      <w:r w:rsidR="003911F0">
        <w:t>07</w:t>
      </w:r>
      <w:r w:rsidR="00724786" w:rsidRPr="00724786">
        <w:t>-</w:t>
      </w:r>
      <w:r w:rsidR="00A27620">
        <w:t>17</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Default="00EB7871">
      <w:pPr>
        <w:jc w:val="center"/>
      </w:pPr>
    </w:p>
    <w:p w:rsidR="00351261" w:rsidRPr="003209A8" w:rsidRDefault="00351261">
      <w:pPr>
        <w:jc w:val="center"/>
      </w:pPr>
    </w:p>
    <w:p w:rsidR="00EE32F2" w:rsidRDefault="00D24E12" w:rsidP="00EE32F2">
      <w:pPr>
        <w:jc w:val="center"/>
        <w:rPr>
          <w:b/>
          <w:sz w:val="32"/>
          <w:szCs w:val="32"/>
        </w:rPr>
      </w:pPr>
      <w:r w:rsidRPr="00D24E12">
        <w:rPr>
          <w:b/>
          <w:i/>
        </w:rPr>
        <w:t>Dostaw</w:t>
      </w:r>
      <w:r>
        <w:rPr>
          <w:b/>
          <w:i/>
        </w:rPr>
        <w:t>a</w:t>
      </w:r>
      <w:r w:rsidRPr="00D24E12">
        <w:rPr>
          <w:b/>
          <w:i/>
        </w:rPr>
        <w:t xml:space="preserve"> kontenerów, zestawu pożarniczego,</w:t>
      </w:r>
      <w:r w:rsidR="00F771E5">
        <w:rPr>
          <w:b/>
          <w:i/>
        </w:rPr>
        <w:t xml:space="preserve"> </w:t>
      </w:r>
      <w:r w:rsidRPr="00D24E12">
        <w:rPr>
          <w:b/>
          <w:i/>
        </w:rPr>
        <w:t>przyczepek do auta osobowego, kamery termowizyjnej,  pojazdu elektrycznego, zamiatarki i myjki ciśnieniowej do Zakładu realizowanego w ramach Przedsięwzięcia: "Budowa Zakładu Mechaniczno-Biologicznego Przetwarzania Odpadów Komunalnych w Stalowej Woli"</w:t>
      </w: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both"/>
      </w:pPr>
      <w:r>
        <w:t xml:space="preserve">Postępowanie o udzielenie zamówienia prowadzone jest w trybie przetargu nieograniczonego </w:t>
      </w:r>
    </w:p>
    <w:p w:rsidR="00EE32F2" w:rsidRDefault="00EE32F2" w:rsidP="00EE32F2">
      <w:pPr>
        <w:jc w:val="both"/>
      </w:pPr>
      <w:r>
        <w:t xml:space="preserve">zgodnie z przepisami ustawy z dnia 29 stycznia 2004 r. Prawo zamówień publicznych (tekst jednolity Dz. U. z 2013 r. poz. 907, z </w:t>
      </w:r>
      <w:proofErr w:type="spellStart"/>
      <w:r>
        <w:t>późn</w:t>
      </w:r>
      <w:proofErr w:type="spellEnd"/>
      <w:r>
        <w:t>. zm.) realizowan</w:t>
      </w:r>
      <w:r w:rsidR="00A64CBC">
        <w:t>e</w:t>
      </w:r>
      <w:r>
        <w:t xml:space="preserve"> w ramach projektu  pn. „Budowa Zakładu Mechaniczno-Biologicznego Przetwarzania Odpadów Komunalnych w Stalowej Woli”, współfinansowanego z Programu Operacyjnego Infrastruktura i Środowisko.</w:t>
      </w: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ind w:left="5940"/>
      </w:pPr>
      <w:r>
        <w:t>Zatwierdzono w dniu:</w:t>
      </w:r>
    </w:p>
    <w:p w:rsidR="00EE32F2" w:rsidRDefault="00351261" w:rsidP="00EE32F2">
      <w:pPr>
        <w:ind w:left="5940"/>
      </w:pPr>
      <w:r>
        <w:t>2015-07-17</w:t>
      </w: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3911F0" w:rsidP="00EE32F2">
      <w:pPr>
        <w:ind w:left="5940"/>
      </w:pPr>
      <w:r>
        <w:t>Anna Pasztaleniec</w:t>
      </w:r>
    </w:p>
    <w:p w:rsidR="009838C7" w:rsidRPr="00D81304" w:rsidRDefault="00EB7871" w:rsidP="00D81304">
      <w:pPr>
        <w:numPr>
          <w:ilvl w:val="0"/>
          <w:numId w:val="4"/>
        </w:numPr>
        <w:spacing w:after="120"/>
        <w:ind w:left="431" w:hanging="431"/>
        <w:jc w:val="both"/>
        <w:outlineLvl w:val="0"/>
        <w:rPr>
          <w:b/>
        </w:rPr>
      </w:pPr>
      <w:r w:rsidRPr="003209A8">
        <w:br w:type="page"/>
      </w:r>
      <w:bookmarkStart w:id="0" w:name="_Toc258314242"/>
      <w:r w:rsidR="00D81304" w:rsidRPr="00D81304">
        <w:rPr>
          <w:b/>
        </w:rPr>
        <w:lastRenderedPageBreak/>
        <w:t>NAZWA (FIRMA) ORAZ ADRES ZAMAWIAJĄCEGO</w:t>
      </w:r>
      <w:bookmarkEnd w:id="0"/>
    </w:p>
    <w:p w:rsidR="004C201C" w:rsidRPr="004C201C" w:rsidRDefault="004C201C" w:rsidP="004C201C">
      <w:pPr>
        <w:spacing w:after="160"/>
        <w:ind w:left="360"/>
        <w:contextualSpacing/>
        <w:jc w:val="both"/>
      </w:pPr>
      <w:bookmarkStart w:id="1" w:name="_Toc258314244"/>
      <w:r w:rsidRPr="004C201C">
        <w:t>Nazwa Zamawiającego:</w:t>
      </w:r>
      <w:r w:rsidRPr="004C201C">
        <w:tab/>
        <w:t xml:space="preserve">     Miejski Zakład Komunalny Sp. z o.o.</w:t>
      </w:r>
    </w:p>
    <w:p w:rsidR="004C201C" w:rsidRPr="004C201C" w:rsidRDefault="004C201C" w:rsidP="004C201C">
      <w:pPr>
        <w:spacing w:after="160"/>
        <w:ind w:left="360"/>
        <w:contextualSpacing/>
        <w:jc w:val="both"/>
      </w:pPr>
      <w:r w:rsidRPr="004C201C">
        <w:t>Adres Zamawiającego:</w:t>
      </w:r>
      <w:r w:rsidRPr="004C201C">
        <w:tab/>
        <w:t xml:space="preserve">     ul. Komunalna 1</w:t>
      </w:r>
    </w:p>
    <w:p w:rsidR="004C201C" w:rsidRPr="004C201C" w:rsidRDefault="004C201C" w:rsidP="004C201C">
      <w:pPr>
        <w:spacing w:after="160"/>
        <w:ind w:left="360"/>
        <w:contextualSpacing/>
        <w:jc w:val="both"/>
      </w:pPr>
      <w:r w:rsidRPr="004C201C">
        <w:t xml:space="preserve">Kod Miejscowość: </w:t>
      </w:r>
      <w:r w:rsidRPr="004C201C">
        <w:tab/>
        <w:t xml:space="preserve">     37-450 Stalowa Wola</w:t>
      </w:r>
    </w:p>
    <w:p w:rsidR="004C201C" w:rsidRPr="004C201C" w:rsidRDefault="004C201C" w:rsidP="004C201C">
      <w:pPr>
        <w:spacing w:after="160"/>
        <w:ind w:left="360"/>
        <w:contextualSpacing/>
        <w:jc w:val="both"/>
      </w:pPr>
      <w:r w:rsidRPr="004C201C">
        <w:t>Kraj:</w:t>
      </w:r>
      <w:r w:rsidRPr="004C201C">
        <w:tab/>
        <w:t xml:space="preserve">                            Polska</w:t>
      </w:r>
    </w:p>
    <w:p w:rsidR="004C201C" w:rsidRPr="004C201C" w:rsidRDefault="004C201C" w:rsidP="004C201C">
      <w:pPr>
        <w:spacing w:after="160"/>
        <w:ind w:left="360"/>
        <w:contextualSpacing/>
        <w:jc w:val="both"/>
      </w:pPr>
      <w:r w:rsidRPr="004C201C">
        <w:t xml:space="preserve">Telefon: </w:t>
      </w:r>
      <w:r w:rsidRPr="004C201C">
        <w:tab/>
        <w:t xml:space="preserve">                            + 48 15 842-34-11</w:t>
      </w:r>
    </w:p>
    <w:p w:rsidR="004C201C" w:rsidRPr="004C201C" w:rsidRDefault="004C201C" w:rsidP="004C201C">
      <w:pPr>
        <w:spacing w:after="160"/>
        <w:ind w:left="360"/>
        <w:contextualSpacing/>
        <w:jc w:val="both"/>
      </w:pPr>
      <w:r w:rsidRPr="004C201C">
        <w:t xml:space="preserve">Faks: </w:t>
      </w:r>
      <w:r w:rsidRPr="004C201C">
        <w:tab/>
        <w:t xml:space="preserve">                            + 48 15 842-19-50</w:t>
      </w:r>
    </w:p>
    <w:p w:rsidR="004C201C" w:rsidRPr="004C201C" w:rsidRDefault="004C201C" w:rsidP="004C201C">
      <w:pPr>
        <w:spacing w:after="160"/>
        <w:ind w:left="360"/>
        <w:contextualSpacing/>
        <w:jc w:val="both"/>
      </w:pPr>
      <w:r w:rsidRPr="004C201C">
        <w:t>Adres strony internetowej:    www.mzk.stalowa-wola.pl</w:t>
      </w:r>
    </w:p>
    <w:p w:rsidR="004C201C" w:rsidRPr="004C201C" w:rsidRDefault="004C201C" w:rsidP="004C201C">
      <w:pPr>
        <w:spacing w:after="160"/>
        <w:ind w:left="360"/>
        <w:contextualSpacing/>
        <w:jc w:val="both"/>
      </w:pPr>
      <w:r w:rsidRPr="004C201C">
        <w:t>Adres poczty elektronicznej: mzk@um.stalowawola.pl</w:t>
      </w:r>
    </w:p>
    <w:p w:rsidR="004C201C" w:rsidRPr="004C201C" w:rsidRDefault="004C201C" w:rsidP="004C201C">
      <w:pPr>
        <w:spacing w:after="160" w:line="256" w:lineRule="auto"/>
        <w:ind w:left="360"/>
        <w:contextualSpacing/>
        <w:jc w:val="both"/>
      </w:pPr>
    </w:p>
    <w:p w:rsidR="004C201C" w:rsidRPr="004C201C" w:rsidRDefault="004C201C" w:rsidP="00351261">
      <w:pPr>
        <w:ind w:left="360"/>
        <w:jc w:val="both"/>
      </w:pPr>
      <w:r w:rsidRPr="004C201C">
        <w:t xml:space="preserve">zwany dalej „Zamawiającym” zaprasza do udziału w postępowaniu prowadzonym w trybie przetargu nieograniczonego na </w:t>
      </w:r>
      <w:r w:rsidR="00351261">
        <w:t>dostawę</w:t>
      </w:r>
      <w:r w:rsidR="00351261" w:rsidRPr="00351261">
        <w:t xml:space="preserve"> </w:t>
      </w:r>
      <w:r w:rsidR="00D907FB" w:rsidRPr="00D907FB">
        <w:t>kontenerów, zestawu pożarniczego,</w:t>
      </w:r>
      <w:r w:rsidR="00E260BB">
        <w:t xml:space="preserve"> </w:t>
      </w:r>
      <w:r w:rsidR="00D907FB" w:rsidRPr="00D907FB">
        <w:t>przyczepek do auta osobowego, kamery termowizyjnej,  pojazdu elektrycznego, zamiatarki i myjki ciśnieniowej do Zakładu realizowanego w ramach Przedsięwzięcia: "Budowa Zakładu Mechaniczno-Biologicznego Przetwarzania Odpadów Komunalnych w Stalowej Woli"</w:t>
      </w:r>
      <w:r w:rsidRPr="004C201C">
        <w:t xml:space="preserve">, współfinansowanego z Programu Operacyjnego Infrastruktura i Środowisko, Priorytet II Gospodarka odpadami i ochrona powierzchni ziemi, Działanie 2.1 Kompleksowe przedsięwzięcia z zakresu gospodarki odpadami komunalnymi ze szczególnym uwzględnieniem odpadów niebezpiecznych, Projekt: „Budowa Zakładu Mechaniczno-Biologicznego Przetwarzania Odpadów Komunalnych w Stalowej Woli” </w:t>
      </w:r>
    </w:p>
    <w:p w:rsidR="004C201C" w:rsidRPr="004C201C" w:rsidRDefault="004C201C" w:rsidP="004C201C">
      <w:pPr>
        <w:spacing w:after="160" w:line="256" w:lineRule="auto"/>
        <w:ind w:left="360"/>
        <w:contextualSpacing/>
        <w:jc w:val="both"/>
      </w:pPr>
    </w:p>
    <w:p w:rsidR="004C201C" w:rsidRPr="004C201C" w:rsidRDefault="004C201C" w:rsidP="004C201C">
      <w:pPr>
        <w:spacing w:after="160" w:line="256" w:lineRule="auto"/>
        <w:ind w:left="360"/>
        <w:contextualSpacing/>
        <w:jc w:val="both"/>
      </w:pPr>
      <w:r w:rsidRPr="004C201C">
        <w:t>zgodnie z wymaganiami określonymi w niniejszej Specyfikacji Istotnych Warunków Zamówienia, zwanej dalej „SIWZ”.</w:t>
      </w:r>
    </w:p>
    <w:p w:rsidR="004C201C" w:rsidRPr="004C201C" w:rsidRDefault="004C201C" w:rsidP="004C201C">
      <w:pPr>
        <w:spacing w:after="160"/>
        <w:ind w:left="360"/>
        <w:contextualSpacing/>
        <w:jc w:val="both"/>
      </w:pPr>
    </w:p>
    <w:p w:rsidR="004C201C" w:rsidRDefault="004C201C" w:rsidP="004C201C">
      <w:pPr>
        <w:spacing w:after="160"/>
        <w:ind w:left="360"/>
        <w:contextualSpacing/>
        <w:jc w:val="both"/>
      </w:pPr>
      <w:r w:rsidRPr="004C201C">
        <w:t>Godziny pracy Zamawiającego: wszystkie robocze dni tygodnia od poniedziałku do piątku w godzinach od 7.00 do 15.00.</w:t>
      </w:r>
    </w:p>
    <w:p w:rsidR="004C201C" w:rsidRPr="004C201C" w:rsidRDefault="004C201C" w:rsidP="004C201C">
      <w:pPr>
        <w:spacing w:after="160"/>
        <w:ind w:left="360"/>
        <w:contextualSpacing/>
        <w:jc w:val="both"/>
      </w:pPr>
    </w:p>
    <w:p w:rsidR="004C201C" w:rsidRPr="004C201C" w:rsidRDefault="004C201C" w:rsidP="004C201C">
      <w:pPr>
        <w:numPr>
          <w:ilvl w:val="0"/>
          <w:numId w:val="4"/>
        </w:numPr>
        <w:jc w:val="both"/>
        <w:outlineLvl w:val="0"/>
        <w:rPr>
          <w:b/>
          <w:bCs/>
          <w:caps/>
          <w:kern w:val="32"/>
          <w:lang w:val="x-none" w:eastAsia="x-none"/>
        </w:rPr>
      </w:pPr>
      <w:r w:rsidRPr="004C201C">
        <w:rPr>
          <w:b/>
          <w:bCs/>
          <w:caps/>
          <w:kern w:val="32"/>
          <w:lang w:val="x-none" w:eastAsia="x-none"/>
        </w:rPr>
        <w:t>Tryb udzielenia zamówienia</w:t>
      </w:r>
    </w:p>
    <w:p w:rsidR="004C201C" w:rsidRPr="004C201C" w:rsidRDefault="004C201C" w:rsidP="004C201C">
      <w:pPr>
        <w:numPr>
          <w:ilvl w:val="1"/>
          <w:numId w:val="4"/>
        </w:numPr>
        <w:tabs>
          <w:tab w:val="num" w:pos="1248"/>
        </w:tabs>
        <w:spacing w:before="60" w:after="120"/>
        <w:ind w:left="1248"/>
        <w:jc w:val="both"/>
        <w:outlineLvl w:val="1"/>
        <w:rPr>
          <w:bCs/>
          <w:iCs/>
          <w:color w:val="000000"/>
        </w:rPr>
      </w:pPr>
      <w:r w:rsidRPr="004C201C">
        <w:rPr>
          <w:bCs/>
          <w:iCs/>
          <w:color w:val="000000"/>
        </w:rPr>
        <w:t>Postępowanie prowadzone jest zgodnie z przepisami ustawy z dnia 29 stycznia 2004 roku Prawo zamówień publicznych (tekst jednolity Dz. U. z 2013 r. poz. 907, z</w:t>
      </w:r>
      <w:r w:rsidR="00E73088">
        <w:rPr>
          <w:bCs/>
          <w:iCs/>
          <w:color w:val="000000"/>
        </w:rPr>
        <w:t> </w:t>
      </w:r>
      <w:proofErr w:type="spellStart"/>
      <w:r w:rsidRPr="004C201C">
        <w:rPr>
          <w:bCs/>
          <w:iCs/>
          <w:color w:val="000000"/>
        </w:rPr>
        <w:t>późn</w:t>
      </w:r>
      <w:proofErr w:type="spellEnd"/>
      <w:r w:rsidRPr="004C201C">
        <w:rPr>
          <w:bCs/>
          <w:iCs/>
          <w:color w:val="000000"/>
        </w:rPr>
        <w:t>. zm.), a także wydanymi na podstawie niniejszej ustawy Rozporządzeniami wykonawczymi dotyczącymi przedmiotowego zamówienia publicznego, a</w:t>
      </w:r>
      <w:r w:rsidR="00E73088">
        <w:rPr>
          <w:bCs/>
          <w:iCs/>
          <w:color w:val="000000"/>
        </w:rPr>
        <w:t> </w:t>
      </w:r>
      <w:r w:rsidRPr="004C201C">
        <w:rPr>
          <w:bCs/>
          <w:iCs/>
          <w:color w:val="000000"/>
        </w:rPr>
        <w:t>zwłaszcza:</w:t>
      </w:r>
    </w:p>
    <w:p w:rsidR="004C201C" w:rsidRPr="004C201C" w:rsidRDefault="004C201C" w:rsidP="004C201C">
      <w:pPr>
        <w:numPr>
          <w:ilvl w:val="1"/>
          <w:numId w:val="4"/>
        </w:numPr>
        <w:tabs>
          <w:tab w:val="num" w:pos="1248"/>
        </w:tabs>
        <w:spacing w:before="60" w:after="120"/>
        <w:ind w:left="1248"/>
        <w:jc w:val="both"/>
        <w:outlineLvl w:val="1"/>
        <w:rPr>
          <w:bCs/>
          <w:iCs/>
          <w:color w:val="000000"/>
          <w:lang w:eastAsia="ar-SA"/>
        </w:rPr>
      </w:pPr>
      <w:r w:rsidRPr="004C201C">
        <w:rPr>
          <w:bCs/>
          <w:iCs/>
          <w:color w:val="000000"/>
          <w:lang w:eastAsia="ar-SA"/>
        </w:rPr>
        <w:t>Podstawa prawna opracowania Specyfikacji Istotnych Warunków Zamówienia:</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 xml:space="preserve">Ustawa z dnia 29 stycznia 2004 r. Prawo zamówień publicznych (tj. Dz. U. z 2013r. poz. 907, z </w:t>
      </w:r>
      <w:proofErr w:type="spellStart"/>
      <w:r w:rsidRPr="004C201C">
        <w:rPr>
          <w:lang w:val="x-none" w:eastAsia="ar-SA"/>
        </w:rPr>
        <w:t>późn</w:t>
      </w:r>
      <w:proofErr w:type="spellEnd"/>
      <w:r w:rsidRPr="004C201C">
        <w:rPr>
          <w:lang w:val="x-none" w:eastAsia="ar-SA"/>
        </w:rPr>
        <w:t>. zm.).</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4C201C">
        <w:rPr>
          <w:lang w:eastAsia="ar-SA"/>
        </w:rPr>
        <w:t> </w:t>
      </w:r>
      <w:r w:rsidRPr="004C201C">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t>Rozporządzenie Prezesa Rady Ministrów z dnia 23 grudnia 2013 r. w sprawie średniego kursu złotego w stosunku do euro stanowiącego podstawę przeliczania wartości zamówień publicznych (Dz. U. poz. 1692);</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lastRenderedPageBreak/>
        <w:tab/>
        <w:t xml:space="preserve">Rozporządzenie Prezesa Rady Ministrów z dnia 19 lutego 2013 r. w sprawie rodzajów dokumentów, jakich może żądać </w:t>
      </w:r>
      <w:r w:rsidRPr="004C201C">
        <w:rPr>
          <w:lang w:eastAsia="ar-SA"/>
        </w:rPr>
        <w:t>Z</w:t>
      </w:r>
      <w:proofErr w:type="spellStart"/>
      <w:r w:rsidR="00351261">
        <w:rPr>
          <w:lang w:val="x-none" w:eastAsia="ar-SA"/>
        </w:rPr>
        <w:t>amawiaj</w:t>
      </w:r>
      <w:r w:rsidR="00351261">
        <w:rPr>
          <w:lang w:eastAsia="ar-SA"/>
        </w:rPr>
        <w:t>ą</w:t>
      </w:r>
      <w:r w:rsidRPr="004C201C">
        <w:rPr>
          <w:lang w:val="x-none" w:eastAsia="ar-SA"/>
        </w:rPr>
        <w:t>cy</w:t>
      </w:r>
      <w:proofErr w:type="spellEnd"/>
      <w:r w:rsidRPr="004C201C">
        <w:rPr>
          <w:lang w:val="x-none" w:eastAsia="ar-SA"/>
        </w:rPr>
        <w:t xml:space="preserve"> od </w:t>
      </w:r>
      <w:r w:rsidRPr="004C201C">
        <w:rPr>
          <w:lang w:eastAsia="ar-SA"/>
        </w:rPr>
        <w:t>W</w:t>
      </w:r>
      <w:proofErr w:type="spellStart"/>
      <w:r w:rsidRPr="004C201C">
        <w:rPr>
          <w:lang w:val="x-none" w:eastAsia="ar-SA"/>
        </w:rPr>
        <w:t>ykonawcy</w:t>
      </w:r>
      <w:proofErr w:type="spellEnd"/>
      <w:r w:rsidRPr="004C201C">
        <w:rPr>
          <w:lang w:val="x-none" w:eastAsia="ar-SA"/>
        </w:rPr>
        <w:t xml:space="preserve"> oraz form, w jakich te dokumenty mogą być składane (Poz. 231);</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ab/>
        <w:t>Rozporządzenie Prezesa Rady Ministrów z dnia 26 października 2010 r. w sprawie protokołu postępowania o udzielenie zamówienia publicznego (Dz. U. z 2010 r. Nr 223, poz. 1458);</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Ustawa z dnia 23 kwietnia 1964 r. - Kodeks cywilny (Dz. U. z 1964 r. Nr 16, poz. 93 ze zm.)</w:t>
      </w:r>
    </w:p>
    <w:p w:rsidR="004C201C" w:rsidRPr="004C201C" w:rsidRDefault="004C201C" w:rsidP="004C201C">
      <w:pPr>
        <w:numPr>
          <w:ilvl w:val="1"/>
          <w:numId w:val="4"/>
        </w:numPr>
        <w:tabs>
          <w:tab w:val="num" w:pos="1248"/>
        </w:tabs>
        <w:spacing w:before="60" w:after="120"/>
        <w:ind w:left="1248"/>
        <w:jc w:val="both"/>
        <w:outlineLvl w:val="1"/>
        <w:rPr>
          <w:b/>
          <w:caps/>
          <w:kern w:val="32"/>
          <w:lang w:val="x-none" w:eastAsia="x-none"/>
        </w:rPr>
      </w:pPr>
      <w:r w:rsidRPr="004C201C">
        <w:rPr>
          <w:iCs/>
          <w:color w:val="000000"/>
          <w:lang w:eastAsia="ar-SA"/>
        </w:rPr>
        <w:t xml:space="preserve">W zakresie nieuregulowanym w niniejszej Specyfikacji Istotnych Warunków Zamówienia, zastosowanie mają przepisy </w:t>
      </w:r>
    </w:p>
    <w:p w:rsidR="00EB7871" w:rsidRPr="003209A8" w:rsidRDefault="00F23594" w:rsidP="004C201C">
      <w:pPr>
        <w:pStyle w:val="Nagwek1"/>
      </w:pPr>
      <w:r w:rsidRPr="007731F5">
        <w:t>Opis przedmiotu zamówienia</w:t>
      </w:r>
      <w:bookmarkEnd w:id="1"/>
    </w:p>
    <w:p w:rsidR="00B2656B" w:rsidRPr="00B2656B" w:rsidRDefault="00B2656B" w:rsidP="00B642FB">
      <w:pPr>
        <w:pStyle w:val="Nagwek2"/>
      </w:pPr>
      <w:bookmarkStart w:id="2" w:name="_Toc258314245"/>
      <w:r w:rsidRPr="00B2656B">
        <w:t xml:space="preserve">Przedmiotem zamówienia jest: dostawa </w:t>
      </w:r>
      <w:r w:rsidR="00E44921" w:rsidRPr="00E44921">
        <w:t>kontenerów, zestawu pożarniczego ,przyczepek do auta osobowego, kamery termowizyjnej,  pojazdu elektrycznego, zamiatarki i myjki ciśnieniowej do Zakładu realizowanego w ramach Przedsięwzięcia: "Budowa Zakładu Mechaniczno-Biologicznego Przetwarzania Odpadów Komunalnych w Stalowej Woli"</w:t>
      </w:r>
      <w:r w:rsidRPr="00B2656B">
        <w:t>.</w:t>
      </w:r>
    </w:p>
    <w:p w:rsidR="00B2656B" w:rsidRPr="00B2656B" w:rsidRDefault="00B2656B" w:rsidP="00B2656B">
      <w:pPr>
        <w:numPr>
          <w:ilvl w:val="1"/>
          <w:numId w:val="1"/>
        </w:numPr>
        <w:tabs>
          <w:tab w:val="clear" w:pos="1106"/>
          <w:tab w:val="num" w:pos="680"/>
        </w:tabs>
        <w:spacing w:before="60" w:after="120"/>
        <w:ind w:left="680"/>
        <w:jc w:val="both"/>
        <w:outlineLvl w:val="1"/>
        <w:rPr>
          <w:bCs/>
          <w:iCs/>
          <w:color w:val="000000"/>
        </w:rPr>
      </w:pPr>
      <w:r w:rsidRPr="00B2656B">
        <w:rPr>
          <w:bCs/>
          <w:iCs/>
          <w:color w:val="000000"/>
        </w:rPr>
        <w:t>Zamawiający dopuszcza składanie ofert częściowych, gdzie część (zadanie) stanowi:</w:t>
      </w:r>
    </w:p>
    <w:p w:rsidR="00B2656B" w:rsidRPr="00B2656B" w:rsidRDefault="00B2656B" w:rsidP="00B2656B">
      <w:pPr>
        <w:spacing w:before="60" w:after="120"/>
        <w:jc w:val="both"/>
        <w:outlineLvl w:val="1"/>
        <w:rPr>
          <w:bCs/>
          <w:iCs/>
          <w:color w:val="000000"/>
        </w:rPr>
      </w:pPr>
    </w:p>
    <w:tbl>
      <w:tblPr>
        <w:tblW w:w="936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6"/>
        <w:gridCol w:w="8124"/>
      </w:tblGrid>
      <w:tr w:rsidR="00B2656B" w:rsidRPr="00B2656B" w:rsidTr="00F93621">
        <w:trPr>
          <w:jc w:val="center"/>
        </w:trPr>
        <w:tc>
          <w:tcPr>
            <w:tcW w:w="1235" w:type="dxa"/>
            <w:shd w:val="clear" w:color="auto" w:fill="FFFFFF"/>
            <w:vAlign w:val="center"/>
          </w:tcPr>
          <w:p w:rsidR="00B2656B" w:rsidRPr="005A1D6A" w:rsidRDefault="00B2656B" w:rsidP="00B2656B">
            <w:pPr>
              <w:spacing w:after="120"/>
              <w:jc w:val="center"/>
              <w:rPr>
                <w:b/>
                <w:sz w:val="20"/>
                <w:szCs w:val="20"/>
              </w:rPr>
            </w:pPr>
            <w:r w:rsidRPr="005A1D6A">
              <w:rPr>
                <w:b/>
                <w:sz w:val="20"/>
                <w:szCs w:val="20"/>
              </w:rPr>
              <w:t>Zadanie częściowe nr:</w:t>
            </w:r>
          </w:p>
        </w:tc>
        <w:tc>
          <w:tcPr>
            <w:tcW w:w="8130" w:type="dxa"/>
            <w:gridSpan w:val="2"/>
            <w:shd w:val="clear" w:color="auto" w:fill="FFFFFF"/>
            <w:vAlign w:val="center"/>
          </w:tcPr>
          <w:p w:rsidR="00B2656B" w:rsidRPr="00B2656B" w:rsidRDefault="00B2656B" w:rsidP="00B2656B">
            <w:pPr>
              <w:spacing w:after="120"/>
              <w:jc w:val="center"/>
              <w:rPr>
                <w:b/>
              </w:rPr>
            </w:pPr>
            <w:r w:rsidRPr="00B2656B">
              <w:rPr>
                <w:b/>
              </w:rPr>
              <w:t>Opis:</w:t>
            </w:r>
          </w:p>
        </w:tc>
      </w:tr>
      <w:tr w:rsidR="00B2656B" w:rsidRPr="00B2656B" w:rsidTr="005A1D6A">
        <w:trPr>
          <w:trHeight w:val="1291"/>
          <w:jc w:val="center"/>
        </w:trPr>
        <w:tc>
          <w:tcPr>
            <w:tcW w:w="1241" w:type="dxa"/>
            <w:gridSpan w:val="2"/>
            <w:vAlign w:val="center"/>
          </w:tcPr>
          <w:p w:rsidR="00B2656B" w:rsidRPr="00B2656B" w:rsidRDefault="00B2656B" w:rsidP="00B2656B">
            <w:pPr>
              <w:spacing w:after="120"/>
              <w:jc w:val="center"/>
            </w:pPr>
            <w:r w:rsidRPr="00B2656B">
              <w:t>1</w:t>
            </w:r>
          </w:p>
        </w:tc>
        <w:tc>
          <w:tcPr>
            <w:tcW w:w="8124" w:type="dxa"/>
          </w:tcPr>
          <w:p w:rsidR="00B2656B" w:rsidRDefault="00B2656B" w:rsidP="00B2656B">
            <w:pPr>
              <w:spacing w:line="276" w:lineRule="auto"/>
            </w:pPr>
            <w:r w:rsidRPr="00B2656B">
              <w:rPr>
                <w:b/>
              </w:rPr>
              <w:t>Temat:</w:t>
            </w:r>
            <w:r w:rsidRPr="00B2656B">
              <w:t xml:space="preserve"> CZĘŚĆ NR 1 - </w:t>
            </w:r>
            <w:r w:rsidR="004357D3" w:rsidRPr="004357D3">
              <w:t>Dostawa kontenerów</w:t>
            </w:r>
          </w:p>
          <w:p w:rsidR="00B2656B" w:rsidRPr="00B2656B" w:rsidRDefault="00B2656B" w:rsidP="00B2656B">
            <w:pPr>
              <w:spacing w:line="276" w:lineRule="auto"/>
            </w:pPr>
            <w:r w:rsidRPr="00B2656B">
              <w:rPr>
                <w:b/>
              </w:rPr>
              <w:t xml:space="preserve">Wspólny Słownik Zamówień: </w:t>
            </w:r>
            <w:r w:rsidRPr="00B2656B">
              <w:t xml:space="preserve"> </w:t>
            </w:r>
          </w:p>
          <w:p w:rsidR="00B2656B" w:rsidRPr="00B2656B" w:rsidRDefault="004357D3" w:rsidP="00B2656B">
            <w:pPr>
              <w:spacing w:line="276" w:lineRule="auto"/>
            </w:pPr>
            <w:r w:rsidRPr="004357D3">
              <w:rPr>
                <w:b/>
                <w:bCs/>
                <w:iCs/>
              </w:rPr>
              <w:t>34928480-6</w:t>
            </w:r>
            <w:r w:rsidR="0043344A">
              <w:rPr>
                <w:b/>
                <w:bCs/>
                <w:iCs/>
              </w:rPr>
              <w:t>-</w:t>
            </w:r>
            <w:r w:rsidR="0092322E">
              <w:t xml:space="preserve"> </w:t>
            </w:r>
            <w:r w:rsidR="0043344A">
              <w:t>P</w:t>
            </w:r>
            <w:r w:rsidR="0092322E" w:rsidRPr="0092322E">
              <w:t>ojemniki i kosze na odpady i śmieci</w:t>
            </w:r>
          </w:p>
          <w:p w:rsidR="00B2656B" w:rsidRPr="00B2656B" w:rsidRDefault="00B2656B" w:rsidP="005A1D6A">
            <w:pPr>
              <w:spacing w:line="276" w:lineRule="auto"/>
            </w:pPr>
            <w:r w:rsidRPr="00B2656B">
              <w:rPr>
                <w:b/>
              </w:rPr>
              <w:t xml:space="preserve">Opis: </w:t>
            </w:r>
            <w:r w:rsidRPr="00B2656B">
              <w:t>Szczegółowy opis przedmiotu zamówienia stanowi załącznik nr 5 do SIWZ</w:t>
            </w:r>
          </w:p>
        </w:tc>
      </w:tr>
      <w:tr w:rsidR="00B2656B" w:rsidRPr="00B2656B" w:rsidTr="00F93621">
        <w:trPr>
          <w:jc w:val="center"/>
        </w:trPr>
        <w:tc>
          <w:tcPr>
            <w:tcW w:w="1241" w:type="dxa"/>
            <w:gridSpan w:val="2"/>
            <w:vAlign w:val="center"/>
          </w:tcPr>
          <w:p w:rsidR="00B2656B" w:rsidRPr="00B2656B" w:rsidRDefault="00B2656B" w:rsidP="00B2656B">
            <w:pPr>
              <w:jc w:val="center"/>
            </w:pPr>
            <w:r w:rsidRPr="00B2656B">
              <w:t>2</w:t>
            </w:r>
          </w:p>
        </w:tc>
        <w:tc>
          <w:tcPr>
            <w:tcW w:w="8124" w:type="dxa"/>
          </w:tcPr>
          <w:p w:rsidR="00B2656B" w:rsidRDefault="00B2656B" w:rsidP="00B2656B">
            <w:pPr>
              <w:spacing w:line="276" w:lineRule="auto"/>
            </w:pPr>
            <w:r w:rsidRPr="00B2656B">
              <w:rPr>
                <w:b/>
              </w:rPr>
              <w:t>Temat:</w:t>
            </w:r>
            <w:r w:rsidRPr="00B2656B">
              <w:t xml:space="preserve"> CZĘŚĆ NR 2 - </w:t>
            </w:r>
            <w:r w:rsidR="0092322E">
              <w:t>d</w:t>
            </w:r>
            <w:r w:rsidR="0092322E" w:rsidRPr="0092322E">
              <w:t>ostawa zestawu pożarniczego i przyczepek do auta osobowego</w:t>
            </w:r>
          </w:p>
          <w:p w:rsidR="00B2656B" w:rsidRPr="00B2656B" w:rsidRDefault="00B2656B" w:rsidP="00B2656B">
            <w:pPr>
              <w:spacing w:line="276" w:lineRule="auto"/>
            </w:pPr>
            <w:r w:rsidRPr="00B2656B">
              <w:rPr>
                <w:b/>
              </w:rPr>
              <w:t xml:space="preserve">Wspólny Słownik Zamówień: </w:t>
            </w:r>
            <w:r w:rsidRPr="00B2656B">
              <w:t xml:space="preserve"> </w:t>
            </w:r>
          </w:p>
          <w:p w:rsidR="00B2656B" w:rsidRDefault="0092322E" w:rsidP="00B2656B">
            <w:pPr>
              <w:spacing w:line="276" w:lineRule="auto"/>
              <w:rPr>
                <w:b/>
              </w:rPr>
            </w:pPr>
            <w:r w:rsidRPr="0092322E">
              <w:rPr>
                <w:b/>
              </w:rPr>
              <w:t>35111000-5</w:t>
            </w:r>
            <w:r w:rsidR="0043344A">
              <w:rPr>
                <w:b/>
              </w:rPr>
              <w:t>-</w:t>
            </w:r>
            <w:r w:rsidR="0043344A" w:rsidRPr="0043344A">
              <w:t>Sprzęt gaśniczy</w:t>
            </w:r>
          </w:p>
          <w:p w:rsidR="0092322E" w:rsidRPr="0043344A" w:rsidRDefault="0092322E" w:rsidP="00B2656B">
            <w:pPr>
              <w:spacing w:line="276" w:lineRule="auto"/>
            </w:pPr>
            <w:r w:rsidRPr="0092322E">
              <w:rPr>
                <w:b/>
              </w:rPr>
              <w:t>34223300-9</w:t>
            </w:r>
            <w:r w:rsidR="0043344A">
              <w:rPr>
                <w:b/>
              </w:rPr>
              <w:t xml:space="preserve"> - </w:t>
            </w:r>
            <w:r w:rsidR="0043344A" w:rsidRPr="0043344A">
              <w:t>Przyczepy</w:t>
            </w:r>
          </w:p>
          <w:p w:rsidR="00B2656B" w:rsidRPr="00B2656B" w:rsidRDefault="00B2656B" w:rsidP="00B2656B">
            <w:pPr>
              <w:spacing w:line="276" w:lineRule="auto"/>
            </w:pPr>
            <w:r w:rsidRPr="00B2656B">
              <w:rPr>
                <w:b/>
              </w:rPr>
              <w:t xml:space="preserve">Opis: </w:t>
            </w:r>
            <w:r w:rsidRPr="00B2656B">
              <w:t>Szczegółowy opis przedmiotu zamówienia stanowi załącznik nr 5 do SIWZ</w:t>
            </w:r>
          </w:p>
        </w:tc>
      </w:tr>
      <w:tr w:rsidR="00B2656B" w:rsidRPr="00B2656B" w:rsidTr="00F93621">
        <w:trPr>
          <w:jc w:val="center"/>
        </w:trPr>
        <w:tc>
          <w:tcPr>
            <w:tcW w:w="1241" w:type="dxa"/>
            <w:gridSpan w:val="2"/>
            <w:vAlign w:val="center"/>
          </w:tcPr>
          <w:p w:rsidR="00B2656B" w:rsidRPr="00B2656B" w:rsidRDefault="00B2656B" w:rsidP="00B2656B">
            <w:pPr>
              <w:spacing w:after="120"/>
              <w:jc w:val="center"/>
            </w:pPr>
            <w:r w:rsidRPr="00B2656B">
              <w:t>3</w:t>
            </w:r>
          </w:p>
        </w:tc>
        <w:tc>
          <w:tcPr>
            <w:tcW w:w="8124" w:type="dxa"/>
          </w:tcPr>
          <w:p w:rsidR="00B2656B" w:rsidRPr="00B2656B" w:rsidRDefault="00B2656B" w:rsidP="00B2656B">
            <w:pPr>
              <w:spacing w:line="276" w:lineRule="auto"/>
            </w:pPr>
            <w:r w:rsidRPr="00B2656B">
              <w:rPr>
                <w:b/>
              </w:rPr>
              <w:t>Temat:</w:t>
            </w:r>
            <w:r w:rsidRPr="00B2656B">
              <w:t xml:space="preserve"> CZĘŚĆ Nr 3 - </w:t>
            </w:r>
            <w:r w:rsidR="0092322E">
              <w:t>d</w:t>
            </w:r>
            <w:r w:rsidR="0092322E" w:rsidRPr="0092322E">
              <w:t>ostawa kamery termowizyjnej</w:t>
            </w:r>
            <w:r w:rsidRPr="00B2656B">
              <w:t xml:space="preserve"> </w:t>
            </w:r>
          </w:p>
          <w:p w:rsidR="00B2656B" w:rsidRPr="00B2656B" w:rsidRDefault="00B2656B" w:rsidP="00B2656B">
            <w:pPr>
              <w:spacing w:line="276" w:lineRule="auto"/>
              <w:rPr>
                <w:b/>
              </w:rPr>
            </w:pPr>
            <w:r w:rsidRPr="00B2656B">
              <w:rPr>
                <w:b/>
              </w:rPr>
              <w:t xml:space="preserve">Wspólny Słownik Zamówień: </w:t>
            </w:r>
            <w:r w:rsidRPr="00B2656B">
              <w:t xml:space="preserve"> </w:t>
            </w:r>
          </w:p>
          <w:p w:rsidR="00B2656B" w:rsidRPr="00B2656B" w:rsidRDefault="0092322E" w:rsidP="00B2656B">
            <w:pPr>
              <w:spacing w:line="276" w:lineRule="auto"/>
            </w:pPr>
            <w:r w:rsidRPr="0092322E">
              <w:rPr>
                <w:b/>
              </w:rPr>
              <w:t>38410000-2</w:t>
            </w:r>
            <w:r w:rsidR="00F93621">
              <w:rPr>
                <w:b/>
              </w:rPr>
              <w:t xml:space="preserve"> </w:t>
            </w:r>
            <w:r w:rsidR="00F93621" w:rsidRPr="0043344A">
              <w:t>-Przyrządy pomiarowe</w:t>
            </w:r>
          </w:p>
          <w:p w:rsidR="00B2656B" w:rsidRPr="00B2656B" w:rsidRDefault="00B2656B" w:rsidP="00B2656B">
            <w:pPr>
              <w:spacing w:line="276" w:lineRule="auto"/>
            </w:pPr>
            <w:r w:rsidRPr="00B2656B">
              <w:rPr>
                <w:b/>
              </w:rPr>
              <w:t xml:space="preserve">Opis: </w:t>
            </w:r>
            <w:r w:rsidRPr="00B2656B">
              <w:t>Szczegółowy opis przedmiotu zamówienia stanowi załącznik nr 5 do SIWZ</w:t>
            </w:r>
          </w:p>
        </w:tc>
      </w:tr>
      <w:tr w:rsidR="00B2656B" w:rsidRPr="00B2656B" w:rsidTr="00F93621">
        <w:trPr>
          <w:jc w:val="center"/>
        </w:trPr>
        <w:tc>
          <w:tcPr>
            <w:tcW w:w="1241" w:type="dxa"/>
            <w:gridSpan w:val="2"/>
            <w:vAlign w:val="center"/>
          </w:tcPr>
          <w:p w:rsidR="00B2656B" w:rsidRPr="00B2656B" w:rsidRDefault="00B2656B" w:rsidP="00B2656B">
            <w:pPr>
              <w:spacing w:after="120"/>
              <w:jc w:val="center"/>
            </w:pPr>
            <w:r w:rsidRPr="00B2656B">
              <w:t>4</w:t>
            </w:r>
          </w:p>
        </w:tc>
        <w:tc>
          <w:tcPr>
            <w:tcW w:w="8124" w:type="dxa"/>
          </w:tcPr>
          <w:p w:rsidR="00B2656B" w:rsidRPr="00B2656B" w:rsidRDefault="00B2656B" w:rsidP="00B2656B">
            <w:pPr>
              <w:spacing w:line="276" w:lineRule="auto"/>
            </w:pPr>
            <w:r w:rsidRPr="00B2656B">
              <w:rPr>
                <w:b/>
              </w:rPr>
              <w:t>Temat:</w:t>
            </w:r>
            <w:r w:rsidRPr="00B2656B">
              <w:t xml:space="preserve"> CZEŚĆ NR 4 - </w:t>
            </w:r>
            <w:r w:rsidR="0092322E">
              <w:t>d</w:t>
            </w:r>
            <w:r w:rsidR="0092322E" w:rsidRPr="0092322E">
              <w:t>ostawa pojazdu elektrycznego bagażowego</w:t>
            </w:r>
          </w:p>
          <w:p w:rsidR="00B2656B" w:rsidRPr="00B2656B" w:rsidRDefault="00B2656B" w:rsidP="00B2656B">
            <w:pPr>
              <w:spacing w:line="276" w:lineRule="auto"/>
            </w:pPr>
            <w:r w:rsidRPr="00B2656B">
              <w:rPr>
                <w:b/>
              </w:rPr>
              <w:t xml:space="preserve">Wspólny Słownik Zamówień: </w:t>
            </w:r>
            <w:r w:rsidRPr="00B2656B">
              <w:t xml:space="preserve"> </w:t>
            </w:r>
          </w:p>
          <w:p w:rsidR="00B2656B" w:rsidRPr="00F93621" w:rsidRDefault="0092322E" w:rsidP="00B2656B">
            <w:pPr>
              <w:spacing w:line="276" w:lineRule="auto"/>
            </w:pPr>
            <w:r w:rsidRPr="0092322E">
              <w:rPr>
                <w:b/>
              </w:rPr>
              <w:t>34144900-7</w:t>
            </w:r>
            <w:r w:rsidR="00F93621">
              <w:rPr>
                <w:b/>
              </w:rPr>
              <w:t xml:space="preserve">- </w:t>
            </w:r>
            <w:r w:rsidR="00F93621" w:rsidRPr="00F93621">
              <w:t>Pojazdy elektryczne</w:t>
            </w:r>
          </w:p>
          <w:p w:rsidR="00B2656B" w:rsidRPr="00B2656B" w:rsidRDefault="00B2656B" w:rsidP="00B2656B">
            <w:pPr>
              <w:spacing w:line="276" w:lineRule="auto"/>
            </w:pPr>
            <w:r w:rsidRPr="00B2656B">
              <w:rPr>
                <w:b/>
              </w:rPr>
              <w:t xml:space="preserve">Opis: </w:t>
            </w:r>
            <w:r w:rsidRPr="00B2656B">
              <w:t>Szczegółowy opis przedmiotu zamówienia stanowi załącznik nr 5 do SIWZ</w:t>
            </w:r>
          </w:p>
        </w:tc>
      </w:tr>
      <w:tr w:rsidR="00B2656B" w:rsidRPr="00B2656B" w:rsidTr="00F93621">
        <w:trPr>
          <w:jc w:val="center"/>
        </w:trPr>
        <w:tc>
          <w:tcPr>
            <w:tcW w:w="1241" w:type="dxa"/>
            <w:gridSpan w:val="2"/>
            <w:vAlign w:val="center"/>
          </w:tcPr>
          <w:p w:rsidR="00B2656B" w:rsidRPr="00B2656B" w:rsidRDefault="00B2656B" w:rsidP="00B2656B">
            <w:pPr>
              <w:spacing w:after="120"/>
              <w:jc w:val="center"/>
            </w:pPr>
            <w:r w:rsidRPr="00B2656B">
              <w:t>5</w:t>
            </w:r>
          </w:p>
        </w:tc>
        <w:tc>
          <w:tcPr>
            <w:tcW w:w="8124" w:type="dxa"/>
          </w:tcPr>
          <w:p w:rsidR="00B2656B" w:rsidRPr="00B2656B" w:rsidRDefault="00B2656B" w:rsidP="00B2656B">
            <w:pPr>
              <w:spacing w:line="276" w:lineRule="auto"/>
            </w:pPr>
            <w:r w:rsidRPr="00B2656B">
              <w:rPr>
                <w:b/>
              </w:rPr>
              <w:t>Temat:</w:t>
            </w:r>
            <w:r w:rsidRPr="00B2656B">
              <w:t xml:space="preserve"> CZĘŚĆ NR 5 - </w:t>
            </w:r>
            <w:r w:rsidR="0092322E">
              <w:t>d</w:t>
            </w:r>
            <w:r w:rsidR="0092322E" w:rsidRPr="0092322E">
              <w:t>ostawa zamiatarki oraz myjki ciśnieniowej</w:t>
            </w:r>
            <w:r w:rsidRPr="00B2656B">
              <w:t xml:space="preserve"> </w:t>
            </w:r>
          </w:p>
          <w:p w:rsidR="00B2656B" w:rsidRPr="00B2656B" w:rsidRDefault="00B2656B" w:rsidP="00B2656B">
            <w:pPr>
              <w:spacing w:line="276" w:lineRule="auto"/>
              <w:rPr>
                <w:b/>
              </w:rPr>
            </w:pPr>
            <w:r w:rsidRPr="00B2656B">
              <w:rPr>
                <w:b/>
              </w:rPr>
              <w:t xml:space="preserve">Wspólny Słownik Zamówień: </w:t>
            </w:r>
            <w:r w:rsidRPr="00B2656B">
              <w:t xml:space="preserve"> </w:t>
            </w:r>
          </w:p>
          <w:p w:rsidR="00F93621" w:rsidRPr="00F93621" w:rsidRDefault="00F93621" w:rsidP="00B2656B">
            <w:pPr>
              <w:spacing w:line="276" w:lineRule="auto"/>
            </w:pPr>
            <w:r w:rsidRPr="00F93621">
              <w:rPr>
                <w:b/>
              </w:rPr>
              <w:t>34144431-8</w:t>
            </w:r>
            <w:r w:rsidRPr="00F93621">
              <w:t>-Zamiatarki zasysające</w:t>
            </w:r>
          </w:p>
          <w:p w:rsidR="0092322E" w:rsidRPr="00F93621" w:rsidRDefault="0092322E" w:rsidP="00B2656B">
            <w:pPr>
              <w:spacing w:line="276" w:lineRule="auto"/>
            </w:pPr>
            <w:r w:rsidRPr="0092322E">
              <w:rPr>
                <w:b/>
              </w:rPr>
              <w:lastRenderedPageBreak/>
              <w:t>42995000-7</w:t>
            </w:r>
            <w:r w:rsidR="00F93621">
              <w:rPr>
                <w:b/>
              </w:rPr>
              <w:t>-</w:t>
            </w:r>
            <w:r w:rsidR="00F93621" w:rsidRPr="00F93621">
              <w:t>Różne maszyny czyszczące</w:t>
            </w:r>
          </w:p>
          <w:p w:rsidR="00B2656B" w:rsidRPr="00B2656B" w:rsidRDefault="00B2656B" w:rsidP="00B2656B">
            <w:pPr>
              <w:spacing w:line="276" w:lineRule="auto"/>
            </w:pPr>
            <w:r w:rsidRPr="00B2656B">
              <w:rPr>
                <w:b/>
              </w:rPr>
              <w:t>Opis:</w:t>
            </w:r>
            <w:r w:rsidRPr="00B2656B">
              <w:t xml:space="preserve"> Szczegółowy opis przedmiotu zamówienia stanowi załącznik nr 5 do SIWZ</w:t>
            </w:r>
          </w:p>
        </w:tc>
      </w:tr>
    </w:tbl>
    <w:p w:rsidR="00B2656B" w:rsidRPr="00B2656B" w:rsidRDefault="00B2656B" w:rsidP="00B2656B">
      <w:pPr>
        <w:spacing w:before="60" w:after="120"/>
        <w:jc w:val="both"/>
        <w:outlineLvl w:val="1"/>
        <w:rPr>
          <w:bCs/>
          <w:iCs/>
          <w:color w:val="000000"/>
        </w:rPr>
      </w:pPr>
    </w:p>
    <w:p w:rsidR="00B2656B" w:rsidRPr="00B2656B" w:rsidRDefault="00B2656B" w:rsidP="00B2656B">
      <w:pPr>
        <w:numPr>
          <w:ilvl w:val="1"/>
          <w:numId w:val="1"/>
        </w:numPr>
        <w:tabs>
          <w:tab w:val="clear" w:pos="1106"/>
          <w:tab w:val="num" w:pos="680"/>
        </w:tabs>
        <w:spacing w:before="60" w:after="120"/>
        <w:ind w:left="680"/>
        <w:jc w:val="both"/>
        <w:outlineLvl w:val="1"/>
        <w:rPr>
          <w:bCs/>
          <w:iCs/>
          <w:color w:val="000000"/>
        </w:rPr>
      </w:pPr>
      <w:r w:rsidRPr="00B2656B">
        <w:rPr>
          <w:bCs/>
          <w:iCs/>
          <w:color w:val="000000"/>
        </w:rPr>
        <w:t>Sposób realizacji zamówienia.</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Zamawiający dopuszcza możliwości składania ofert częściowych. Części nie mogą być dzielone przez Wykonawców, oferty nie zawierające pełnego zakresu przedmiotu zamówienia określonego w zadaniu częściowym zostaną odrzucone.</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Zamawiający nie dopuszcza możliwości złożenia oferty wariantowej tzn. oferty przewidującej odmienny sposób wykonania zamówienia niż określony w niniejszej SIWZ.</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Zamawiający nie zamierza zawierać umowy ramowej.</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Zamawiający nie zamierza ustanowić dynamicznego systemu zakupów.</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Zamawiający nie przewiduje wyboru najkorzystniejszej oferty z zastosowaniem aukcji elektronicznej.</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W przedmiotowym postępowaniu zabezpieczenie należytego wykonania umowy nie jest wymagane.</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 xml:space="preserve">Zamawiający dopuszcza składanie ofert równoważnych. </w:t>
      </w:r>
    </w:p>
    <w:p w:rsidR="00B2656B" w:rsidRPr="00B2656B" w:rsidRDefault="00B2656B" w:rsidP="0012673E">
      <w:pPr>
        <w:numPr>
          <w:ilvl w:val="2"/>
          <w:numId w:val="50"/>
        </w:numPr>
        <w:spacing w:before="60" w:after="120"/>
        <w:ind w:left="720"/>
        <w:jc w:val="both"/>
        <w:outlineLvl w:val="1"/>
        <w:rPr>
          <w:bCs/>
          <w:iCs/>
          <w:color w:val="000000"/>
        </w:rPr>
      </w:pPr>
      <w:r w:rsidRPr="00B2656B">
        <w:rPr>
          <w:bCs/>
          <w:iCs/>
          <w:color w:val="000000"/>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B2656B" w:rsidRPr="00B2656B" w:rsidRDefault="00B2656B" w:rsidP="0012673E">
      <w:pPr>
        <w:numPr>
          <w:ilvl w:val="2"/>
          <w:numId w:val="50"/>
        </w:numPr>
        <w:spacing w:before="60" w:after="120"/>
        <w:ind w:left="720"/>
        <w:jc w:val="both"/>
        <w:outlineLvl w:val="1"/>
        <w:rPr>
          <w:bCs/>
          <w:iCs/>
          <w:color w:val="000000"/>
        </w:rPr>
      </w:pPr>
      <w:r w:rsidRPr="00B2656B">
        <w:rPr>
          <w:bCs/>
          <w:iCs/>
          <w:color w:val="000000"/>
        </w:rPr>
        <w:t>Ilekroć w niniejszej Specyfikacji Istotnych Warunków Zamówienia opisano przedmiot zamówienia wskazując znaki towarowe, patenty lub pochodzenie, Zamawiający dopuszcza zastosowanie w ofercie Wykonawcy rozwiązań równoważnych wskazanym.</w:t>
      </w:r>
    </w:p>
    <w:p w:rsidR="00B2656B" w:rsidRPr="00B2656B" w:rsidRDefault="00B2656B" w:rsidP="0012673E">
      <w:pPr>
        <w:numPr>
          <w:ilvl w:val="2"/>
          <w:numId w:val="50"/>
        </w:numPr>
        <w:spacing w:before="60" w:after="120"/>
        <w:ind w:left="720"/>
        <w:jc w:val="both"/>
        <w:outlineLvl w:val="1"/>
        <w:rPr>
          <w:bCs/>
          <w:iCs/>
          <w:color w:val="000000"/>
        </w:rPr>
      </w:pPr>
      <w:r w:rsidRPr="00B2656B">
        <w:rPr>
          <w:bCs/>
          <w:iCs/>
          <w:color w:val="000000"/>
        </w:rP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B2656B" w:rsidRPr="00B2656B" w:rsidRDefault="00B2656B" w:rsidP="0012673E">
      <w:pPr>
        <w:numPr>
          <w:ilvl w:val="2"/>
          <w:numId w:val="50"/>
        </w:numPr>
        <w:spacing w:before="60" w:after="120"/>
        <w:ind w:left="720"/>
        <w:jc w:val="both"/>
        <w:outlineLvl w:val="1"/>
        <w:rPr>
          <w:bCs/>
          <w:iCs/>
          <w:color w:val="000000"/>
        </w:rPr>
      </w:pPr>
      <w:r w:rsidRPr="00B2656B">
        <w:rPr>
          <w:bCs/>
          <w:iCs/>
          <w:color w:val="000000"/>
        </w:rP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Zamawiający nie przewiduje udzielania zaliczek na poczet wykonania zamówienia.</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 xml:space="preserve">Zamawiający nie zastosował dialogu technicznego, o którym mowa w art. 31a Ustawy z dnia 29 stycznia 2004 r Prawo zamówień publicznych (tekst jednolity Dz. U. z 2013 r. poz. 907, z </w:t>
      </w:r>
      <w:proofErr w:type="spellStart"/>
      <w:r w:rsidRPr="00B2656B">
        <w:rPr>
          <w:bCs/>
          <w:iCs/>
          <w:color w:val="000000"/>
        </w:rPr>
        <w:t>późn</w:t>
      </w:r>
      <w:proofErr w:type="spellEnd"/>
      <w:r w:rsidRPr="00B2656B">
        <w:rPr>
          <w:bCs/>
          <w:iCs/>
          <w:color w:val="000000"/>
        </w:rPr>
        <w:t>. zm.).</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Dopuszcza się możliwość wykonania zamówienia z udziałem Podwykonawców.</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lastRenderedPageBreak/>
        <w:t>Miejsce realizacji zamówienia - miasto Stalowa Wola.</w:t>
      </w:r>
    </w:p>
    <w:p w:rsidR="00B2656B" w:rsidRPr="00B2656B" w:rsidRDefault="00B2656B" w:rsidP="00B2656B">
      <w:pPr>
        <w:numPr>
          <w:ilvl w:val="2"/>
          <w:numId w:val="50"/>
        </w:numPr>
        <w:spacing w:before="60" w:after="120"/>
        <w:ind w:left="720"/>
        <w:jc w:val="both"/>
        <w:outlineLvl w:val="1"/>
        <w:rPr>
          <w:bCs/>
          <w:iCs/>
          <w:color w:val="000000"/>
        </w:rPr>
      </w:pPr>
      <w:r w:rsidRPr="00B2656B">
        <w:rPr>
          <w:bCs/>
          <w:iCs/>
          <w:color w:val="000000"/>
        </w:rPr>
        <w:t>Zamawiający nie ponosi odpowiedzialności za szkody wyrządzone przez Wykonawcę podczas wykonywania przedmiotu zamówienia.</w:t>
      </w:r>
    </w:p>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2"/>
      <w:r w:rsidRPr="000B08A9">
        <w:t xml:space="preserve"> </w:t>
      </w:r>
    </w:p>
    <w:p w:rsidR="00EB7871" w:rsidRPr="000B08A9" w:rsidRDefault="00724786" w:rsidP="00B642FB">
      <w:pPr>
        <w:pStyle w:val="Nagwek2"/>
      </w:pPr>
      <w:r w:rsidRPr="000B08A9">
        <w:t>Zamawiający nie przewiduje udzielenia zamówień uzupełniających.</w:t>
      </w:r>
    </w:p>
    <w:p w:rsidR="00EB7871" w:rsidRPr="003209A8" w:rsidRDefault="00A2369F" w:rsidP="009E76C3">
      <w:pPr>
        <w:pStyle w:val="Nagwek1"/>
      </w:pPr>
      <w:bookmarkStart w:id="3" w:name="_Toc258314246"/>
      <w:r w:rsidRPr="007731F5">
        <w:t>Termin wykonania zamówienia</w:t>
      </w:r>
      <w:bookmarkEnd w:id="3"/>
    </w:p>
    <w:p w:rsidR="00EB7871" w:rsidRPr="003209A8" w:rsidRDefault="005D654C" w:rsidP="00B642FB">
      <w:pPr>
        <w:pStyle w:val="Nagwek2"/>
        <w:rPr>
          <w:b/>
        </w:rPr>
      </w:pPr>
      <w:r w:rsidRPr="005D654C">
        <w:t xml:space="preserve">Zamówienie musi zostać zrealizowane w terminie: </w:t>
      </w:r>
      <w:r w:rsidR="00EF20C4">
        <w:rPr>
          <w:lang w:val="pl-PL"/>
        </w:rPr>
        <w:t xml:space="preserve">do </w:t>
      </w:r>
      <w:r w:rsidR="0012673E">
        <w:rPr>
          <w:lang w:val="pl-PL"/>
        </w:rPr>
        <w:t>6</w:t>
      </w:r>
      <w:r w:rsidR="00A10511">
        <w:rPr>
          <w:lang w:val="pl-PL"/>
        </w:rPr>
        <w:t xml:space="preserve"> tygodni od daty udzielenia zamówienia</w:t>
      </w:r>
      <w:r w:rsidRPr="005D654C">
        <w:t>.</w:t>
      </w:r>
      <w:r w:rsidR="0012673E">
        <w:rPr>
          <w:lang w:val="pl-PL"/>
        </w:rPr>
        <w:t xml:space="preserve"> </w:t>
      </w:r>
    </w:p>
    <w:p w:rsidR="00A2369F" w:rsidRPr="00876900" w:rsidRDefault="00A2369F" w:rsidP="009E76C3">
      <w:pPr>
        <w:pStyle w:val="Nagwek1"/>
      </w:pPr>
      <w:bookmarkStart w:id="4" w:name="_Toc258314247"/>
      <w:r w:rsidRPr="004A65BB">
        <w:t>Warunki udziału w postępowaniu oraz opis sposobu dokonywania oceny spełniania tych warunków</w:t>
      </w:r>
      <w:bookmarkEnd w:id="4"/>
    </w:p>
    <w:p w:rsidR="00A2369F" w:rsidRPr="00876900" w:rsidRDefault="00A2369F" w:rsidP="00B642FB">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rsidRPr="00D91376">
        <w:t>.</w:t>
      </w:r>
    </w:p>
    <w:p w:rsidR="00A2369F" w:rsidRPr="006A6A2B" w:rsidRDefault="00A2369F" w:rsidP="00B642FB">
      <w:pPr>
        <w:pStyle w:val="Nagwek2"/>
      </w:pPr>
      <w:r>
        <w:t>O udzielenie zamówienia mogą ubiegać się Wykonawcy,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69"/>
      </w:tblGrid>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rPr>
                <w:b/>
              </w:rPr>
            </w:pPr>
            <w:r>
              <w:rPr>
                <w:b/>
              </w:rPr>
              <w:t>Lp.</w:t>
            </w:r>
          </w:p>
        </w:tc>
        <w:tc>
          <w:tcPr>
            <w:tcW w:w="846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rPr>
                <w:b/>
              </w:rPr>
              <w:t>Warunki oraz opis sposobu dokonywania oceny spełniania tych warunków</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1</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Uprawnienia do wykonywania określonej działalności lub czynności, jeżeli przepisy prawa nakładają obowiązek ich posiadania.</w:t>
            </w:r>
          </w:p>
          <w:p w:rsidR="006A6A2B" w:rsidRDefault="006A6A2B">
            <w:pPr>
              <w:spacing w:before="60" w:after="120" w:line="276" w:lineRule="auto"/>
              <w:jc w:val="both"/>
              <w:rPr>
                <w:rFonts w:eastAsia="Calibri"/>
                <w:lang w:eastAsia="en-US"/>
              </w:rPr>
            </w:pPr>
            <w:r>
              <w:rPr>
                <w:rFonts w:eastAsia="Calibri"/>
                <w:lang w:eastAsia="en-US"/>
              </w:rP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2</w:t>
            </w:r>
          </w:p>
        </w:tc>
        <w:tc>
          <w:tcPr>
            <w:tcW w:w="8469" w:type="dxa"/>
            <w:tcBorders>
              <w:top w:val="single" w:sz="4" w:space="0" w:color="auto"/>
              <w:left w:val="single" w:sz="4" w:space="0" w:color="auto"/>
              <w:bottom w:val="single" w:sz="4" w:space="0" w:color="auto"/>
              <w:right w:val="single" w:sz="4" w:space="0" w:color="auto"/>
            </w:tcBorders>
          </w:tcPr>
          <w:p w:rsidR="006A6A2B" w:rsidRDefault="006A6A2B">
            <w:pPr>
              <w:spacing w:before="60" w:after="120"/>
              <w:jc w:val="both"/>
              <w:rPr>
                <w:b/>
                <w:bCs/>
              </w:rPr>
            </w:pPr>
            <w:r>
              <w:rPr>
                <w:b/>
                <w:bCs/>
              </w:rPr>
              <w:t>Wiedza i doświadczenie</w:t>
            </w:r>
          </w:p>
          <w:p w:rsidR="00C44014" w:rsidRPr="00C44014" w:rsidRDefault="00C44014" w:rsidP="00C44014">
            <w:pPr>
              <w:spacing w:before="60" w:after="120" w:line="276" w:lineRule="auto"/>
              <w:jc w:val="both"/>
              <w:rPr>
                <w:rFonts w:eastAsia="Calibri"/>
                <w:lang w:eastAsia="en-US"/>
              </w:rPr>
            </w:pPr>
            <w:r w:rsidRPr="00C44014">
              <w:rPr>
                <w:rFonts w:eastAsia="Calibri"/>
                <w:lang w:eastAsia="en-US"/>
              </w:rPr>
              <w:t xml:space="preserve">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w:t>
            </w:r>
            <w:r w:rsidRPr="00C44014">
              <w:rPr>
                <w:rFonts w:eastAsia="Calibri"/>
                <w:lang w:eastAsia="en-US"/>
              </w:rPr>
              <w:lastRenderedPageBreak/>
              <w:t>ofert albo wniosków o dopuszczenie do udziału w postępowaniu, a jeżeli okres prowadzenia działalności jest krótszy – w tym okresie:</w:t>
            </w:r>
          </w:p>
          <w:p w:rsidR="00C44014" w:rsidRPr="00C44014" w:rsidRDefault="00C44014" w:rsidP="00C44014">
            <w:pPr>
              <w:spacing w:before="60" w:after="120" w:line="276" w:lineRule="auto"/>
              <w:jc w:val="both"/>
              <w:rPr>
                <w:rFonts w:eastAsia="Calibri"/>
                <w:lang w:eastAsia="en-US"/>
              </w:rPr>
            </w:pPr>
          </w:p>
          <w:p w:rsidR="00C44014" w:rsidRPr="00C44014" w:rsidRDefault="00C44014" w:rsidP="00C44014">
            <w:pPr>
              <w:spacing w:before="60" w:after="120" w:line="276" w:lineRule="auto"/>
              <w:jc w:val="both"/>
              <w:rPr>
                <w:rFonts w:eastAsia="Calibri"/>
                <w:lang w:eastAsia="en-US"/>
              </w:rPr>
            </w:pPr>
            <w:r w:rsidRPr="00C44014">
              <w:rPr>
                <w:rFonts w:eastAsia="Calibri"/>
                <w:lang w:eastAsia="en-US"/>
              </w:rPr>
              <w:t>DLA CZĘŚCI NR 1,2,3,4</w:t>
            </w:r>
          </w:p>
          <w:p w:rsidR="00C44014" w:rsidRPr="00C44014" w:rsidRDefault="00C44014" w:rsidP="00C44014">
            <w:pPr>
              <w:spacing w:before="60" w:after="120" w:line="276" w:lineRule="auto"/>
              <w:jc w:val="both"/>
              <w:rPr>
                <w:rFonts w:eastAsia="Calibri"/>
                <w:lang w:eastAsia="en-US"/>
              </w:rPr>
            </w:pPr>
            <w:r w:rsidRPr="00C44014">
              <w:rPr>
                <w:rFonts w:eastAsia="Calibri"/>
                <w:lang w:eastAsia="en-US"/>
              </w:rPr>
              <w:t xml:space="preserve">co najmniej jedną dowolną dostawą o minimalnej wartości dostawy – 10 000 zł netto </w:t>
            </w:r>
          </w:p>
          <w:p w:rsidR="005A1D6A" w:rsidRDefault="005A1D6A" w:rsidP="00C44014">
            <w:pPr>
              <w:spacing w:before="60" w:after="120" w:line="276" w:lineRule="auto"/>
              <w:jc w:val="both"/>
              <w:rPr>
                <w:rFonts w:eastAsia="Calibri"/>
                <w:lang w:eastAsia="en-US"/>
              </w:rPr>
            </w:pPr>
          </w:p>
          <w:p w:rsidR="00C44014" w:rsidRPr="00C44014" w:rsidRDefault="00C44014" w:rsidP="00C44014">
            <w:pPr>
              <w:spacing w:before="60" w:after="120" w:line="276" w:lineRule="auto"/>
              <w:jc w:val="both"/>
              <w:rPr>
                <w:rFonts w:eastAsia="Calibri"/>
                <w:lang w:eastAsia="en-US"/>
              </w:rPr>
            </w:pPr>
            <w:r w:rsidRPr="00C44014">
              <w:rPr>
                <w:rFonts w:eastAsia="Calibri"/>
                <w:lang w:eastAsia="en-US"/>
              </w:rPr>
              <w:t>DLA CZĘŚCI NR 5</w:t>
            </w:r>
          </w:p>
          <w:p w:rsidR="00C44014" w:rsidRDefault="00C44014" w:rsidP="00C44014">
            <w:pPr>
              <w:spacing w:before="60" w:after="120" w:line="276" w:lineRule="auto"/>
              <w:jc w:val="both"/>
              <w:rPr>
                <w:rFonts w:eastAsia="Calibri"/>
                <w:lang w:eastAsia="en-US"/>
              </w:rPr>
            </w:pPr>
            <w:r w:rsidRPr="00C44014">
              <w:rPr>
                <w:rFonts w:eastAsia="Calibri"/>
                <w:lang w:eastAsia="en-US"/>
              </w:rPr>
              <w:t xml:space="preserve">co najmniej jedną dostawą zamiatarki o wartości dostawy – 100 000 zł netto </w:t>
            </w:r>
          </w:p>
          <w:p w:rsidR="005A1D6A" w:rsidRPr="00C44014" w:rsidRDefault="005A1D6A" w:rsidP="00C44014">
            <w:pPr>
              <w:spacing w:before="60" w:after="120" w:line="276" w:lineRule="auto"/>
              <w:jc w:val="both"/>
              <w:rPr>
                <w:rFonts w:eastAsia="Calibri"/>
                <w:lang w:eastAsia="en-US"/>
              </w:rPr>
            </w:pPr>
          </w:p>
          <w:p w:rsidR="00C44014" w:rsidRPr="00C44014" w:rsidRDefault="00C44014" w:rsidP="00C44014">
            <w:pPr>
              <w:spacing w:before="60" w:after="120" w:line="276" w:lineRule="auto"/>
              <w:jc w:val="both"/>
              <w:rPr>
                <w:rFonts w:eastAsia="Calibri"/>
                <w:lang w:eastAsia="en-US"/>
              </w:rPr>
            </w:pPr>
            <w:r w:rsidRPr="00C44014">
              <w:rPr>
                <w:rFonts w:eastAsia="Calibri"/>
                <w:lang w:eastAsia="en-US"/>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6A6A2B" w:rsidRPr="005B3481" w:rsidRDefault="00C44014" w:rsidP="00C44014">
            <w:pPr>
              <w:spacing w:before="60" w:after="120"/>
              <w:jc w:val="both"/>
            </w:pPr>
            <w:r w:rsidRPr="00C44014">
              <w:rPr>
                <w:rFonts w:eastAsia="Calibri"/>
                <w:lang w:eastAsia="en-US"/>
              </w:rPr>
              <w:t>W przypadku składania oferty wspólnej przez kilku Wykonawców, warunek może być spełniony przez nich łącznie lub przez jednego z nich</w:t>
            </w:r>
            <w:r w:rsidR="00A10511" w:rsidRPr="005B3481">
              <w:rPr>
                <w:rFonts w:eastAsia="Calibri"/>
                <w:lang w:eastAsia="en-US"/>
              </w:rPr>
              <w:t>.</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3</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Potencjał techniczny</w:t>
            </w:r>
          </w:p>
          <w:p w:rsidR="006A6A2B" w:rsidRDefault="006A6A2B">
            <w:pPr>
              <w:spacing w:before="60" w:after="120" w:line="276" w:lineRule="auto"/>
              <w:jc w:val="both"/>
              <w:rPr>
                <w:rFonts w:eastAsia="Calibri"/>
                <w:lang w:eastAsia="en-US"/>
              </w:rPr>
            </w:pPr>
            <w:r>
              <w:rPr>
                <w:rFonts w:eastAsia="Calibri"/>
                <w:lang w:eastAsia="en-US"/>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4</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Osoby zdolne do wykonania zamówienia</w:t>
            </w:r>
          </w:p>
          <w:p w:rsidR="006A6A2B" w:rsidRPr="00E73088" w:rsidRDefault="006A6A2B" w:rsidP="00E73088">
            <w:pPr>
              <w:spacing w:before="60" w:after="120" w:line="276" w:lineRule="auto"/>
              <w:jc w:val="both"/>
              <w:rPr>
                <w:rFonts w:eastAsia="Calibri"/>
                <w:lang w:eastAsia="en-US"/>
              </w:rPr>
            </w:pPr>
            <w:r w:rsidRPr="00E73088">
              <w:rPr>
                <w:rFonts w:eastAsia="Calibri"/>
                <w:lang w:eastAsia="en-US"/>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6A6A2B" w:rsidRDefault="006A6A2B" w:rsidP="00E73088">
            <w:pPr>
              <w:spacing w:before="60" w:after="120" w:line="276" w:lineRule="auto"/>
              <w:jc w:val="both"/>
            </w:pPr>
            <w:r w:rsidRPr="00E73088">
              <w:rPr>
                <w:rFonts w:eastAsia="Calibri"/>
                <w:lang w:eastAsia="en-US"/>
              </w:rPr>
              <w:t xml:space="preserve">W przypadku składania oferty wspólnej przez kilku Wykonawców, warunek może </w:t>
            </w:r>
            <w:r w:rsidRPr="00E73088">
              <w:rPr>
                <w:rFonts w:eastAsia="Calibri"/>
                <w:lang w:eastAsia="en-US"/>
              </w:rPr>
              <w:lastRenderedPageBreak/>
              <w:t>być spełniony przez nich łącznie lub przez jednego z nich</w:t>
            </w:r>
            <w:r>
              <w:t>.</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5</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Sytuacja ekonomiczna i finansowa</w:t>
            </w:r>
          </w:p>
          <w:p w:rsidR="006A6A2B" w:rsidRDefault="006A6A2B">
            <w:pPr>
              <w:spacing w:before="60" w:after="120"/>
              <w:jc w:val="both"/>
            </w:pPr>
            <w: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6A6A2B" w:rsidRDefault="006A6A2B">
            <w:pPr>
              <w:spacing w:before="60" w:after="120"/>
              <w:jc w:val="both"/>
            </w:pPr>
            <w:r>
              <w:t>W przypadku składania oferty wspólnej przez kilku Wykonawców, warunek może być spełniony przez nich łącznie lub przez jednego z nich.</w:t>
            </w:r>
          </w:p>
        </w:tc>
      </w:tr>
    </w:tbl>
    <w:p w:rsidR="005A5783" w:rsidRDefault="005A5783" w:rsidP="00B642FB">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B642FB">
      <w:pPr>
        <w:pStyle w:val="Nagwek2"/>
        <w:numPr>
          <w:ilvl w:val="0"/>
          <w:numId w:val="0"/>
        </w:numPr>
        <w:ind w:left="680"/>
      </w:pPr>
      <w:r w:rsidRPr="005B7C8A">
        <w:t>Podmiot, który zobowiązał się do udostępnienia zasobów odpowiada solidarnie z</w:t>
      </w:r>
      <w:r w:rsidR="004D09CF">
        <w:rPr>
          <w:lang w:val="pl-PL"/>
        </w:rPr>
        <w:t> </w:t>
      </w:r>
      <w:r w:rsidRPr="005B7C8A">
        <w:t>wykonawcą za szkodę zamawiającego powstałą wskutek nieudostępnienia tych zasobów, chyba, że za nieudostępnienie zasobów nie ponosi winy.</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bookmarkStart w:id="5" w:name="_Toc258314248"/>
      <w:r>
        <w:rPr>
          <w:rFonts w:eastAsia="EUAlbertina-Regular-Identity-H"/>
          <w:bCs/>
          <w:iCs/>
          <w:color w:val="000000"/>
        </w:rPr>
        <w:t>Wobec powyższego Wykonawca musi dołączyć do oferty dokumenty dotyczące w szczególności:</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dostępnych Wykonawcy zasobów innego podmiotu,</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sposobu wykorzystania zasobów innego podmiotu przez Wykonawcę, przy wykonywaniu zamówienia,</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charakteru stosunku, jaki będzie łączył Wykonawcę z innym podmiotem,</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i okresu udziału innego podmiotu przy wykonywaniu zamówienia.</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r>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13121E" w:rsidRDefault="0013121E" w:rsidP="004D09CF">
      <w:pPr>
        <w:numPr>
          <w:ilvl w:val="2"/>
          <w:numId w:val="9"/>
        </w:numPr>
        <w:ind w:left="1843" w:hanging="425"/>
        <w:jc w:val="both"/>
        <w:outlineLvl w:val="1"/>
        <w:rPr>
          <w:bCs/>
          <w:iCs/>
        </w:rPr>
      </w:pPr>
      <w:r>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13121E" w:rsidRDefault="0013121E" w:rsidP="004D09CF">
      <w:pPr>
        <w:numPr>
          <w:ilvl w:val="2"/>
          <w:numId w:val="9"/>
        </w:numPr>
        <w:ind w:left="1843" w:hanging="425"/>
        <w:jc w:val="both"/>
        <w:outlineLvl w:val="1"/>
        <w:rPr>
          <w:bCs/>
          <w:iCs/>
        </w:rPr>
      </w:pPr>
      <w:r>
        <w:rPr>
          <w:bCs/>
          <w:iCs/>
        </w:rPr>
        <w:t>Wszyscy partnerzy będą ponosić odpowiedzialność solidarną za wykonanie umowy zgodnie z jej postanowieniami;</w:t>
      </w:r>
    </w:p>
    <w:p w:rsidR="0013121E" w:rsidRDefault="0013121E" w:rsidP="004D09CF">
      <w:pPr>
        <w:numPr>
          <w:ilvl w:val="2"/>
          <w:numId w:val="9"/>
        </w:numPr>
        <w:ind w:left="1843" w:hanging="425"/>
        <w:jc w:val="both"/>
        <w:outlineLvl w:val="1"/>
        <w:rPr>
          <w:bCs/>
          <w:iCs/>
        </w:rPr>
      </w:pPr>
      <w:r>
        <w:rPr>
          <w:bCs/>
          <w:iCs/>
        </w:rPr>
        <w:t>Wyznaczony lider umocowany będzie do otrzymywania poleceń oraz instrukcji dla i w imieniu każdego partnera, jak tez dla wszystkich partnerów. Wszelka korespondencja oraz rozliczenia dokonywane będą wyłącznie z</w:t>
      </w:r>
      <w:r w:rsidR="00B24DD6">
        <w:rPr>
          <w:bCs/>
          <w:iCs/>
        </w:rPr>
        <w:t> </w:t>
      </w:r>
      <w:r>
        <w:rPr>
          <w:bCs/>
          <w:iCs/>
        </w:rPr>
        <w:t>pełnomocnikiem;</w:t>
      </w:r>
    </w:p>
    <w:p w:rsidR="0013121E" w:rsidRDefault="0013121E" w:rsidP="004D09CF">
      <w:pPr>
        <w:numPr>
          <w:ilvl w:val="2"/>
          <w:numId w:val="9"/>
        </w:numPr>
        <w:ind w:left="1843" w:hanging="425"/>
        <w:jc w:val="both"/>
        <w:outlineLvl w:val="1"/>
        <w:rPr>
          <w:bCs/>
          <w:iCs/>
        </w:rPr>
      </w:pPr>
      <w:r>
        <w:rPr>
          <w:bCs/>
          <w:iCs/>
        </w:rPr>
        <w:lastRenderedPageBreak/>
        <w:t>Zamawiający może w ramach odpowiedzialności solidarnej żądać wykonania umowy w całości przez partnera kierującego lub od wszystkich partnerów łącznie lub od każdego z osobna, albo też w inny sposób ustalony w umowie konsorcjum;</w:t>
      </w:r>
    </w:p>
    <w:p w:rsidR="0013121E" w:rsidRDefault="0013121E" w:rsidP="004D09CF">
      <w:pPr>
        <w:numPr>
          <w:ilvl w:val="2"/>
          <w:numId w:val="9"/>
        </w:numPr>
        <w:ind w:left="1843" w:hanging="425"/>
        <w:jc w:val="both"/>
        <w:outlineLvl w:val="1"/>
        <w:rPr>
          <w:bCs/>
          <w:iCs/>
        </w:rPr>
      </w:pPr>
      <w:r>
        <w:rPr>
          <w:bCs/>
          <w:iCs/>
        </w:rPr>
        <w:t>W przypadku Wykonawców wspólnie ubiegających się o udzielenie zamówienia, warunki określone w pkt od 6.2.1 do 6.2.5 musi spełniać co najmniej jeden Wykonawca lub wszyscy Wykonawcy łącznie, natomiast każdy z Wykonawców tworzących konsorcjum oddzielnie musi wykazać, iż nie podlega wykluczeniu z postępowania na podstawie art. 24 ust. 1 ustawy</w:t>
      </w:r>
      <w:r>
        <w:rPr>
          <w:rFonts w:eastAsia="EUAlbertina-Regular-Identity-H"/>
          <w:bCs/>
          <w:iCs/>
        </w:rPr>
        <w:t>;</w:t>
      </w:r>
    </w:p>
    <w:p w:rsidR="0013121E" w:rsidRDefault="0013121E" w:rsidP="004D09CF">
      <w:pPr>
        <w:numPr>
          <w:ilvl w:val="2"/>
          <w:numId w:val="9"/>
        </w:numPr>
        <w:ind w:left="1843" w:hanging="425"/>
        <w:jc w:val="both"/>
        <w:outlineLvl w:val="1"/>
        <w:rPr>
          <w:bCs/>
          <w:iCs/>
        </w:rPr>
      </w:pPr>
      <w:r>
        <w:rPr>
          <w:bCs/>
          <w:iCs/>
        </w:rPr>
        <w:t>Wypełniając formularz ofertowy jak również inne dokumenty powołujące się na Wykonawcę: w miejscu np.: „nazwa i adres Wykonawcy” należy wpisać dane dotyczące konsorcjum, a nie pełnomocnika konsorcjum;</w:t>
      </w:r>
    </w:p>
    <w:p w:rsidR="0013121E" w:rsidRPr="00B642FB" w:rsidRDefault="0013121E" w:rsidP="00B642FB">
      <w:pPr>
        <w:pStyle w:val="Nagwek2"/>
        <w:numPr>
          <w:ilvl w:val="1"/>
          <w:numId w:val="4"/>
        </w:numPr>
        <w:rPr>
          <w:rFonts w:eastAsia="EUAlbertina-Regular-Identity-H"/>
        </w:rPr>
      </w:pPr>
      <w:r w:rsidRPr="00B642FB">
        <w:rPr>
          <w:rFonts w:eastAsia="EUAlbertina-Regular-Identity-H"/>
        </w:rPr>
        <w:t>Przepisy dotyczące Wykonawcy stosuje się odpowiednio do Wykonawców, o których mowa w pkt 6.5.</w:t>
      </w:r>
    </w:p>
    <w:p w:rsidR="0013121E" w:rsidRDefault="0013121E" w:rsidP="00B642FB">
      <w:pPr>
        <w:pStyle w:val="Nagwek2"/>
        <w:numPr>
          <w:ilvl w:val="1"/>
          <w:numId w:val="4"/>
        </w:numPr>
      </w:pPr>
      <w:r>
        <w:t xml:space="preserve">Zamawiający wykluczy z postępowania o udzielenie zamówienia Wykonawców na podstawie przepisów art. 24 ust.1 pkt 2-11 oraz art. 24 ust. 2 pkt 1-5 ustawy Prawo zamówień publicznych (tj. Dz. U. z 2013 r. poz. 907, z </w:t>
      </w:r>
      <w:proofErr w:type="spellStart"/>
      <w:r>
        <w:t>późn</w:t>
      </w:r>
      <w:proofErr w:type="spellEnd"/>
      <w:r>
        <w:t>. zm.).</w:t>
      </w:r>
    </w:p>
    <w:p w:rsidR="0013121E" w:rsidRPr="00B642FB" w:rsidRDefault="0013121E" w:rsidP="00B642FB">
      <w:pPr>
        <w:pStyle w:val="Nagwek2"/>
        <w:numPr>
          <w:ilvl w:val="1"/>
          <w:numId w:val="4"/>
        </w:numPr>
        <w:rPr>
          <w:color w:val="auto"/>
        </w:rPr>
      </w:pPr>
      <w:r>
        <w:t>Ofertę Wykonawcy wykluczonego uznaje się za odrzuconą.</w:t>
      </w:r>
    </w:p>
    <w:p w:rsidR="007823F1" w:rsidRPr="00282673" w:rsidRDefault="0013121E" w:rsidP="00282673">
      <w:pPr>
        <w:pStyle w:val="Nagwek1"/>
      </w:pPr>
      <w:r w:rsidRPr="00371538">
        <w:t xml:space="preserve"> </w:t>
      </w:r>
      <w:r w:rsidR="00A2369F" w:rsidRPr="00371538">
        <w:t>Wykaz oświadczeń lub dokumentów, jakie mają dostarczyć Wykonawcy w celu potwierdzenia spełniania warunków udziału w postępowaniu oraz innych wymaganych dokumentów</w:t>
      </w:r>
      <w:bookmarkStart w:id="6" w:name="_Toc258314249"/>
      <w:bookmarkEnd w:id="5"/>
    </w:p>
    <w:p w:rsidR="007823F1" w:rsidRDefault="007823F1" w:rsidP="00B642FB">
      <w:pPr>
        <w:pStyle w:val="Nagwek2"/>
        <w:numPr>
          <w:ilvl w:val="1"/>
          <w:numId w:val="4"/>
        </w:numPr>
      </w:pPr>
      <w:r>
        <w:t>W celu wykazania spełniania przez Wykonawcę warunków, o których mowa w art. 22 ust. 1 ustawy Prawo zamówień publicznych (</w:t>
      </w:r>
      <w:proofErr w:type="spellStart"/>
      <w:r>
        <w:t>t.j</w:t>
      </w:r>
      <w:proofErr w:type="spellEnd"/>
      <w:r>
        <w:t>. Dz. U. z 2013 r. poz. 907, z</w:t>
      </w:r>
      <w:r w:rsidR="000338FA" w:rsidRPr="00B642FB">
        <w:rPr>
          <w:lang w:val="pl-PL"/>
        </w:rPr>
        <w:t> </w:t>
      </w:r>
      <w:proofErr w:type="spellStart"/>
      <w:r>
        <w:t>późn</w:t>
      </w:r>
      <w:proofErr w:type="spellEnd"/>
      <w:r>
        <w:t>. zm.), należy przedłożyć:</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center"/>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spełnianiu warunków</w:t>
            </w:r>
          </w:p>
          <w:p w:rsidR="007823F1" w:rsidRDefault="007823F1">
            <w:pPr>
              <w:spacing w:before="60" w:after="120"/>
              <w:jc w:val="both"/>
            </w:pPr>
            <w:r>
              <w:t>Oświadczenie o spełnianiu warunków.</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Wykaz dostaw lub usług (Formularz - o</w:t>
            </w:r>
            <w:r>
              <w:rPr>
                <w:b/>
              </w:rPr>
              <w:t>pracowanie własne oferenta)</w:t>
            </w:r>
          </w:p>
          <w:p w:rsidR="007823F1" w:rsidRDefault="007823F1">
            <w:pPr>
              <w:spacing w:before="60" w:after="12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823F1" w:rsidRDefault="007823F1">
            <w:pPr>
              <w:spacing w:before="60" w:after="120"/>
              <w:jc w:val="both"/>
            </w:pPr>
            <w:r>
              <w:t xml:space="preserve">Dowodami są: </w:t>
            </w:r>
          </w:p>
          <w:p w:rsidR="007823F1" w:rsidRDefault="007823F1">
            <w:pPr>
              <w:spacing w:before="60" w:after="120"/>
              <w:jc w:val="both"/>
            </w:pPr>
            <w:r>
              <w:t xml:space="preserve">1. Poświadczenie, z tym że w odniesieniu do nadal wykonywanych dostaw lub usług okresowych lub ciągłych poświadczenie powinno być wydane nie wcześniej niż na 3 miesiące przed upływem terminu składania wniosków o dopuszczenie do udziału w </w:t>
            </w:r>
            <w:r>
              <w:lastRenderedPageBreak/>
              <w:t>postępowaniu albo ofert.</w:t>
            </w:r>
          </w:p>
          <w:p w:rsidR="007823F1" w:rsidRDefault="007823F1">
            <w:pPr>
              <w:spacing w:before="60" w:after="120"/>
              <w:jc w:val="both"/>
            </w:pPr>
            <w:r>
              <w:t>2. W przypadku zamówień na dostawy lub usługi – oświadczenie Wykonawcy – jeżeli z uzasadnionych przyczyn o obiektywnym charakterze Wykonawca nie jest w stanie uzyskać poświadczenia, o którym mowa w pkt 1.</w:t>
            </w:r>
          </w:p>
          <w:p w:rsidR="007823F1" w:rsidRDefault="007823F1">
            <w:pPr>
              <w:spacing w:before="60" w:after="120"/>
              <w:jc w:val="both"/>
            </w:pPr>
            <w:r>
              <w:t>W przypadku gdy Zamawiający jest podmiotem, na rzecz którego dostawy zostały wcześniej wykonane, Wykonawca nie ma obowiązku przedkładania dowodów.</w:t>
            </w:r>
          </w:p>
        </w:tc>
      </w:tr>
      <w:tr w:rsidR="000338FA" w:rsidTr="007823F1">
        <w:tc>
          <w:tcPr>
            <w:tcW w:w="851" w:type="dxa"/>
            <w:tcBorders>
              <w:top w:val="single" w:sz="4" w:space="0" w:color="auto"/>
              <w:left w:val="single" w:sz="4" w:space="0" w:color="auto"/>
              <w:bottom w:val="single" w:sz="4" w:space="0" w:color="auto"/>
              <w:right w:val="single" w:sz="4" w:space="0" w:color="auto"/>
            </w:tcBorders>
            <w:vAlign w:val="center"/>
          </w:tcPr>
          <w:p w:rsidR="000338FA" w:rsidRDefault="00FD5B5E">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tcPr>
          <w:p w:rsidR="00996765" w:rsidRPr="00CE7702" w:rsidRDefault="00996765" w:rsidP="00996765">
            <w:pPr>
              <w:spacing w:before="60" w:after="120"/>
              <w:jc w:val="both"/>
              <w:rPr>
                <w:b/>
                <w:bCs/>
              </w:rPr>
            </w:pPr>
            <w:r w:rsidRPr="007F2496">
              <w:rPr>
                <w:b/>
                <w:bCs/>
              </w:rPr>
              <w:t>Dokumenty dotyczące podmiotu w zakresie wymaganym dla wykonawcy na mocy art. 22 ust. 1 pkt 4 ustawy</w:t>
            </w:r>
          </w:p>
          <w:p w:rsidR="00996765" w:rsidRDefault="00996765" w:rsidP="00996765">
            <w:pPr>
              <w:spacing w:before="60" w:after="120"/>
              <w:jc w:val="both"/>
            </w:pPr>
            <w: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996765" w:rsidRDefault="00996765" w:rsidP="00996765">
            <w:pPr>
              <w:spacing w:before="60" w:after="120"/>
              <w:jc w:val="both"/>
            </w:pPr>
            <w:r>
              <w:t>a) zakresu dostępnych Wykonawcy zasobów innego podmiotu,</w:t>
            </w:r>
          </w:p>
          <w:p w:rsidR="00996765" w:rsidRDefault="00996765" w:rsidP="00996765">
            <w:pPr>
              <w:spacing w:before="60" w:after="120"/>
              <w:jc w:val="both"/>
            </w:pPr>
            <w:r>
              <w:t>b) sposobu wykorzystania zasobów innego podmiotu, przez wykonawcę, przy wykonywaniu zamówienia,</w:t>
            </w:r>
          </w:p>
          <w:p w:rsidR="00996765" w:rsidRDefault="00996765" w:rsidP="00996765">
            <w:pPr>
              <w:spacing w:before="60" w:after="120"/>
              <w:jc w:val="both"/>
            </w:pPr>
            <w:r>
              <w:t>c) charakteru stosunku, jaki będzie łączył wykonawcę z innym podmiotem,</w:t>
            </w:r>
          </w:p>
          <w:p w:rsidR="000338FA" w:rsidRPr="000A407E" w:rsidRDefault="00996765">
            <w:pPr>
              <w:spacing w:before="60" w:after="120"/>
              <w:jc w:val="both"/>
            </w:pPr>
            <w:r>
              <w:t>d) zakresu i okresu udziału innego podmiotu przy wykonywaniu zamówienia.</w:t>
            </w:r>
          </w:p>
        </w:tc>
      </w:tr>
    </w:tbl>
    <w:p w:rsidR="007823F1" w:rsidRDefault="007823F1" w:rsidP="00B642FB">
      <w:pPr>
        <w:pStyle w:val="Nagwek2"/>
        <w:numPr>
          <w:ilvl w:val="1"/>
          <w:numId w:val="4"/>
        </w:numPr>
      </w:pPr>
      <w:r>
        <w:t>W celu wykazania braku podstaw do wykluczenia z postępowania o udzielenie zamówienia Wykonawcy w okolicznościach, o których mowa w art. 24 ust. 1 oraz art. 24 ust. 2 pkt 5 ustawy Prawo zamówień publicznych (</w:t>
      </w:r>
      <w:proofErr w:type="spellStart"/>
      <w:r>
        <w:t>t.j</w:t>
      </w:r>
      <w:proofErr w:type="spellEnd"/>
      <w:r>
        <w:t xml:space="preserve">. Dz. U. z 2013 r. poz. 907, z </w:t>
      </w:r>
      <w:proofErr w:type="spellStart"/>
      <w:r>
        <w:t>późn</w:t>
      </w:r>
      <w:proofErr w:type="spellEnd"/>
      <w:r>
        <w:t>. zm.),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braku podstaw do wykluczenia</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Aktualny odpis z właściwego rejestru lub z centralnej ewidencji i informacji o działalności gospodarczej</w:t>
            </w:r>
          </w:p>
          <w:p w:rsidR="007823F1" w:rsidRDefault="007823F1">
            <w:pPr>
              <w:spacing w:before="60" w:after="12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naczelnika urzędu skarbowego</w:t>
            </w:r>
          </w:p>
          <w:p w:rsidR="007823F1" w:rsidRDefault="007823F1">
            <w:pPr>
              <w:spacing w:before="60" w:after="12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oddziału ZUS lub KRUS</w:t>
            </w:r>
          </w:p>
          <w:p w:rsidR="007823F1" w:rsidRDefault="007823F1">
            <w:pPr>
              <w:spacing w:before="60" w:after="120"/>
              <w:jc w:val="both"/>
            </w:pPr>
            <w: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4-8 ustawy</w:t>
            </w:r>
          </w:p>
          <w:p w:rsidR="007823F1" w:rsidRDefault="007823F1">
            <w:pPr>
              <w:spacing w:before="60" w:after="120"/>
              <w:jc w:val="both"/>
            </w:pPr>
            <w: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6</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9 ustawy</w:t>
            </w:r>
          </w:p>
          <w:p w:rsidR="007823F1" w:rsidRDefault="007823F1">
            <w:pPr>
              <w:spacing w:before="60" w:after="120"/>
              <w:jc w:val="both"/>
            </w:pPr>
            <w: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7</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10 i 11 ustawy</w:t>
            </w:r>
          </w:p>
          <w:p w:rsidR="007823F1" w:rsidRDefault="007823F1">
            <w:pPr>
              <w:spacing w:before="60" w:after="120"/>
              <w:jc w:val="both"/>
            </w:pPr>
            <w:r>
              <w:lastRenderedPageBreak/>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rPr>
                <w:bCs/>
              </w:rPr>
            </w:pPr>
            <w:r>
              <w:rPr>
                <w:bCs/>
              </w:rP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8</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przynależności do grupy kapitałowej</w:t>
            </w:r>
          </w:p>
          <w:p w:rsidR="007823F1" w:rsidRDefault="007823F1">
            <w:pPr>
              <w:spacing w:before="60" w:after="120"/>
              <w:jc w:val="both"/>
            </w:pPr>
            <w:r>
              <w:t>Lista podmiotów należących do tej samej grupy kapitałowej w rozumieniu ustawy z dnia 16 lutego 2007 r. o ochronie konkurencji i konsumentów albo informacja o tym, że Wykonawca nie należy do grupy kapitałowej.</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9</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podmiotu w zakresie wymaganym dla Wykonawcy</w:t>
            </w:r>
          </w:p>
          <w:p w:rsidR="007823F1" w:rsidRDefault="007823F1">
            <w:pPr>
              <w:spacing w:before="60" w:after="120"/>
              <w:jc w:val="both"/>
              <w:rPr>
                <w:b/>
                <w:bCs/>
              </w:rPr>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pkt.7.2.1÷7 lub odpowiednio 7.3.</w:t>
            </w:r>
          </w:p>
        </w:tc>
      </w:tr>
    </w:tbl>
    <w:p w:rsidR="007823F1" w:rsidRDefault="007823F1" w:rsidP="00B642FB">
      <w:pPr>
        <w:pStyle w:val="Nagwek2"/>
        <w:numPr>
          <w:ilvl w:val="0"/>
          <w:numId w:val="0"/>
        </w:numPr>
        <w:ind w:left="708"/>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7823F1" w:rsidRDefault="007823F1" w:rsidP="00B642FB">
      <w:pPr>
        <w:pStyle w:val="Nagwek2"/>
        <w:numPr>
          <w:ilvl w:val="0"/>
          <w:numId w:val="0"/>
        </w:numPr>
        <w:ind w:left="680"/>
      </w:pPr>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823F1" w:rsidRDefault="007823F1" w:rsidP="00B642FB">
      <w:pPr>
        <w:pStyle w:val="Nagwek2"/>
        <w:numPr>
          <w:ilvl w:val="1"/>
          <w:numId w:val="4"/>
        </w:numPr>
      </w:pPr>
      <w: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otwarto jego likwidacji ani nie ogłoszono upadłości</w:t>
            </w:r>
          </w:p>
          <w:p w:rsidR="007823F1" w:rsidRDefault="007823F1">
            <w:pPr>
              <w:spacing w:before="60" w:after="120"/>
              <w:jc w:val="both"/>
            </w:pPr>
            <w:r>
              <w:t xml:space="preserve">Jeżeli Wykonawca ma siedzibę lub miejsce zamieszkania poza terytorium Rzeczypospolitej Polskiej, przedkłada dokument wystawiony w kraju, w którym ma </w:t>
            </w:r>
            <w:r>
              <w:lastRenderedPageBreak/>
              <w:t>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zalega z uiszczaniem podatków, opłat, składek na ubezpieczenie społeczne i zdrowotne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orzeczono wobec niego zakazu ubiegania się o zamówienie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4-8 ustawy</w:t>
            </w:r>
          </w:p>
          <w:p w:rsidR="007823F1" w:rsidRDefault="007823F1">
            <w:pPr>
              <w:spacing w:before="60" w:after="120"/>
              <w:jc w:val="both"/>
            </w:pPr>
            <w: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10 i 11 ustawy</w:t>
            </w:r>
          </w:p>
          <w:p w:rsidR="007823F1" w:rsidRDefault="007823F1">
            <w:pPr>
              <w:spacing w:before="60" w:after="120"/>
              <w:jc w:val="both"/>
            </w:pPr>
            <w: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bl>
    <w:p w:rsidR="007823F1" w:rsidRDefault="007823F1" w:rsidP="00B642FB">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823F1" w:rsidRDefault="007823F1" w:rsidP="00B642FB">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823F1" w:rsidRDefault="007823F1" w:rsidP="00B642FB">
      <w:pPr>
        <w:pStyle w:val="Nagwek2"/>
        <w:numPr>
          <w:ilvl w:val="1"/>
          <w:numId w:val="4"/>
        </w:numPr>
      </w:pPr>
      <w: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oferty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cenowy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Formularz techniczny</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Pełnomocnictwo do reprezentowania Wykonawcy w niniejszym postępowaniu oraz do podpisania umowy (o ile nie wynika to z dokumentów rejestracyjnych).</w:t>
            </w:r>
          </w:p>
          <w:p w:rsidR="007823F1" w:rsidRDefault="007823F1">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3</w:t>
            </w:r>
          </w:p>
        </w:tc>
        <w:tc>
          <w:tcPr>
            <w:tcW w:w="8509" w:type="dxa"/>
            <w:tcBorders>
              <w:top w:val="single" w:sz="4" w:space="0" w:color="auto"/>
              <w:left w:val="single" w:sz="4" w:space="0" w:color="auto"/>
              <w:bottom w:val="single" w:sz="4" w:space="0" w:color="auto"/>
              <w:right w:val="single" w:sz="4" w:space="0" w:color="auto"/>
            </w:tcBorders>
            <w:hideMark/>
          </w:tcPr>
          <w:p w:rsidR="007823F1" w:rsidRPr="00FB2A58" w:rsidRDefault="007823F1">
            <w:pPr>
              <w:pStyle w:val="NormalnyWeb"/>
              <w:spacing w:before="0" w:after="0"/>
              <w:jc w:val="both"/>
            </w:pPr>
            <w:r w:rsidRPr="00FB2A58">
              <w:t>Wykaz części zamówienia, które Wykonawcy wykonają własnymi siłami, a które zamierzają powierzyć Podwykonawcom.</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Pr="00FB2A58" w:rsidRDefault="007823F1">
            <w:pPr>
              <w:pStyle w:val="NormalnyWeb"/>
              <w:spacing w:before="0" w:after="0"/>
              <w:jc w:val="both"/>
            </w:pPr>
            <w:r w:rsidRPr="00FB2A58">
              <w:t>Dowód wniesienia wadium</w:t>
            </w:r>
          </w:p>
        </w:tc>
      </w:tr>
    </w:tbl>
    <w:p w:rsidR="007823F1" w:rsidRDefault="007823F1" w:rsidP="00B642FB">
      <w:pPr>
        <w:pStyle w:val="Nagwek2"/>
        <w:numPr>
          <w:ilvl w:val="1"/>
          <w:numId w:val="4"/>
        </w:numPr>
      </w:pPr>
      <w:r>
        <w:lastRenderedPageBreak/>
        <w:t>Wskazane dokumenty mogą być doręczone w oryginale lub kopii poświadczonej za zgodność z oryginałem przez Wykonawcę, za wyjątkiem oświadczenia o spełnianiu warunków udziału w postępowaniu, o którym mowa w pkt 7.1.1 SIWZ oraz dokumentu, o którym mowa w pkt 7.2.8 SIWZ, które muszą być złożone w formie oryginału. Zamawiający może zażądać przedstawienia oryginału lub notarialnie poświadczonej kopii dokumentu wyłącznie wtedy, gdy złożona kopia dokumentu jest nieczytelna lub budzi wątpliwości co do jej prawdziwości.</w:t>
      </w:r>
    </w:p>
    <w:p w:rsidR="007823F1" w:rsidRDefault="007823F1" w:rsidP="00B642FB">
      <w:pPr>
        <w:pStyle w:val="Nagwek2"/>
        <w:numPr>
          <w:ilvl w:val="1"/>
          <w:numId w:val="4"/>
        </w:numPr>
      </w:pPr>
      <w: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7823F1" w:rsidRDefault="007823F1" w:rsidP="00B642FB">
      <w:pPr>
        <w:pStyle w:val="Nagwek2"/>
        <w:numPr>
          <w:ilvl w:val="1"/>
          <w:numId w:val="4"/>
        </w:numPr>
      </w:pPr>
      <w: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7823F1" w:rsidRDefault="007823F1" w:rsidP="00B642FB">
      <w:pPr>
        <w:pStyle w:val="Nagwek2"/>
        <w:numPr>
          <w:ilvl w:val="1"/>
          <w:numId w:val="4"/>
        </w:numPr>
      </w:pPr>
      <w:r>
        <w:t xml:space="preserve">Podpisy Wykonawcy na oświadczeniach i dokumentach muszą być złożone w sposób pozwalający zidentyfikować osobę podpisującą. Zaleca się opatrzenie podpisu pieczątką z imieniem i nazwiskiem osoby podpisującej. </w:t>
      </w:r>
    </w:p>
    <w:p w:rsidR="007823F1" w:rsidRDefault="007823F1" w:rsidP="00B642FB">
      <w:pPr>
        <w:pStyle w:val="Nagwek2"/>
        <w:numPr>
          <w:ilvl w:val="1"/>
          <w:numId w:val="4"/>
        </w:numPr>
      </w:pPr>
      <w:r>
        <w:t>W przypadku potwierdzania dokumentów za zgodność z oryginałem, na dokumentach tych muszą się znaleźć podpisy Wykonawcy, według zasad, o których mowa w pkt 7.7 i 7.8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7823F1" w:rsidRDefault="007823F1" w:rsidP="00B642FB">
      <w:pPr>
        <w:pStyle w:val="Nagwek2"/>
        <w:numPr>
          <w:ilvl w:val="1"/>
          <w:numId w:val="4"/>
        </w:numPr>
      </w:pPr>
      <w:r>
        <w:t xml:space="preserve">Pełnomocnictwo, o którym mowa w pkt 7.7 w formie oryginału lub kopii potwierdzonej za zgodność z oryginałem przez notariusza należy dołączyć do oferty. </w:t>
      </w:r>
    </w:p>
    <w:p w:rsidR="007823F1" w:rsidRDefault="007823F1" w:rsidP="00B642FB">
      <w:pPr>
        <w:pStyle w:val="Nagwek2"/>
        <w:numPr>
          <w:ilvl w:val="1"/>
          <w:numId w:val="4"/>
        </w:numPr>
      </w:pPr>
      <w:r>
        <w:t xml:space="preserve">Jeżeli zamawiający będzie wzywał Wykonawcę do złożenia dokumentów, o których mowa w rozdziale 7 SIWZ, działając w trybie art. 26 ust. 3 ustawy, Wykonawca będzie zobowiązany złożyć dokumenty w formie, o której mowa w pkt 7.5 SIWZ. </w:t>
      </w:r>
    </w:p>
    <w:p w:rsidR="007823F1" w:rsidRDefault="007823F1" w:rsidP="00B642FB">
      <w:pPr>
        <w:pStyle w:val="Nagwek2"/>
        <w:numPr>
          <w:ilvl w:val="1"/>
          <w:numId w:val="4"/>
        </w:numPr>
      </w:pPr>
      <w: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7823F1" w:rsidRPr="0005557D" w:rsidRDefault="007823F1" w:rsidP="00B642FB">
      <w:pPr>
        <w:pStyle w:val="Nagwek2"/>
        <w:numPr>
          <w:ilvl w:val="1"/>
          <w:numId w:val="4"/>
        </w:numPr>
      </w:pPr>
      <w:r>
        <w:t>Dokumenty sporządzone w języku obcym są składane wraz z tłumaczeniem na język polski.</w:t>
      </w:r>
    </w:p>
    <w:p w:rsidR="0005557D" w:rsidRDefault="0005557D" w:rsidP="0005557D">
      <w:pPr>
        <w:pStyle w:val="Nagwek2"/>
        <w:numPr>
          <w:ilvl w:val="0"/>
          <w:numId w:val="0"/>
        </w:numPr>
        <w:ind w:left="1106"/>
      </w:pPr>
    </w:p>
    <w:p w:rsidR="00DE502A" w:rsidRPr="00876900" w:rsidRDefault="007823F1" w:rsidP="007823F1">
      <w:pPr>
        <w:pStyle w:val="Nagwek1"/>
        <w:spacing w:before="0" w:after="0"/>
      </w:pPr>
      <w:r>
        <w:lastRenderedPageBreak/>
        <w:t xml:space="preserve"> </w:t>
      </w:r>
      <w:r w:rsidR="00DE502A">
        <w:t>Podwykonawstwo</w:t>
      </w:r>
    </w:p>
    <w:p w:rsidR="008D57F2" w:rsidRDefault="008D57F2" w:rsidP="00B642FB">
      <w:pPr>
        <w:pStyle w:val="Nagwek2"/>
        <w:numPr>
          <w:ilvl w:val="1"/>
          <w:numId w:val="10"/>
        </w:numPr>
      </w:pPr>
      <w:r>
        <w:t>Wykonawca może powierzyć wykonanie części zamówienia Podwykonawcom. Zamawiający nie zastrzega obowiązku osobistego wykonania zamówienia przez Wykonawcę.</w:t>
      </w: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6"/>
    </w:p>
    <w:p w:rsidR="00714D12" w:rsidRPr="00714D12" w:rsidRDefault="00714D12" w:rsidP="00B642FB">
      <w:pPr>
        <w:pStyle w:val="Nagwek2"/>
        <w:numPr>
          <w:ilvl w:val="1"/>
          <w:numId w:val="4"/>
        </w:numPr>
      </w:pPr>
      <w:bookmarkStart w:id="7" w:name="_Toc258314250"/>
      <w:r w:rsidRPr="00714D12">
        <w:t xml:space="preserve">Wykonawca może zwrócić się do Zamawiającego o wyjaśnienie treści specyfikacji istotnych warunków zamówienia. Zamawiający jest obowiązany udzielić wyjaśnień niezwłocznie, jednak nie później niż na </w:t>
      </w:r>
      <w:r w:rsidRPr="00A92856">
        <w:t>6</w:t>
      </w:r>
      <w:r w:rsidRPr="00714D12">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714D12" w:rsidRPr="00714D12" w:rsidRDefault="00714D12" w:rsidP="00B642FB">
      <w:pPr>
        <w:pStyle w:val="Nagwek2"/>
        <w:numPr>
          <w:ilvl w:val="1"/>
          <w:numId w:val="4"/>
        </w:numPr>
      </w:pPr>
      <w:r w:rsidRPr="00714D12">
        <w:t>Jeżeli wniosek o wyjaśnienie treści specyfikacji istotnych warunków zamówienia wpłynął po upływie terminu składania wniosku, o którym mowa w pkt 9.1, lub dotyczy udzielonych wyjaśnień, Zamawiający może udzielić wyjaśnień albo pozostawić wniosek bez rozpatrywania.</w:t>
      </w:r>
    </w:p>
    <w:p w:rsidR="00714D12" w:rsidRPr="00714D12" w:rsidRDefault="00714D12" w:rsidP="00B642FB">
      <w:pPr>
        <w:pStyle w:val="Nagwek2"/>
        <w:numPr>
          <w:ilvl w:val="1"/>
          <w:numId w:val="4"/>
        </w:numPr>
      </w:pPr>
      <w:r w:rsidRPr="00714D12">
        <w:t>Przedłużenie terminu składania ofert nie wpływa na bieg terminu składania wniosku, o którym mowa w pkt 9.1.</w:t>
      </w:r>
    </w:p>
    <w:p w:rsidR="00714D12" w:rsidRPr="00714D12" w:rsidRDefault="00714D12" w:rsidP="00B642FB">
      <w:pPr>
        <w:pStyle w:val="Nagwek2"/>
        <w:numPr>
          <w:ilvl w:val="1"/>
          <w:numId w:val="4"/>
        </w:numPr>
      </w:pPr>
      <w:r w:rsidRPr="00714D12">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14D12" w:rsidRPr="00714D12" w:rsidRDefault="00714D12" w:rsidP="00B642FB">
      <w:pPr>
        <w:pStyle w:val="Nagwek2"/>
        <w:numPr>
          <w:ilvl w:val="1"/>
          <w:numId w:val="4"/>
        </w:numPr>
      </w:pPr>
      <w:r w:rsidRPr="00714D12">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714D12" w:rsidRPr="00714D12" w:rsidRDefault="00714D12" w:rsidP="00B642FB">
      <w:pPr>
        <w:pStyle w:val="Nagwek2"/>
        <w:numPr>
          <w:ilvl w:val="1"/>
          <w:numId w:val="4"/>
        </w:numPr>
      </w:pPr>
      <w:r w:rsidRPr="00714D12">
        <w:t xml:space="preserve">Postępowanie o udzielenie zamówienia, z zastrzeżeniem wyjątków określonych w ustawie Prawo zamówień publicznych (tj. Dz. U. z 2013 r. poz. 907, z </w:t>
      </w:r>
      <w:proofErr w:type="spellStart"/>
      <w:r w:rsidRPr="00714D12">
        <w:t>późn</w:t>
      </w:r>
      <w:proofErr w:type="spellEnd"/>
      <w:r w:rsidRPr="00714D12">
        <w:t>. zm.), prowadzi się z zachowaniem formy pisemnej.</w:t>
      </w:r>
    </w:p>
    <w:p w:rsidR="00714D12" w:rsidRPr="00714D12" w:rsidRDefault="00714D12" w:rsidP="00B642FB">
      <w:pPr>
        <w:pStyle w:val="Nagwek2"/>
        <w:numPr>
          <w:ilvl w:val="1"/>
          <w:numId w:val="4"/>
        </w:numPr>
      </w:pPr>
      <w:r w:rsidRPr="00714D12">
        <w:t>Postępowanie o udzielenie zamówienia prowadzi się w języku polskim.</w:t>
      </w:r>
    </w:p>
    <w:p w:rsidR="00714D12" w:rsidRPr="00714D12" w:rsidRDefault="00714D12" w:rsidP="00B642FB">
      <w:pPr>
        <w:pStyle w:val="Nagwek2"/>
        <w:numPr>
          <w:ilvl w:val="1"/>
          <w:numId w:val="4"/>
        </w:numPr>
      </w:pPr>
      <w:r w:rsidRPr="00714D12">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714D12" w:rsidRPr="00D47F33" w:rsidRDefault="00714D12" w:rsidP="00714D12">
      <w:pPr>
        <w:spacing w:before="60" w:after="120"/>
        <w:ind w:left="680"/>
        <w:jc w:val="both"/>
        <w:outlineLvl w:val="1"/>
        <w:rPr>
          <w:bCs/>
          <w:iCs/>
          <w:color w:val="000000"/>
        </w:rPr>
      </w:pPr>
      <w:r w:rsidRPr="00D47F33">
        <w:rPr>
          <w:bCs/>
          <w:iCs/>
          <w:color w:val="000000"/>
        </w:rPr>
        <w:lastRenderedPageBreak/>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D47F33">
        <w:rPr>
          <w:bCs/>
          <w:iCs/>
          <w:color w:val="000000"/>
        </w:rPr>
        <w:t>Pzp</w:t>
      </w:r>
      <w:proofErr w:type="spellEnd"/>
      <w:r w:rsidRPr="00D47F33">
        <w:rPr>
          <w:bCs/>
          <w:iCs/>
          <w:color w:val="000000"/>
        </w:rPr>
        <w:t>.</w:t>
      </w:r>
    </w:p>
    <w:p w:rsidR="00714D12" w:rsidRPr="00714D12" w:rsidRDefault="00714D12" w:rsidP="00B642FB">
      <w:pPr>
        <w:pStyle w:val="Nagwek2"/>
        <w:numPr>
          <w:ilvl w:val="1"/>
          <w:numId w:val="4"/>
        </w:numPr>
      </w:pPr>
      <w:r w:rsidRPr="00714D12">
        <w:t>W związku z często słabą czytelnością pism przysyłanych do Zamawiającego faxem treść zapytań do niniejszej SIWZ prosimy przesłać również w wersji elektronicznej pocztą e-mail na adres: bkoszycka@mzk.stalowa-wola.pl. Prosimy o podanie w treści e-maila tytułu lub znaku przetargu.</w:t>
      </w:r>
    </w:p>
    <w:p w:rsidR="00714D12" w:rsidRPr="00714D12" w:rsidRDefault="00714D12" w:rsidP="00B642FB">
      <w:pPr>
        <w:pStyle w:val="Nagwek2"/>
        <w:numPr>
          <w:ilvl w:val="1"/>
          <w:numId w:val="4"/>
        </w:numPr>
      </w:pPr>
      <w:r w:rsidRPr="00714D12">
        <w:t xml:space="preserve">Wybrany sposób przekazywania oświadczeń, wniosków, zawiadomień oraz informacji nie może ograniczać konkurencji; zawsze dopuszczalna jest forma pisemna, z zastrzeżeniem wyjątków przewidzianych w ustawie Prawo zamówień publicznych (tj. Dz. U. z 2013 r. poz. 907, z </w:t>
      </w:r>
      <w:proofErr w:type="spellStart"/>
      <w:r w:rsidRPr="00714D12">
        <w:t>późn</w:t>
      </w:r>
      <w:proofErr w:type="spellEnd"/>
      <w:r w:rsidRPr="00714D12">
        <w:t>. zm.).</w:t>
      </w:r>
    </w:p>
    <w:p w:rsidR="00714D12" w:rsidRPr="00714D12" w:rsidRDefault="00714D12" w:rsidP="00B642FB">
      <w:pPr>
        <w:pStyle w:val="Nagwek2"/>
        <w:numPr>
          <w:ilvl w:val="1"/>
          <w:numId w:val="4"/>
        </w:numPr>
      </w:pPr>
      <w:r w:rsidRPr="00714D12">
        <w:t>Osoby uprawnione do kontaktu z Wykonawcami:</w:t>
      </w: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Osobami ze strony Zamawiającego upoważnione do kontaktowania się z Wykonawcami są:</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r>
      <w:r w:rsidR="00287A6D" w:rsidRPr="00287A6D">
        <w:rPr>
          <w:color w:val="000000"/>
        </w:rPr>
        <w:t>Specjalista ds. koordynacji Projektu</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imię i nazwisko </w:t>
      </w:r>
      <w:r w:rsidRPr="00714D12">
        <w:rPr>
          <w:color w:val="000000"/>
        </w:rPr>
        <w:tab/>
      </w:r>
      <w:r w:rsidRPr="00714D12">
        <w:rPr>
          <w:color w:val="000000"/>
        </w:rPr>
        <w:tab/>
      </w:r>
      <w:r w:rsidR="00BB7194">
        <w:rPr>
          <w:color w:val="000000"/>
        </w:rPr>
        <w:t>Paulina Jurkiewicz</w:t>
      </w:r>
      <w:r w:rsidRPr="00714D12">
        <w:rPr>
          <w:color w:val="000000"/>
        </w:rPr>
        <w:t xml:space="preserve"> </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tel.</w:t>
      </w:r>
      <w:r w:rsidRPr="00714D12">
        <w:rPr>
          <w:color w:val="000000"/>
        </w:rPr>
        <w:tab/>
      </w:r>
      <w:r w:rsidRPr="00714D12">
        <w:rPr>
          <w:color w:val="000000"/>
        </w:rPr>
        <w:tab/>
      </w:r>
      <w:r w:rsidRPr="00714D12">
        <w:rPr>
          <w:color w:val="000000"/>
        </w:rPr>
        <w:tab/>
        <w:t>+48 15 842-34-11</w:t>
      </w:r>
      <w:r w:rsidRPr="00714D12">
        <w:rPr>
          <w:color w:val="000000"/>
        </w:rPr>
        <w:tab/>
      </w:r>
      <w:r w:rsidR="00287A6D" w:rsidRPr="00287A6D">
        <w:rPr>
          <w:color w:val="000000"/>
        </w:rPr>
        <w:t>wew. 358</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fax. </w:t>
      </w:r>
      <w:r w:rsidRPr="00714D12">
        <w:rPr>
          <w:color w:val="000000"/>
        </w:rPr>
        <w:tab/>
      </w:r>
      <w:r w:rsidRPr="00714D12">
        <w:rPr>
          <w:color w:val="000000"/>
        </w:rPr>
        <w:tab/>
      </w:r>
      <w:r w:rsidRPr="00714D12">
        <w:rPr>
          <w:color w:val="000000"/>
        </w:rPr>
        <w:tab/>
        <w:t>+48 15 842-19-50</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oraz</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Główny specjalista ds. zamówień publicznych</w:t>
      </w:r>
      <w:r w:rsidRPr="00714D12">
        <w:rPr>
          <w:color w:val="000000"/>
        </w:rPr>
        <w:cr/>
        <w:t>imię i nazwisko</w:t>
      </w:r>
      <w:r w:rsidRPr="00714D12">
        <w:rPr>
          <w:color w:val="000000"/>
        </w:rPr>
        <w:tab/>
      </w:r>
      <w:r w:rsidRPr="00714D12">
        <w:rPr>
          <w:color w:val="000000"/>
        </w:rPr>
        <w:tab/>
        <w:t>Ewa Gil</w:t>
      </w:r>
      <w:r w:rsidRPr="00714D12">
        <w:rPr>
          <w:color w:val="000000"/>
        </w:rPr>
        <w:cr/>
        <w:t>tel.</w:t>
      </w:r>
      <w:r w:rsidRPr="00714D12">
        <w:rPr>
          <w:color w:val="000000"/>
        </w:rPr>
        <w:tab/>
      </w:r>
      <w:r w:rsidRPr="00714D12">
        <w:rPr>
          <w:color w:val="000000"/>
        </w:rPr>
        <w:tab/>
      </w:r>
      <w:r w:rsidRPr="00714D12">
        <w:rPr>
          <w:color w:val="000000"/>
        </w:rPr>
        <w:tab/>
        <w:t xml:space="preserve">+48 15 842-34-11  </w:t>
      </w:r>
      <w:r w:rsidRPr="00714D12">
        <w:rPr>
          <w:color w:val="000000"/>
        </w:rPr>
        <w:tab/>
      </w:r>
      <w:r w:rsidR="00287A6D" w:rsidRPr="00287A6D">
        <w:rPr>
          <w:color w:val="000000"/>
        </w:rPr>
        <w:t>wew. 35</w:t>
      </w:r>
      <w:r w:rsidR="00A92856">
        <w:rPr>
          <w:color w:val="000000"/>
        </w:rPr>
        <w:t>0</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Osobą ze strony Zamawiającego upoważnioną do potwierdzenia wpływu oświadczeń, wniosków, zawiadomień oraz innych informacji przekazanych za pomocą faksu lub drogą elektroniczną jest:</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Asystent Zarządu</w:t>
      </w:r>
      <w:r w:rsidRPr="00714D12">
        <w:rPr>
          <w:color w:val="000000"/>
        </w:rPr>
        <w:cr/>
        <w:t>imię i nazwisko</w:t>
      </w:r>
      <w:r w:rsidRPr="00714D12">
        <w:rPr>
          <w:color w:val="000000"/>
        </w:rPr>
        <w:tab/>
      </w:r>
      <w:r w:rsidRPr="00714D12">
        <w:rPr>
          <w:color w:val="000000"/>
        </w:rPr>
        <w:tab/>
        <w:t>Brygida Koszycka</w:t>
      </w:r>
      <w:r w:rsidRPr="00714D12">
        <w:rPr>
          <w:color w:val="000000"/>
        </w:rPr>
        <w:tab/>
      </w:r>
      <w:r w:rsidRPr="00714D12">
        <w:rPr>
          <w:color w:val="000000"/>
        </w:rPr>
        <w:cr/>
        <w:t>tel.</w:t>
      </w:r>
      <w:r w:rsidRPr="00714D12">
        <w:rPr>
          <w:color w:val="000000"/>
        </w:rPr>
        <w:tab/>
      </w:r>
      <w:r w:rsidRPr="00714D12">
        <w:rPr>
          <w:color w:val="000000"/>
        </w:rPr>
        <w:tab/>
      </w:r>
      <w:r w:rsidRPr="00714D12">
        <w:rPr>
          <w:color w:val="000000"/>
        </w:rPr>
        <w:tab/>
        <w:t>+48 15 842-34-11</w:t>
      </w:r>
      <w:r w:rsidRPr="00714D12">
        <w:rPr>
          <w:color w:val="000000"/>
        </w:rPr>
        <w:tab/>
      </w:r>
      <w:r w:rsidR="00755F49" w:rsidRPr="00755F49">
        <w:rPr>
          <w:color w:val="000000"/>
        </w:rPr>
        <w:t>wew. 3</w:t>
      </w:r>
      <w:r w:rsidR="00755F49">
        <w:rPr>
          <w:color w:val="000000"/>
        </w:rPr>
        <w:t>01</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7"/>
    </w:p>
    <w:p w:rsidR="00724786" w:rsidRPr="00B642FB" w:rsidRDefault="00724786" w:rsidP="00B642FB">
      <w:pPr>
        <w:pStyle w:val="Nagwek2"/>
        <w:numPr>
          <w:ilvl w:val="1"/>
          <w:numId w:val="4"/>
        </w:numPr>
        <w:rPr>
          <w:b/>
        </w:rPr>
      </w:pPr>
      <w:r w:rsidRPr="003209A8">
        <w:t xml:space="preserve">Oferta musi być zabezpieczona wadium w wysokości: </w:t>
      </w:r>
    </w:p>
    <w:p w:rsidR="00B642FB" w:rsidRPr="00B642FB" w:rsidRDefault="00B642FB" w:rsidP="00B642FB">
      <w:pPr>
        <w:pStyle w:val="Nagwek2"/>
        <w:numPr>
          <w:ilvl w:val="0"/>
          <w:numId w:val="0"/>
        </w:numPr>
        <w:ind w:left="426"/>
      </w:pPr>
      <w:r w:rsidRPr="00B642FB">
        <w:t>Dla zadania częściowego nr 1: 4 000,00 PLN (słownie:  cztery tysiące 00/100 PLN)</w:t>
      </w:r>
    </w:p>
    <w:p w:rsidR="00B642FB" w:rsidRPr="00B642FB" w:rsidRDefault="00B642FB" w:rsidP="00B642FB">
      <w:pPr>
        <w:pStyle w:val="Nagwek2"/>
        <w:numPr>
          <w:ilvl w:val="0"/>
          <w:numId w:val="0"/>
        </w:numPr>
        <w:ind w:left="426"/>
      </w:pPr>
      <w:r w:rsidRPr="00B642FB">
        <w:lastRenderedPageBreak/>
        <w:t>Dla zadania częściowego nr 2: 500.00 PLN (słownie:  pięćset złotych  00/100 PLN)</w:t>
      </w:r>
    </w:p>
    <w:p w:rsidR="00B642FB" w:rsidRPr="00B642FB" w:rsidRDefault="00B642FB" w:rsidP="00B642FB">
      <w:pPr>
        <w:pStyle w:val="Nagwek2"/>
        <w:numPr>
          <w:ilvl w:val="0"/>
          <w:numId w:val="0"/>
        </w:numPr>
        <w:ind w:left="426"/>
      </w:pPr>
      <w:r w:rsidRPr="00B642FB">
        <w:t>Dla zadania częściowego nr 3: 500.00 PLN (słownie:  pięćset złotych  00/100 PLN)</w:t>
      </w:r>
    </w:p>
    <w:p w:rsidR="00B642FB" w:rsidRPr="00B642FB" w:rsidRDefault="00B642FB" w:rsidP="00B642FB">
      <w:pPr>
        <w:pStyle w:val="Nagwek2"/>
        <w:numPr>
          <w:ilvl w:val="0"/>
          <w:numId w:val="0"/>
        </w:numPr>
        <w:ind w:left="426"/>
      </w:pPr>
      <w:r w:rsidRPr="00B642FB">
        <w:t>Dla zadania częściowego nr 4: 500.00 PLN (słownie:  pięćset złotych  00/100 PLN)</w:t>
      </w:r>
    </w:p>
    <w:p w:rsidR="00B642FB" w:rsidRPr="00B642FB" w:rsidRDefault="00B642FB" w:rsidP="00B642FB">
      <w:pPr>
        <w:pStyle w:val="Nagwek2"/>
        <w:numPr>
          <w:ilvl w:val="0"/>
          <w:numId w:val="0"/>
        </w:numPr>
        <w:ind w:left="1106" w:hanging="680"/>
      </w:pPr>
      <w:r w:rsidRPr="00B642FB">
        <w:t>Dla zadania częściowego nr 5: 9 000.00 PLN (słownie: dziewięć tysięcy 00/100 PLN)</w:t>
      </w:r>
    </w:p>
    <w:p w:rsidR="00724786" w:rsidRPr="00876900" w:rsidRDefault="00724786" w:rsidP="00B642FB">
      <w:pPr>
        <w:pStyle w:val="Nagwek2"/>
        <w:numPr>
          <w:ilvl w:val="1"/>
          <w:numId w:val="4"/>
        </w:numPr>
      </w:pPr>
      <w:r>
        <w:t xml:space="preserve">Wadium należy wnieść w terminie do </w:t>
      </w:r>
      <w:r w:rsidR="00D47F33">
        <w:t>dnia 2015-</w:t>
      </w:r>
      <w:r w:rsidR="00E216CB" w:rsidRPr="00B642FB">
        <w:rPr>
          <w:lang w:val="pl-PL"/>
        </w:rPr>
        <w:t>09</w:t>
      </w:r>
      <w:r w:rsidRPr="00A92856">
        <w:t>-</w:t>
      </w:r>
      <w:r w:rsidR="00E216CB" w:rsidRPr="00B642FB">
        <w:rPr>
          <w:lang w:val="pl-PL"/>
        </w:rPr>
        <w:t>07</w:t>
      </w:r>
      <w:r w:rsidRPr="00A92856">
        <w:t xml:space="preserve"> do godz. 1</w:t>
      </w:r>
      <w:r w:rsidR="00B642FB">
        <w:rPr>
          <w:lang w:val="pl-PL"/>
        </w:rPr>
        <w:t>0</w:t>
      </w:r>
      <w:r w:rsidRPr="00A92856">
        <w:t>:00.</w:t>
      </w:r>
    </w:p>
    <w:p w:rsidR="00413779" w:rsidRPr="00413779" w:rsidRDefault="00413779" w:rsidP="00B642FB">
      <w:pPr>
        <w:pStyle w:val="Nagwek2"/>
        <w:numPr>
          <w:ilvl w:val="1"/>
          <w:numId w:val="4"/>
        </w:numPr>
      </w:pPr>
      <w:bookmarkStart w:id="8" w:name="_Toc258314251"/>
      <w:r w:rsidRPr="00413779">
        <w:t>Wadium może być wnoszone w jednej lub kilku następujących formach: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 xml:space="preserve">pieniądzu: przelewem na rachunek bankowy Zamawiającego: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Nadsański Bank Spółdzielczy Stalowa Wola, numer rachunku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71 9430 0006 0021 8939 2000 0001  z adnotacją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„Wadium </w:t>
      </w:r>
      <w:r w:rsidR="00ED4AD5">
        <w:rPr>
          <w:bCs/>
          <w:iCs/>
          <w:color w:val="000000"/>
        </w:rPr>
        <w:t xml:space="preserve">na </w:t>
      </w:r>
      <w:r w:rsidR="00DD7D96">
        <w:rPr>
          <w:bCs/>
          <w:iCs/>
          <w:color w:val="000000"/>
        </w:rPr>
        <w:t xml:space="preserve">dostawę </w:t>
      </w:r>
      <w:r w:rsidR="00E216CB">
        <w:rPr>
          <w:bCs/>
          <w:iCs/>
          <w:color w:val="000000"/>
        </w:rPr>
        <w:t>podnośnika koszowego</w:t>
      </w:r>
      <w:r w:rsidR="00ED4AD5">
        <w:rPr>
          <w:bCs/>
          <w:iCs/>
          <w:color w:val="000000"/>
        </w:rPr>
        <w:t>”</w:t>
      </w:r>
      <w:r>
        <w:rPr>
          <w:bCs/>
          <w:iCs/>
          <w:color w:val="000000"/>
        </w:rPr>
        <w:t xml:space="preserve"> </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poręczeniach bankowych lub poręczeniach spółdzielczej kasy oszczędnościowo-kredytowej, z tym że poręczenie kasy jest zawsze poręczeniem pieniężnym;</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bankowych;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ubezpieczeniowych;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w:t>
      </w:r>
      <w:r w:rsidRPr="00413779">
        <w:rPr>
          <w:rFonts w:ascii="TimesNewRoman" w:eastAsia="TimesNewRoman" w:cs="TimesNewRoman" w:hint="eastAsia"/>
          <w:bCs/>
          <w:iCs/>
          <w:color w:val="000000"/>
        </w:rPr>
        <w:t>ę</w:t>
      </w:r>
      <w:r w:rsidRPr="00413779">
        <w:rPr>
          <w:bCs/>
          <w:iCs/>
          <w:color w:val="000000"/>
        </w:rPr>
        <w:t>czeniach udzielanych przez podmioty, o których mowa w art. 6b ust. 5 pkt 2 ustawy z dnia 9 listopada 2000 r. o utworzeniu Polskiej Agencji Rozwoju Przedsi</w:t>
      </w:r>
      <w:r w:rsidRPr="00413779">
        <w:rPr>
          <w:rFonts w:ascii="TimesNewRoman" w:eastAsia="TimesNewRoman" w:cs="TimesNewRoman" w:hint="eastAsia"/>
          <w:bCs/>
          <w:iCs/>
          <w:color w:val="000000"/>
        </w:rPr>
        <w:t>ę</w:t>
      </w:r>
      <w:r w:rsidRPr="00413779">
        <w:rPr>
          <w:bCs/>
          <w:iCs/>
          <w:color w:val="000000"/>
        </w:rPr>
        <w:t>biorczo</w:t>
      </w:r>
      <w:r w:rsidRPr="00413779">
        <w:rPr>
          <w:rFonts w:ascii="TimesNewRoman" w:eastAsia="TimesNewRoman" w:cs="TimesNewRoman" w:hint="eastAsia"/>
          <w:bCs/>
          <w:iCs/>
          <w:color w:val="000000"/>
        </w:rPr>
        <w:t>ś</w:t>
      </w:r>
      <w:r w:rsidRPr="00413779">
        <w:rPr>
          <w:bCs/>
          <w:iCs/>
          <w:color w:val="000000"/>
        </w:rPr>
        <w:t>ci (</w:t>
      </w:r>
      <w:proofErr w:type="spellStart"/>
      <w:r w:rsidRPr="00413779">
        <w:rPr>
          <w:bCs/>
          <w:iCs/>
          <w:color w:val="000000"/>
        </w:rPr>
        <w:t>t.j</w:t>
      </w:r>
      <w:proofErr w:type="spellEnd"/>
      <w:r w:rsidRPr="00413779">
        <w:rPr>
          <w:bCs/>
          <w:iCs/>
          <w:color w:val="000000"/>
        </w:rPr>
        <w:t xml:space="preserve">. Dz. U. z dnia 2007r. nr 42, poz. 275 z </w:t>
      </w:r>
      <w:proofErr w:type="spellStart"/>
      <w:r w:rsidRPr="00413779">
        <w:rPr>
          <w:bCs/>
          <w:iCs/>
          <w:color w:val="000000"/>
        </w:rPr>
        <w:t>późn</w:t>
      </w:r>
      <w:proofErr w:type="spellEnd"/>
      <w:r w:rsidRPr="00413779">
        <w:rPr>
          <w:bCs/>
          <w:iCs/>
          <w:color w:val="000000"/>
        </w:rPr>
        <w:t>. zm.).</w:t>
      </w:r>
    </w:p>
    <w:p w:rsidR="00413779" w:rsidRPr="00413779" w:rsidRDefault="00413779" w:rsidP="00B642FB">
      <w:pPr>
        <w:pStyle w:val="Nagwek2"/>
        <w:numPr>
          <w:ilvl w:val="1"/>
          <w:numId w:val="4"/>
        </w:numPr>
      </w:pPr>
      <w:r w:rsidRPr="00413779">
        <w:t>Wadium wniesione w pieni</w:t>
      </w:r>
      <w:r w:rsidRPr="00413779">
        <w:rPr>
          <w:rFonts w:hint="eastAsia"/>
        </w:rPr>
        <w:t>ą</w:t>
      </w:r>
      <w:r w:rsidRPr="00413779">
        <w:t>dzu Zamawiaj</w:t>
      </w:r>
      <w:r w:rsidRPr="00413779">
        <w:rPr>
          <w:rFonts w:hint="eastAsia"/>
        </w:rPr>
        <w:t>ą</w:t>
      </w:r>
      <w:r w:rsidRPr="00413779">
        <w:t>cy przechowuje na rachunku bankowym.</w:t>
      </w:r>
    </w:p>
    <w:p w:rsidR="00413779" w:rsidRPr="00413779" w:rsidRDefault="00413779" w:rsidP="00B642FB">
      <w:pPr>
        <w:pStyle w:val="Nagwek2"/>
        <w:numPr>
          <w:ilvl w:val="1"/>
          <w:numId w:val="4"/>
        </w:numPr>
      </w:pPr>
      <w:r w:rsidRPr="00413779">
        <w:t>Wykonawca zobowiązany jest wnieść wadium na okres związania ofertą.</w:t>
      </w:r>
    </w:p>
    <w:p w:rsidR="00413779" w:rsidRPr="00413779" w:rsidRDefault="00413779" w:rsidP="00B642FB">
      <w:pPr>
        <w:pStyle w:val="Nagwek2"/>
        <w:numPr>
          <w:ilvl w:val="1"/>
          <w:numId w:val="4"/>
        </w:numPr>
      </w:pPr>
      <w:r w:rsidRPr="00413779">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(tj. Dz. U. z 2013 r. poz. 907, z </w:t>
      </w:r>
      <w:proofErr w:type="spellStart"/>
      <w:r w:rsidRPr="00413779">
        <w:t>późn</w:t>
      </w:r>
      <w:proofErr w:type="spellEnd"/>
      <w:r w:rsidRPr="00413779">
        <w:t>. zm.).</w:t>
      </w:r>
    </w:p>
    <w:p w:rsidR="00413779" w:rsidRPr="00413779" w:rsidRDefault="00413779" w:rsidP="00B642FB">
      <w:pPr>
        <w:pStyle w:val="Nagwek2"/>
        <w:numPr>
          <w:ilvl w:val="1"/>
          <w:numId w:val="4"/>
        </w:numPr>
      </w:pPr>
      <w:r w:rsidRPr="00413779">
        <w:t>Wykonawcy, którego oferta została wybrana jako najkorzystniejsza, Zamawiający zwraca wadium niezwłocznie po zawarciu umowy w sprawie zamówienia publicznego oraz wniesieniu zabezpieczenia należytego wykonania umowy, jeżeli jego wniesienia żądano.</w:t>
      </w:r>
    </w:p>
    <w:p w:rsidR="00413779" w:rsidRPr="00413779" w:rsidRDefault="00413779" w:rsidP="00B642FB">
      <w:pPr>
        <w:pStyle w:val="Nagwek2"/>
        <w:numPr>
          <w:ilvl w:val="1"/>
          <w:numId w:val="4"/>
        </w:numPr>
      </w:pPr>
      <w:r w:rsidRPr="00413779">
        <w:t>Zamawiający zwraca niezwłocznie wadium, na wniosek Wykonawcy, który wycofał ofertę przed upływem terminu składania ofert.</w:t>
      </w:r>
    </w:p>
    <w:p w:rsidR="00413779" w:rsidRPr="00413779" w:rsidRDefault="00413779" w:rsidP="00B642FB">
      <w:pPr>
        <w:pStyle w:val="Nagwek2"/>
        <w:numPr>
          <w:ilvl w:val="1"/>
          <w:numId w:val="4"/>
        </w:numPr>
      </w:pPr>
      <w:r w:rsidRPr="00413779">
        <w:t xml:space="preserve">Zamawiający żąda ponownego wniesienia wadium przez Wykonawcę, któremu zwrócono wadium na podstawie art. 46 ust. 1 ustawy Prawo zamówień publicznych (tj. Dz. U. z 2013 r. poz. 907, z </w:t>
      </w:r>
      <w:proofErr w:type="spellStart"/>
      <w:r w:rsidRPr="00413779">
        <w:t>późn</w:t>
      </w:r>
      <w:proofErr w:type="spellEnd"/>
      <w:r w:rsidRPr="00413779">
        <w:t>. zm.), jeżeli w wyniku rozstrzygnięcia odwołania jego oferta została wybrana jako najkorzystniejsza. Wykonawca wnosi wadium w terminie określonym przez Zamawiającego.</w:t>
      </w:r>
    </w:p>
    <w:p w:rsidR="00413779" w:rsidRPr="00413779" w:rsidRDefault="00413779" w:rsidP="00B642FB">
      <w:pPr>
        <w:pStyle w:val="Nagwek2"/>
        <w:numPr>
          <w:ilvl w:val="1"/>
          <w:numId w:val="4"/>
        </w:numPr>
      </w:pPr>
      <w:r w:rsidRPr="00413779">
        <w:lastRenderedPageBreak/>
        <w:t>Jeżeli wadium wniesiono w pieni</w:t>
      </w:r>
      <w:r w:rsidRPr="00413779">
        <w:rPr>
          <w:rFonts w:hint="eastAsia"/>
        </w:rPr>
        <w:t>ą</w:t>
      </w:r>
      <w:r w:rsidRPr="00413779">
        <w:t>dzu, Zamawiaj</w:t>
      </w:r>
      <w:r w:rsidRPr="00413779">
        <w:rPr>
          <w:rFonts w:hint="eastAsia"/>
        </w:rPr>
        <w:t>ą</w:t>
      </w:r>
      <w:r w:rsidRPr="00413779">
        <w:t>cy zwraca je wraz z odsetkami wynikaj</w:t>
      </w:r>
      <w:r w:rsidRPr="00413779">
        <w:rPr>
          <w:rFonts w:hint="eastAsia"/>
        </w:rPr>
        <w:t>ą</w:t>
      </w:r>
      <w:r w:rsidRPr="00413779">
        <w:t>cymi z umowy rachunku bankowego, na którym było ono przechowywane, pomniejszone o koszty prowadzenia rachunku bankowego oraz prowizji bankowej za przelew pieni</w:t>
      </w:r>
      <w:r w:rsidRPr="00413779">
        <w:rPr>
          <w:rFonts w:hint="eastAsia"/>
        </w:rPr>
        <w:t>ę</w:t>
      </w:r>
      <w:r w:rsidRPr="00413779">
        <w:t>dzy na rachunek bankowy wskazany przez Wykonawc</w:t>
      </w:r>
      <w:r w:rsidRPr="00413779">
        <w:rPr>
          <w:rFonts w:hint="eastAsia"/>
        </w:rPr>
        <w:t>ę</w:t>
      </w:r>
      <w:r w:rsidRPr="00413779">
        <w:t>.</w:t>
      </w:r>
    </w:p>
    <w:p w:rsidR="00413779" w:rsidRPr="00413779" w:rsidRDefault="00413779" w:rsidP="00B642FB">
      <w:pPr>
        <w:pStyle w:val="Nagwek2"/>
        <w:numPr>
          <w:ilvl w:val="1"/>
          <w:numId w:val="4"/>
        </w:numPr>
      </w:pPr>
      <w:r w:rsidRPr="00413779">
        <w:t xml:space="preserve">Zamawiający zatrzymuje wadium wraz z odsetkami, jeżeli wykonawca w odpowiedzi na wezwanie, o którym mowa w art. 26 ust. 3 ustawy Prawo zamówień publicznych (tj. Dz. U. z 2013 r. poz. 907, z </w:t>
      </w:r>
      <w:proofErr w:type="spellStart"/>
      <w:r w:rsidRPr="00413779">
        <w:t>późn</w:t>
      </w:r>
      <w:proofErr w:type="spellEnd"/>
      <w:r w:rsidRPr="00413779">
        <w:t xml:space="preserve">. zm.), z przyczyn leżących po jego stronie, nie złożył dokumentów lub oświadczeń, o których mowa w art. 25 ust. 1 ustawy Prawo zamówień publicznych (tj. Dz. U. z 2013 r. poz. 907, z </w:t>
      </w:r>
      <w:proofErr w:type="spellStart"/>
      <w:r w:rsidRPr="00413779">
        <w:t>późn</w:t>
      </w:r>
      <w:proofErr w:type="spellEnd"/>
      <w:r w:rsidRPr="00413779">
        <w:t xml:space="preserve">. zm.), pełnomocnictw, listy podmiotów należących do tej samej grupy kapitałowej, o której mowa w art. 24 ust. 2 pkt 5 ustawy Prawo zamówień publicznych (tj. Dz. U. z 2013 r. poz. 907, z </w:t>
      </w:r>
      <w:proofErr w:type="spellStart"/>
      <w:r w:rsidRPr="00413779">
        <w:t>późn</w:t>
      </w:r>
      <w:proofErr w:type="spellEnd"/>
      <w:r w:rsidRPr="00413779">
        <w:t xml:space="preserve">. zm.), lub informacji o tym, że nie należy do grupy kapitałowej, lub nie wyraził zgody na poprawienie omyłki, o której mowa w art. 87 ust. 2 pkt 3 ustawy Prawo zamówień publicznych (tj. Dz. U. z 2013 r. poz. 907, z </w:t>
      </w:r>
      <w:proofErr w:type="spellStart"/>
      <w:r w:rsidRPr="00413779">
        <w:t>późn</w:t>
      </w:r>
      <w:proofErr w:type="spellEnd"/>
      <w:r w:rsidRPr="00413779">
        <w:t xml:space="preserve">. zm.), co powodowało brak możliwości wybrania oferty złożonej przez wykonawcę, jako najkorzystniejszej. </w:t>
      </w:r>
    </w:p>
    <w:p w:rsidR="00413779" w:rsidRPr="00413779" w:rsidRDefault="00413779" w:rsidP="00B642FB">
      <w:pPr>
        <w:pStyle w:val="Nagwek2"/>
        <w:numPr>
          <w:ilvl w:val="1"/>
          <w:numId w:val="4"/>
        </w:numPr>
      </w:pPr>
      <w:r w:rsidRPr="00413779">
        <w:t>Zamawiający zatrzymuje wadium wraz z odsetkami, jeżeli Wykonawca, którego oferta została wybrana:</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 xml:space="preserve">odmówił podpisania umowy w sprawie zamówienia publicznego na warunkach określonych w ofercie; </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nie wniósł wymaganego zabezpieczenia należytego wykonania umowy;</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zawarcie umowy w sprawie zamówienia publicznego stało się niemożliwe z</w:t>
      </w:r>
      <w:r w:rsidRPr="00413779">
        <w:rPr>
          <w:bCs/>
          <w:iCs/>
          <w:color w:val="000000"/>
          <w:lang w:eastAsia="x-none"/>
        </w:rPr>
        <w:t> </w:t>
      </w:r>
      <w:r w:rsidRPr="00413779">
        <w:rPr>
          <w:bCs/>
          <w:iCs/>
          <w:color w:val="000000"/>
          <w:lang w:val="x-none" w:eastAsia="x-none"/>
        </w:rPr>
        <w:t xml:space="preserve">przyczyn leżących po stronie </w:t>
      </w:r>
      <w:r w:rsidRPr="00413779">
        <w:rPr>
          <w:bCs/>
          <w:iCs/>
          <w:color w:val="000000"/>
          <w:lang w:eastAsia="x-none"/>
        </w:rPr>
        <w:t>W</w:t>
      </w:r>
      <w:proofErr w:type="spellStart"/>
      <w:r w:rsidRPr="00413779">
        <w:rPr>
          <w:bCs/>
          <w:iCs/>
          <w:color w:val="000000"/>
          <w:lang w:val="x-none" w:eastAsia="x-none"/>
        </w:rPr>
        <w:t>ykonawcy</w:t>
      </w:r>
      <w:proofErr w:type="spellEnd"/>
      <w:r w:rsidRPr="00413779">
        <w:rPr>
          <w:bCs/>
          <w:iCs/>
          <w:color w:val="000000"/>
          <w:lang w:val="x-none" w:eastAsia="x-none"/>
        </w:rPr>
        <w:t xml:space="preserve">. </w:t>
      </w:r>
    </w:p>
    <w:p w:rsidR="008D48A7" w:rsidRPr="00876900" w:rsidRDefault="008D48A7" w:rsidP="009E76C3">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8"/>
    </w:p>
    <w:p w:rsidR="008D48A7" w:rsidRPr="00876900" w:rsidRDefault="008D48A7" w:rsidP="00B642FB">
      <w:pPr>
        <w:pStyle w:val="Nagwek2"/>
      </w:pPr>
      <w:r>
        <w:t xml:space="preserve">Wykonawca pozostaje związany ofertą przez okres </w:t>
      </w:r>
      <w:r w:rsidR="00724786" w:rsidRPr="00724786">
        <w:t>60</w:t>
      </w:r>
      <w:r>
        <w:t xml:space="preserve"> dni.</w:t>
      </w:r>
    </w:p>
    <w:p w:rsidR="008D48A7" w:rsidRPr="00876900" w:rsidRDefault="008D48A7" w:rsidP="00B642FB">
      <w:pPr>
        <w:pStyle w:val="Nagwek2"/>
      </w:pPr>
      <w:r>
        <w:t>Bieg terminu związania ofertą rozpoczyna się wraz z upływem terminu składania ofert.</w:t>
      </w:r>
    </w:p>
    <w:p w:rsidR="00724786" w:rsidRPr="00876900" w:rsidRDefault="008D48A7" w:rsidP="00B642FB">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24786">
        <w:t>Odmowa wyrażenia zgody nie powoduje utraty wadium.</w:t>
      </w:r>
      <w:r w:rsidR="00724786" w:rsidRPr="00876900">
        <w:t xml:space="preserve"> </w:t>
      </w:r>
    </w:p>
    <w:p w:rsidR="00EB7871" w:rsidRPr="0005557D" w:rsidRDefault="00724786" w:rsidP="00B642F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5557D" w:rsidRDefault="0005557D" w:rsidP="0005557D">
      <w:pPr>
        <w:pStyle w:val="Nagwek1"/>
        <w:numPr>
          <w:ilvl w:val="0"/>
          <w:numId w:val="0"/>
        </w:numPr>
        <w:ind w:left="432"/>
        <w:rPr>
          <w:lang w:val="pl-PL"/>
        </w:rPr>
      </w:pPr>
    </w:p>
    <w:p w:rsidR="0005557D" w:rsidRPr="0005557D" w:rsidRDefault="0005557D" w:rsidP="0005557D">
      <w:pPr>
        <w:pStyle w:val="Nagwek2"/>
        <w:numPr>
          <w:ilvl w:val="0"/>
          <w:numId w:val="0"/>
        </w:numPr>
        <w:ind w:left="1106" w:hanging="680"/>
        <w:rPr>
          <w:lang w:val="pl-PL"/>
        </w:rPr>
      </w:pPr>
    </w:p>
    <w:p w:rsidR="008D48A7" w:rsidRPr="00876900" w:rsidRDefault="008D48A7" w:rsidP="009E76C3">
      <w:pPr>
        <w:pStyle w:val="Nagwek1"/>
      </w:pPr>
      <w:bookmarkStart w:id="9" w:name="_Toc258314252"/>
      <w:r w:rsidRPr="008872CB">
        <w:lastRenderedPageBreak/>
        <w:t>Opis sposobu przygotowywania ofert</w:t>
      </w:r>
      <w:bookmarkEnd w:id="9"/>
    </w:p>
    <w:p w:rsidR="00673DC6" w:rsidRDefault="00673DC6" w:rsidP="00B642FB">
      <w:pPr>
        <w:pStyle w:val="Nagwek2"/>
      </w:pPr>
      <w:r>
        <w:t>Wykonawca może złożyć jedną ofertę, w formie pisemnej, w języku polskim, pismem czytelnym.</w:t>
      </w:r>
    </w:p>
    <w:p w:rsidR="00673DC6" w:rsidRDefault="00673DC6" w:rsidP="00B642FB">
      <w:pPr>
        <w:pStyle w:val="Nagwek2"/>
      </w:pPr>
      <w:r>
        <w:t>Koszty związane z przygotowaniem oferty ponosi składający ofertę.</w:t>
      </w:r>
    </w:p>
    <w:p w:rsidR="00673DC6" w:rsidRDefault="00673DC6" w:rsidP="00B642FB">
      <w:pPr>
        <w:pStyle w:val="Nagwek2"/>
      </w:pPr>
      <w:r>
        <w:t xml:space="preserve">Treść oferty musi odpowiadać treści specyfikacji istotnych warunków zamówienia. </w:t>
      </w:r>
    </w:p>
    <w:p w:rsidR="00673DC6" w:rsidRDefault="00673DC6" w:rsidP="00B642FB">
      <w:pPr>
        <w:pStyle w:val="Nagwek2"/>
      </w:pPr>
      <w:r>
        <w:t>Oferta wraz ze stanowiącymi jej integralną część załącznikami musi być sporządzona przez Wykonawcę ściśle według postanowień niniejszej specyfikacji istotnych warunków zamówienia.</w:t>
      </w:r>
    </w:p>
    <w:p w:rsidR="00673DC6" w:rsidRDefault="00673DC6" w:rsidP="00B642FB">
      <w:pPr>
        <w:pStyle w:val="Nagwek2"/>
      </w:pPr>
      <w:r>
        <w:t>Oferta musi być sporządzona według wzoru formularza oferty stanowiącego załącznik do niniejszej specyfikacji istotnych warunków zamówienia.</w:t>
      </w:r>
    </w:p>
    <w:p w:rsidR="00673DC6" w:rsidRDefault="00673DC6" w:rsidP="00B642FB">
      <w:pPr>
        <w:pStyle w:val="Nagwek2"/>
      </w:pPr>
      <w:r>
        <w:t>Oferta musi być napisana w języku polskim, na komputerze, maszynie do pisania lub ręcznie długopisem bądź niezmywalnym atramentem.</w:t>
      </w:r>
    </w:p>
    <w:p w:rsidR="00673DC6" w:rsidRDefault="00673DC6" w:rsidP="00B642FB">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673DC6" w:rsidRDefault="00673DC6" w:rsidP="00B642FB">
      <w:pPr>
        <w:pStyle w:val="Nagwek2"/>
      </w:pPr>
      <w:r>
        <w:t>Wszelkie poprawki lub zmiany w tekście oferty muszą być parafowane przez osobę (osoby) podpisujące ofertę.</w:t>
      </w:r>
    </w:p>
    <w:p w:rsidR="00673DC6" w:rsidRDefault="00673DC6" w:rsidP="00B642FB">
      <w:pPr>
        <w:pStyle w:val="Nagwek2"/>
      </w:pPr>
      <w:r>
        <w:t>Wykonawca jest obowiązany wskazać w ofercie części zamówienia, których wykonanie zamierza powierzyć Podwykonawcom.</w:t>
      </w:r>
    </w:p>
    <w:p w:rsidR="00673DC6" w:rsidRDefault="00673DC6" w:rsidP="00B642FB">
      <w:pPr>
        <w:pStyle w:val="Nagwek2"/>
      </w:pPr>
      <w:r>
        <w:t>Zawartość oferty: wypełniony formularz oferty oraz pozostałe dokumenty i</w:t>
      </w:r>
      <w:r w:rsidR="00E405BF">
        <w:rPr>
          <w:lang w:val="pl-PL"/>
        </w:rPr>
        <w:t> </w:t>
      </w:r>
      <w:r>
        <w:t>oświadczenia wymienione w pkt 7 niniejszej specyfikacji istotnych warunków zamówienia.</w:t>
      </w:r>
    </w:p>
    <w:p w:rsidR="00673DC6" w:rsidRPr="00D47F33" w:rsidRDefault="00673DC6" w:rsidP="00B642FB">
      <w:pPr>
        <w:pStyle w:val="Nagwek2"/>
      </w:pPr>
      <w:r w:rsidRPr="00D10177">
        <w:t>Ofertę należy umieścić w zamkniętym, nieprzeźroczystym opakowaniu, np. kopercie. Opakowanie powinno być odpowiednio zabezpieczone w sposób uniemożliwiający bezśladowe otworzenie i zaadresowane jak niżej:</w:t>
      </w:r>
    </w:p>
    <w:p w:rsidR="00673DC6" w:rsidRPr="008858C4" w:rsidRDefault="00673DC6" w:rsidP="00673DC6">
      <w:pPr>
        <w:pStyle w:val="pkt"/>
        <w:ind w:hanging="851"/>
        <w:rPr>
          <w:b/>
        </w:rPr>
      </w:pPr>
      <w:r w:rsidRPr="008858C4">
        <w:rPr>
          <w:b/>
        </w:rPr>
        <w:t>Miejski Zakład Komunalny Sp. z o.o.</w:t>
      </w:r>
    </w:p>
    <w:p w:rsidR="00673DC6" w:rsidRPr="008858C4" w:rsidRDefault="00673DC6" w:rsidP="00673DC6">
      <w:pPr>
        <w:pStyle w:val="pkt"/>
        <w:ind w:hanging="851"/>
        <w:rPr>
          <w:b/>
        </w:rPr>
      </w:pPr>
      <w:r w:rsidRPr="008858C4">
        <w:rPr>
          <w:b/>
        </w:rPr>
        <w:t xml:space="preserve">ul. Komunalna 1 </w:t>
      </w:r>
    </w:p>
    <w:p w:rsidR="00673DC6" w:rsidRPr="003209A8" w:rsidRDefault="00673DC6" w:rsidP="00673DC6">
      <w:pPr>
        <w:pStyle w:val="pkt"/>
        <w:ind w:left="0" w:firstLine="0"/>
        <w:rPr>
          <w:b/>
        </w:rPr>
      </w:pPr>
      <w:r w:rsidRPr="008858C4">
        <w:rPr>
          <w:b/>
        </w:rPr>
        <w:t>37-450 Stalowa Wola</w:t>
      </w:r>
    </w:p>
    <w:p w:rsidR="00673DC6" w:rsidRPr="00A92856" w:rsidRDefault="00673DC6" w:rsidP="00B642FB">
      <w:pPr>
        <w:pStyle w:val="Nagwek2"/>
        <w:numPr>
          <w:ilvl w:val="0"/>
          <w:numId w:val="0"/>
        </w:numPr>
        <w:ind w:left="1106"/>
      </w:pPr>
      <w:r w:rsidRPr="00A92856">
        <w:t>Oferta</w:t>
      </w:r>
      <w:r w:rsidR="00D47F33">
        <w:t xml:space="preserve"> w przetargu nieograniczonym na</w:t>
      </w:r>
      <w:r w:rsidRPr="00A92856">
        <w:t>:</w:t>
      </w:r>
    </w:p>
    <w:p w:rsidR="00D47F33" w:rsidRDefault="00B03DA3" w:rsidP="00D47F33">
      <w:pPr>
        <w:jc w:val="both"/>
        <w:rPr>
          <w:b/>
          <w:i/>
        </w:rPr>
      </w:pPr>
      <w:r w:rsidRPr="00B03DA3">
        <w:rPr>
          <w:b/>
          <w:i/>
        </w:rPr>
        <w:t>Dostawa kontenerów, zestawu pożarniczego,</w:t>
      </w:r>
      <w:r w:rsidR="00E260BB">
        <w:rPr>
          <w:b/>
          <w:i/>
        </w:rPr>
        <w:t xml:space="preserve"> </w:t>
      </w:r>
      <w:r w:rsidRPr="00B03DA3">
        <w:rPr>
          <w:b/>
          <w:i/>
        </w:rPr>
        <w:t>przyczepek do auta osobowego, kamery termowizyjnej,  pojazdu elektrycznego, zamiatarki i myjki ciśnieniowej do Zakładu realizowanego w ramach Przedsięwzięcia: "Budowa Zakładu Mechaniczno-Biologicznego Przetwarzania Odpadów Komunalnych w Stalowej Woli"</w:t>
      </w:r>
    </w:p>
    <w:p w:rsidR="00B03DA3" w:rsidRDefault="00B03DA3" w:rsidP="00D47F33">
      <w:pPr>
        <w:jc w:val="both"/>
        <w:rPr>
          <w:b/>
          <w:i/>
        </w:rPr>
      </w:pPr>
    </w:p>
    <w:p w:rsidR="00B03DA3" w:rsidRPr="00134967" w:rsidRDefault="00926F0A" w:rsidP="00B03DA3">
      <w:pPr>
        <w:jc w:val="both"/>
        <w:rPr>
          <w:b/>
          <w:i/>
        </w:rPr>
      </w:pPr>
      <w:r w:rsidRPr="00926F0A">
        <w:rPr>
          <w:b/>
          <w:i/>
        </w:rPr>
        <w:lastRenderedPageBreak/>
        <w:t>CZĘŚĆ NR 1 - Dostawa kontenerów</w:t>
      </w:r>
    </w:p>
    <w:p w:rsidR="00B03DA3" w:rsidRPr="00587BC9" w:rsidRDefault="00B03DA3" w:rsidP="00B03DA3">
      <w:pPr>
        <w:jc w:val="both"/>
        <w:rPr>
          <w:b/>
          <w:i/>
        </w:rPr>
      </w:pPr>
      <w:r w:rsidRPr="00587BC9">
        <w:rPr>
          <w:b/>
          <w:i/>
        </w:rPr>
        <w:t>i/lub</w:t>
      </w:r>
    </w:p>
    <w:p w:rsidR="00B03DA3" w:rsidRDefault="00B03DA3" w:rsidP="00B03DA3">
      <w:pPr>
        <w:jc w:val="both"/>
        <w:rPr>
          <w:b/>
          <w:i/>
        </w:rPr>
      </w:pPr>
    </w:p>
    <w:p w:rsidR="00B03DA3" w:rsidRDefault="00926F0A" w:rsidP="00B03DA3">
      <w:pPr>
        <w:jc w:val="both"/>
        <w:rPr>
          <w:b/>
          <w:i/>
        </w:rPr>
      </w:pPr>
      <w:r w:rsidRPr="00926F0A">
        <w:rPr>
          <w:b/>
          <w:i/>
        </w:rPr>
        <w:t>CZĘŚĆ NR 2 - dostawa zestawu pożarniczego i przyczepek do auta osobowego</w:t>
      </w:r>
      <w:r w:rsidR="00B03DA3" w:rsidRPr="00134967">
        <w:rPr>
          <w:b/>
          <w:i/>
        </w:rPr>
        <w:t xml:space="preserve"> </w:t>
      </w:r>
    </w:p>
    <w:p w:rsidR="00B03DA3" w:rsidRPr="00134967" w:rsidRDefault="00B03DA3" w:rsidP="00B03DA3">
      <w:pPr>
        <w:jc w:val="both"/>
        <w:rPr>
          <w:b/>
          <w:i/>
        </w:rPr>
      </w:pPr>
      <w:r w:rsidRPr="00587BC9">
        <w:rPr>
          <w:b/>
          <w:i/>
        </w:rPr>
        <w:t>i/lub</w:t>
      </w:r>
    </w:p>
    <w:p w:rsidR="00B03DA3" w:rsidRPr="00134967" w:rsidRDefault="00B03DA3" w:rsidP="00B03DA3">
      <w:pPr>
        <w:jc w:val="both"/>
        <w:rPr>
          <w:b/>
          <w:i/>
        </w:rPr>
      </w:pPr>
    </w:p>
    <w:p w:rsidR="00B03DA3" w:rsidRDefault="00926F0A" w:rsidP="00B03DA3">
      <w:pPr>
        <w:jc w:val="both"/>
        <w:rPr>
          <w:b/>
          <w:i/>
        </w:rPr>
      </w:pPr>
      <w:r w:rsidRPr="00926F0A">
        <w:rPr>
          <w:b/>
          <w:i/>
        </w:rPr>
        <w:t>CZĘŚĆ Nr 3 - dostawa kamery termowizyjnej</w:t>
      </w:r>
    </w:p>
    <w:p w:rsidR="00B03DA3" w:rsidRDefault="00B03DA3" w:rsidP="00B03DA3">
      <w:pPr>
        <w:jc w:val="both"/>
        <w:rPr>
          <w:b/>
          <w:i/>
        </w:rPr>
      </w:pPr>
      <w:r w:rsidRPr="00587BC9">
        <w:rPr>
          <w:b/>
          <w:i/>
        </w:rPr>
        <w:t>i/lub</w:t>
      </w:r>
    </w:p>
    <w:p w:rsidR="00B03DA3" w:rsidRPr="00134967" w:rsidRDefault="00B03DA3" w:rsidP="00B03DA3">
      <w:pPr>
        <w:jc w:val="both"/>
        <w:rPr>
          <w:b/>
          <w:i/>
        </w:rPr>
      </w:pPr>
    </w:p>
    <w:p w:rsidR="00B03DA3" w:rsidRDefault="00926F0A" w:rsidP="00B03DA3">
      <w:pPr>
        <w:jc w:val="both"/>
        <w:rPr>
          <w:b/>
          <w:i/>
        </w:rPr>
      </w:pPr>
      <w:r w:rsidRPr="00926F0A">
        <w:rPr>
          <w:b/>
          <w:i/>
        </w:rPr>
        <w:t>CZEŚĆ NR 4 - dostawa pojazdu elektrycznego bagażowego</w:t>
      </w:r>
    </w:p>
    <w:p w:rsidR="00B03DA3" w:rsidRPr="00134967" w:rsidRDefault="00B03DA3" w:rsidP="00B03DA3">
      <w:pPr>
        <w:jc w:val="both"/>
        <w:rPr>
          <w:b/>
          <w:i/>
        </w:rPr>
      </w:pPr>
      <w:r w:rsidRPr="00587BC9">
        <w:rPr>
          <w:b/>
          <w:i/>
        </w:rPr>
        <w:t>i/lub</w:t>
      </w:r>
    </w:p>
    <w:p w:rsidR="00B03DA3" w:rsidRPr="00134967" w:rsidRDefault="00B03DA3" w:rsidP="00B03DA3">
      <w:pPr>
        <w:autoSpaceDE w:val="0"/>
        <w:autoSpaceDN w:val="0"/>
        <w:adjustRightInd w:val="0"/>
        <w:jc w:val="both"/>
      </w:pPr>
    </w:p>
    <w:p w:rsidR="00B03DA3" w:rsidRDefault="00926F0A" w:rsidP="00B03DA3">
      <w:pPr>
        <w:jc w:val="both"/>
        <w:rPr>
          <w:b/>
          <w:i/>
        </w:rPr>
      </w:pPr>
      <w:r w:rsidRPr="00926F0A">
        <w:rPr>
          <w:b/>
          <w:i/>
        </w:rPr>
        <w:t>CZĘŚĆ NR 5 - dostawa zamiatarki oraz myjki ciśnieniowej</w:t>
      </w:r>
    </w:p>
    <w:p w:rsidR="00B03DA3" w:rsidRPr="006B48A1" w:rsidRDefault="00B03DA3" w:rsidP="00D47F33">
      <w:pPr>
        <w:jc w:val="both"/>
        <w:rPr>
          <w:b/>
          <w:i/>
        </w:rPr>
      </w:pPr>
    </w:p>
    <w:p w:rsidR="00673DC6" w:rsidRPr="00A92856" w:rsidRDefault="00673DC6" w:rsidP="00B642FB">
      <w:pPr>
        <w:pStyle w:val="Nagwek2"/>
        <w:numPr>
          <w:ilvl w:val="0"/>
          <w:numId w:val="0"/>
        </w:numPr>
        <w:ind w:left="680"/>
      </w:pPr>
      <w:r w:rsidRPr="00A92856">
        <w:t xml:space="preserve">NIE OTWIERAĆ przed: </w:t>
      </w:r>
      <w:r w:rsidR="00D47F33">
        <w:rPr>
          <w:lang w:val="pl-PL"/>
        </w:rPr>
        <w:t>07</w:t>
      </w:r>
      <w:r w:rsidRPr="00A92856">
        <w:t>.</w:t>
      </w:r>
      <w:r w:rsidRPr="00A92856">
        <w:rPr>
          <w:lang w:val="pl-PL"/>
        </w:rPr>
        <w:t>0</w:t>
      </w:r>
      <w:r w:rsidR="00D47F33">
        <w:rPr>
          <w:lang w:val="pl-PL"/>
        </w:rPr>
        <w:t>9</w:t>
      </w:r>
      <w:r w:rsidRPr="00A92856">
        <w:t>.201</w:t>
      </w:r>
      <w:r w:rsidRPr="00A92856">
        <w:rPr>
          <w:lang w:val="pl-PL"/>
        </w:rPr>
        <w:t>5</w:t>
      </w:r>
      <w:r w:rsidRPr="00A92856">
        <w:t xml:space="preserve"> r.  godz. 1</w:t>
      </w:r>
      <w:r w:rsidR="00B03DA3">
        <w:rPr>
          <w:lang w:val="pl-PL"/>
        </w:rPr>
        <w:t>0</w:t>
      </w:r>
      <w:r w:rsidRPr="00A92856">
        <w:t>:15</w:t>
      </w:r>
    </w:p>
    <w:p w:rsidR="00D47F33" w:rsidRPr="00D47F33" w:rsidRDefault="00673DC6" w:rsidP="00B642FB">
      <w:pPr>
        <w:pStyle w:val="Nagwek2"/>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12.11</w:t>
      </w:r>
      <w:r>
        <w:rPr>
          <w:color w:val="FF0000"/>
        </w:rPr>
        <w:t xml:space="preserve"> </w:t>
      </w:r>
      <w:r w:rsidRPr="00D10177">
        <w:t>oraz dodatkowo oznaczone słowami „ZMIANA” lub „WYCOFANIE”.</w:t>
      </w:r>
    </w:p>
    <w:p w:rsidR="000B5ED3" w:rsidRPr="00D47F33" w:rsidRDefault="000B5ED3" w:rsidP="00B642FB">
      <w:pPr>
        <w:pStyle w:val="Nagwek2"/>
      </w:pPr>
      <w:r w:rsidRPr="00D47F33">
        <w:rPr>
          <w:rFonts w:eastAsia="TimesNewRoman"/>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ma charakter techniczny, technologiczny lub organizacyjny przedsiębiorstwa,</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nie została ujawniona do wiadomości publicznej,</w:t>
      </w:r>
    </w:p>
    <w:p w:rsidR="000B5ED3" w:rsidRPr="000B5ED3" w:rsidRDefault="000B5ED3" w:rsidP="000B5ED3">
      <w:pPr>
        <w:numPr>
          <w:ilvl w:val="0"/>
          <w:numId w:val="41"/>
        </w:numPr>
        <w:tabs>
          <w:tab w:val="num" w:pos="0"/>
        </w:tabs>
        <w:autoSpaceDE w:val="0"/>
        <w:autoSpaceDN w:val="0"/>
        <w:adjustRightInd w:val="0"/>
        <w:ind w:left="1276"/>
        <w:contextualSpacing/>
        <w:jc w:val="both"/>
        <w:rPr>
          <w:rFonts w:eastAsia="Calibri"/>
          <w:lang w:eastAsia="en-US"/>
        </w:rPr>
      </w:pPr>
      <w:r w:rsidRPr="000B5ED3">
        <w:rPr>
          <w:rFonts w:eastAsia="Calibri"/>
          <w:lang w:eastAsia="en-US"/>
        </w:rPr>
        <w:t>podjęto w stosunku do niej niezbędne działania w celu zachowania poufności.</w:t>
      </w:r>
    </w:p>
    <w:p w:rsidR="00EB7871" w:rsidRPr="003209A8" w:rsidRDefault="000B5ED3" w:rsidP="00B642FB">
      <w:pPr>
        <w:pStyle w:val="Nagwek2"/>
      </w:pPr>
      <w:r w:rsidRPr="000B5ED3">
        <w:t>Wykonawca nie może zastrzec informacji, o których mowa w art. 86 ust. 4 ustawy Prawo zamówień publicznych (</w:t>
      </w:r>
      <w:proofErr w:type="spellStart"/>
      <w:r w:rsidRPr="000B5ED3">
        <w:t>t.j</w:t>
      </w:r>
      <w:proofErr w:type="spellEnd"/>
      <w:r w:rsidRPr="000B5ED3">
        <w:t xml:space="preserve">. Dz. U. z 2013 r. poz. 907, z </w:t>
      </w:r>
      <w:proofErr w:type="spellStart"/>
      <w:r w:rsidRPr="000B5ED3">
        <w:t>późn</w:t>
      </w:r>
      <w:proofErr w:type="spellEnd"/>
      <w:r w:rsidRPr="000B5ED3">
        <w:t>. zm.).</w:t>
      </w:r>
    </w:p>
    <w:p w:rsidR="008D48A7" w:rsidRPr="00876900" w:rsidRDefault="008D48A7" w:rsidP="009E76C3">
      <w:pPr>
        <w:pStyle w:val="Nagwek1"/>
      </w:pPr>
      <w:bookmarkStart w:id="10" w:name="_Toc258314253"/>
      <w:r w:rsidRPr="00CE099A">
        <w:t>Miejsce oraz termin składania i otwarcia ofert</w:t>
      </w:r>
      <w:bookmarkEnd w:id="10"/>
    </w:p>
    <w:p w:rsidR="008D48A7" w:rsidRDefault="008D48A7" w:rsidP="00B642FB">
      <w:pPr>
        <w:pStyle w:val="Nagwek2"/>
      </w:pPr>
      <w:r>
        <w:t xml:space="preserve">Oferty należy składać w </w:t>
      </w:r>
      <w:r w:rsidR="00724786" w:rsidRPr="00724786">
        <w:t>siedzibie Zamawiającego</w:t>
      </w:r>
      <w:r>
        <w:t xml:space="preserve">, pokój nr: </w:t>
      </w:r>
      <w:r w:rsidR="00724786" w:rsidRPr="00724786">
        <w:t>sekretariacie MZK</w:t>
      </w:r>
      <w:r w:rsidR="00D47F33">
        <w:rPr>
          <w:lang w:val="pl-PL"/>
        </w:rPr>
        <w:t xml:space="preserve"> </w:t>
      </w:r>
      <w:r w:rsidR="00D47F33" w:rsidRPr="00724786">
        <w:t>(II piętro)</w:t>
      </w:r>
      <w:r w:rsidR="00D47F33">
        <w:rPr>
          <w:lang w:val="pl-PL"/>
        </w:rPr>
        <w:t>, ul. Komunalna 1, 37-450 Stalowa Wola,</w:t>
      </w:r>
      <w:r w:rsidR="00724786" w:rsidRPr="00724786">
        <w:t xml:space="preserve"> </w:t>
      </w:r>
      <w:r>
        <w:t xml:space="preserve">do dnia </w:t>
      </w:r>
      <w:r w:rsidR="00724786" w:rsidRPr="00724786">
        <w:t>2015-0</w:t>
      </w:r>
      <w:r w:rsidR="00D47F33">
        <w:rPr>
          <w:lang w:val="pl-PL"/>
        </w:rPr>
        <w:t>9</w:t>
      </w:r>
      <w:r w:rsidR="00724786" w:rsidRPr="00724786">
        <w:t>-</w:t>
      </w:r>
      <w:r w:rsidR="00D47F33">
        <w:rPr>
          <w:lang w:val="pl-PL"/>
        </w:rPr>
        <w:t>07</w:t>
      </w:r>
      <w:r>
        <w:t xml:space="preserve"> do godz. </w:t>
      </w:r>
      <w:r w:rsidR="00724786" w:rsidRPr="00724786">
        <w:t>1</w:t>
      </w:r>
      <w:r w:rsidR="00926F0A">
        <w:rPr>
          <w:lang w:val="pl-PL"/>
        </w:rPr>
        <w:t>0</w:t>
      </w:r>
      <w:r w:rsidR="00724786" w:rsidRPr="00724786">
        <w:t>:00</w:t>
      </w:r>
      <w:r>
        <w:t>.</w:t>
      </w:r>
    </w:p>
    <w:p w:rsidR="008D48A7" w:rsidRPr="00876900" w:rsidRDefault="00656498" w:rsidP="00B642FB">
      <w:pPr>
        <w:pStyle w:val="Nagwek2"/>
      </w:pPr>
      <w:r w:rsidRPr="00D91376">
        <w:t xml:space="preserve">Zamawiający niezwłocznie zawiadomi Wykonawcę o złożeniu oferty po terminie oraz zwróci ofertę po upływie </w:t>
      </w:r>
      <w:r>
        <w:t>terminu do wniesienia odwołania</w:t>
      </w:r>
      <w:r w:rsidR="008D48A7">
        <w:t>.</w:t>
      </w:r>
    </w:p>
    <w:p w:rsidR="008D48A7" w:rsidRDefault="008D48A7" w:rsidP="00B642FB">
      <w:pPr>
        <w:pStyle w:val="Nagwek2"/>
      </w:pPr>
      <w:r>
        <w:t xml:space="preserve">Otwarcie ofert nastąpi w dniu: </w:t>
      </w:r>
      <w:r w:rsidR="00724786" w:rsidRPr="00724786">
        <w:t>2015-</w:t>
      </w:r>
      <w:r w:rsidR="00D47F33">
        <w:rPr>
          <w:lang w:val="pl-PL"/>
        </w:rPr>
        <w:t>09</w:t>
      </w:r>
      <w:r w:rsidR="00724786" w:rsidRPr="00724786">
        <w:t>-</w:t>
      </w:r>
      <w:r w:rsidR="00D47F33">
        <w:rPr>
          <w:lang w:val="pl-PL"/>
        </w:rPr>
        <w:t>07</w:t>
      </w:r>
      <w:r>
        <w:t xml:space="preserve"> o godz. </w:t>
      </w:r>
      <w:r w:rsidR="00724786" w:rsidRPr="00724786">
        <w:t>1</w:t>
      </w:r>
      <w:r w:rsidR="00926F0A">
        <w:rPr>
          <w:lang w:val="pl-PL"/>
        </w:rPr>
        <w:t>0</w:t>
      </w:r>
      <w:r w:rsidR="00724786" w:rsidRPr="00724786">
        <w:t>:15</w:t>
      </w:r>
      <w:r>
        <w:t xml:space="preserve">, w </w:t>
      </w:r>
      <w:r w:rsidR="00724786" w:rsidRPr="00724786">
        <w:t>siedzibie Zamawiającego</w:t>
      </w:r>
      <w:r>
        <w:t xml:space="preserve">, </w:t>
      </w:r>
      <w:r w:rsidR="00724786" w:rsidRPr="00724786">
        <w:t>w Sali Konferencyjnej MZK (</w:t>
      </w:r>
      <w:r w:rsidR="003577BF">
        <w:rPr>
          <w:lang w:val="pl-PL"/>
        </w:rPr>
        <w:t>parter</w:t>
      </w:r>
      <w:r w:rsidR="00724786" w:rsidRPr="00724786">
        <w:t>)</w:t>
      </w:r>
      <w:r>
        <w:t>.</w:t>
      </w:r>
    </w:p>
    <w:p w:rsidR="008D48A7" w:rsidRDefault="008D48A7" w:rsidP="00B642FB">
      <w:pPr>
        <w:pStyle w:val="Nagwek2"/>
      </w:pPr>
      <w:r w:rsidRPr="00684FBC">
        <w:lastRenderedPageBreak/>
        <w:t>Otwarcie ofert jest jawne.</w:t>
      </w:r>
    </w:p>
    <w:p w:rsidR="008D48A7" w:rsidRDefault="008D48A7" w:rsidP="00B642F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B642FB">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9E76C3">
      <w:pPr>
        <w:pStyle w:val="Nagwek1"/>
      </w:pPr>
      <w:bookmarkStart w:id="11" w:name="_Toc258314254"/>
      <w:r w:rsidRPr="004A65BB">
        <w:t>Opis sposobu obliczenia ceny</w:t>
      </w:r>
      <w:bookmarkEnd w:id="11"/>
    </w:p>
    <w:p w:rsidR="002D55D5" w:rsidRDefault="002D55D5" w:rsidP="00B642FB">
      <w:pPr>
        <w:pStyle w:val="Nagwek2"/>
      </w:pPr>
      <w:r>
        <w:t>W ofercie należy podać cenę w rozumieniu art. 3 ust. 1 pkt 1 ustawy z dnia 5 lipca 2001 r. o cenach (</w:t>
      </w:r>
      <w:proofErr w:type="spellStart"/>
      <w:r>
        <w:t>t.j</w:t>
      </w:r>
      <w:proofErr w:type="spellEnd"/>
      <w:r>
        <w:t>. Dz. U. z 2013 r. poz. 385) za wykonanie wybranej części przedmiotu zamówienia.</w:t>
      </w:r>
    </w:p>
    <w:p w:rsidR="002D55D5" w:rsidRDefault="002D55D5" w:rsidP="00B642FB">
      <w:pPr>
        <w:pStyle w:val="Nagwek2"/>
      </w:pPr>
      <w:r>
        <w:t>Cenę należy podać w złotych polskich, z dokładnością do dwóch miejsc po przecinku.</w:t>
      </w:r>
    </w:p>
    <w:p w:rsidR="002D55D5" w:rsidRDefault="002D55D5" w:rsidP="00B642FB">
      <w:pPr>
        <w:pStyle w:val="Nagwek2"/>
      </w:pPr>
      <w:r>
        <w:t>Wynagrodzenie za wykonanie przedmiotu zamówienia jest wynagrodzeniem ryczałtowym.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przedmiotu zamówienia.</w:t>
      </w:r>
    </w:p>
    <w:p w:rsidR="002D55D5" w:rsidRDefault="002D55D5" w:rsidP="00B642FB">
      <w:pPr>
        <w:pStyle w:val="Nagwek2"/>
        <w:numPr>
          <w:ilvl w:val="0"/>
          <w:numId w:val="0"/>
        </w:numPr>
        <w:ind w:left="1106"/>
      </w:pPr>
      <w:r>
        <w:t>Uwaga!</w:t>
      </w:r>
    </w:p>
    <w:p w:rsidR="002D55D5" w:rsidRDefault="002D55D5" w:rsidP="00B642FB">
      <w:pPr>
        <w:pStyle w:val="Nagwek2"/>
        <w:numPr>
          <w:ilvl w:val="0"/>
          <w:numId w:val="0"/>
        </w:numPr>
        <w:ind w:left="1106"/>
      </w:pPr>
      <w: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2D55D5" w:rsidRDefault="002D55D5" w:rsidP="00B642FB">
      <w:pPr>
        <w:pStyle w:val="Nagwek2"/>
      </w:pPr>
      <w:r>
        <w:t>Wszelkie ceny, podane w ofercie i innych dokumentach sporządzanych przez Wykonawcę, muszą być wyrażone w złotych polskich.</w:t>
      </w:r>
    </w:p>
    <w:p w:rsidR="002D55D5" w:rsidRDefault="002D55D5" w:rsidP="00B642FB">
      <w:pPr>
        <w:pStyle w:val="Nagwek2"/>
      </w:pPr>
      <w:r>
        <w:t>Wszelkie przyszłe rozliczenia między Zamawiającym a Wykonawcą dokonywane będą w złotych polskich.</w:t>
      </w:r>
    </w:p>
    <w:p w:rsidR="00EB7871" w:rsidRPr="003209A8" w:rsidRDefault="002D55D5" w:rsidP="00B642FB">
      <w:pPr>
        <w:pStyle w:val="Nagwek2"/>
      </w:pPr>
      <w:r>
        <w:t>Zamawiający nie przewiduje udzielenia zaliczek na poczet wykonania zamówienia.</w:t>
      </w:r>
    </w:p>
    <w:p w:rsidR="008D48A7" w:rsidRPr="00876900" w:rsidRDefault="008D48A7" w:rsidP="009E76C3">
      <w:pPr>
        <w:pStyle w:val="Nagwek1"/>
      </w:pPr>
      <w:bookmarkStart w:id="12"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2"/>
    </w:p>
    <w:p w:rsidR="008D48A7" w:rsidRPr="00202293" w:rsidRDefault="008D48A7" w:rsidP="00B642FB">
      <w:pPr>
        <w:pStyle w:val="Nagwek2"/>
      </w:pPr>
      <w:r w:rsidRPr="00A149D4">
        <w:t>Zamawiający będzie oceniał oferty według następujących kryteriów:</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58"/>
      </w:tblGrid>
      <w:tr w:rsidR="00DD7D96" w:rsidRPr="005B0041" w:rsidTr="00DD7D96">
        <w:trPr>
          <w:trHeight w:val="481"/>
        </w:trPr>
        <w:tc>
          <w:tcPr>
            <w:tcW w:w="8958" w:type="dxa"/>
            <w:shd w:val="clear" w:color="auto" w:fill="FFFFFF"/>
            <w:vAlign w:val="center"/>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lastRenderedPageBreak/>
              <w:t>Nazwa kryterium - waga [%]</w:t>
            </w:r>
          </w:p>
        </w:tc>
      </w:tr>
      <w:tr w:rsidR="00DD7D96" w:rsidRPr="005B0041" w:rsidTr="00DD7D96">
        <w:trPr>
          <w:trHeight w:val="397"/>
        </w:trPr>
        <w:tc>
          <w:tcPr>
            <w:tcW w:w="8958" w:type="dxa"/>
            <w:shd w:val="clear" w:color="auto" w:fill="FFFFFF"/>
          </w:tcPr>
          <w:p w:rsidR="00926F0A" w:rsidRPr="00926F0A" w:rsidRDefault="00926F0A" w:rsidP="00926F0A">
            <w:pPr>
              <w:tabs>
                <w:tab w:val="left" w:pos="284"/>
              </w:tabs>
              <w:suppressAutoHyphens/>
              <w:snapToGrid w:val="0"/>
              <w:rPr>
                <w:b/>
                <w:sz w:val="20"/>
                <w:szCs w:val="20"/>
                <w:lang w:eastAsia="ar-SA"/>
              </w:rPr>
            </w:pPr>
            <w:r w:rsidRPr="00926F0A">
              <w:rPr>
                <w:b/>
                <w:sz w:val="20"/>
                <w:szCs w:val="20"/>
                <w:lang w:eastAsia="ar-SA"/>
              </w:rPr>
              <w:t>Cena (koszt) - 98%</w:t>
            </w:r>
          </w:p>
          <w:p w:rsidR="00DD7D96" w:rsidRPr="0047347C" w:rsidRDefault="00926F0A" w:rsidP="00926F0A">
            <w:pPr>
              <w:tabs>
                <w:tab w:val="left" w:pos="284"/>
              </w:tabs>
              <w:suppressAutoHyphens/>
              <w:snapToGrid w:val="0"/>
              <w:rPr>
                <w:b/>
                <w:sz w:val="20"/>
                <w:szCs w:val="20"/>
                <w:lang w:eastAsia="ar-SA"/>
              </w:rPr>
            </w:pPr>
            <w:r w:rsidRPr="00926F0A">
              <w:rPr>
                <w:b/>
                <w:sz w:val="20"/>
                <w:szCs w:val="20"/>
                <w:lang w:eastAsia="ar-SA"/>
              </w:rPr>
              <w:t>Termin realizacji - 2%</w:t>
            </w:r>
          </w:p>
        </w:tc>
      </w:tr>
    </w:tbl>
    <w:p w:rsidR="008D48A7" w:rsidRDefault="008D48A7" w:rsidP="00B642FB">
      <w:pPr>
        <w:pStyle w:val="Nagwek2"/>
      </w:pPr>
      <w:r w:rsidRPr="00BA284E">
        <w:t xml:space="preserve">Punkty przyznawane za podane w </w:t>
      </w:r>
      <w:r w:rsidRPr="00A92856">
        <w:t xml:space="preserve">pkt </w:t>
      </w:r>
      <w:r w:rsidR="00452853" w:rsidRPr="00A92856">
        <w:t>15</w:t>
      </w:r>
      <w:r w:rsidRPr="00A92856">
        <w:t>.1</w:t>
      </w:r>
      <w:r w:rsidRPr="00BA284E">
        <w:t xml:space="preserve"> kryteria będą liczone według następujących wzorów:</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65"/>
        <w:gridCol w:w="3993"/>
      </w:tblGrid>
      <w:tr w:rsidR="00DD7D96" w:rsidRPr="005B0041" w:rsidTr="008F42EA">
        <w:trPr>
          <w:trHeight w:val="473"/>
        </w:trPr>
        <w:tc>
          <w:tcPr>
            <w:tcW w:w="8958" w:type="dxa"/>
            <w:gridSpan w:val="2"/>
            <w:shd w:val="clear" w:color="auto" w:fill="D9D9D9" w:themeFill="background1" w:themeFillShade="D9"/>
            <w:vAlign w:val="center"/>
          </w:tcPr>
          <w:p w:rsidR="00DD7D96" w:rsidRPr="0047347C" w:rsidRDefault="00A92856" w:rsidP="0047347C">
            <w:pPr>
              <w:tabs>
                <w:tab w:val="left" w:pos="284"/>
              </w:tabs>
              <w:suppressAutoHyphens/>
              <w:snapToGrid w:val="0"/>
              <w:jc w:val="center"/>
              <w:rPr>
                <w:b/>
                <w:sz w:val="20"/>
                <w:szCs w:val="20"/>
                <w:lang w:eastAsia="ar-SA"/>
              </w:rPr>
            </w:pPr>
            <w:r>
              <w:rPr>
                <w:b/>
                <w:sz w:val="20"/>
                <w:szCs w:val="20"/>
                <w:lang w:eastAsia="ar-SA"/>
              </w:rPr>
              <w:t>CENA</w:t>
            </w:r>
          </w:p>
        </w:tc>
      </w:tr>
      <w:tr w:rsidR="00DD7D96" w:rsidRPr="005B0041" w:rsidTr="008F42EA">
        <w:tc>
          <w:tcPr>
            <w:tcW w:w="8958" w:type="dxa"/>
            <w:gridSpan w:val="2"/>
            <w:shd w:val="clear" w:color="auto" w:fill="FFFFFF"/>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1 - Cena (koszt)</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Liczba punktów = ( </w:t>
            </w:r>
            <w:proofErr w:type="spellStart"/>
            <w:r w:rsidRPr="0047347C">
              <w:rPr>
                <w:b/>
                <w:sz w:val="20"/>
                <w:szCs w:val="20"/>
                <w:lang w:eastAsia="ar-SA"/>
              </w:rPr>
              <w:t>Cmin</w:t>
            </w:r>
            <w:proofErr w:type="spellEnd"/>
            <w:r w:rsidRPr="0047347C">
              <w:rPr>
                <w:b/>
                <w:sz w:val="20"/>
                <w:szCs w:val="20"/>
                <w:lang w:eastAsia="ar-SA"/>
              </w:rPr>
              <w:t>/</w:t>
            </w:r>
            <w:proofErr w:type="spellStart"/>
            <w:r w:rsidRPr="0047347C">
              <w:rPr>
                <w:b/>
                <w:sz w:val="20"/>
                <w:szCs w:val="20"/>
                <w:lang w:eastAsia="ar-SA"/>
              </w:rPr>
              <w:t>Cof</w:t>
            </w:r>
            <w:proofErr w:type="spellEnd"/>
            <w:r w:rsidRPr="0047347C">
              <w:rPr>
                <w:b/>
                <w:sz w:val="20"/>
                <w:szCs w:val="20"/>
                <w:lang w:eastAsia="ar-SA"/>
              </w:rPr>
              <w:t xml:space="preserve"> ) * 100 * waga</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gdzie:</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Cmin</w:t>
            </w:r>
            <w:proofErr w:type="spellEnd"/>
            <w:r w:rsidRPr="0047347C">
              <w:rPr>
                <w:b/>
                <w:sz w:val="20"/>
                <w:szCs w:val="20"/>
                <w:lang w:eastAsia="ar-SA"/>
              </w:rPr>
              <w:t xml:space="preserve"> - najniższa cena spośród wszystkich ofert</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Cof</w:t>
            </w:r>
            <w:proofErr w:type="spellEnd"/>
            <w:r w:rsidRPr="0047347C">
              <w:rPr>
                <w:b/>
                <w:sz w:val="20"/>
                <w:szCs w:val="20"/>
                <w:lang w:eastAsia="ar-SA"/>
              </w:rPr>
              <w:t xml:space="preserve"> -  cena podana w ofercie</w:t>
            </w:r>
          </w:p>
        </w:tc>
      </w:tr>
      <w:tr w:rsidR="00A92856" w:rsidRPr="005B0041" w:rsidTr="008F42EA">
        <w:tc>
          <w:tcPr>
            <w:tcW w:w="8958" w:type="dxa"/>
            <w:gridSpan w:val="2"/>
            <w:shd w:val="clear" w:color="auto" w:fill="D9D9D9" w:themeFill="background1" w:themeFillShade="D9"/>
          </w:tcPr>
          <w:p w:rsidR="00A92856" w:rsidRPr="0047347C" w:rsidRDefault="00926F0A" w:rsidP="00926F0A">
            <w:pPr>
              <w:suppressAutoHyphens/>
              <w:jc w:val="center"/>
              <w:rPr>
                <w:b/>
                <w:sz w:val="20"/>
                <w:szCs w:val="20"/>
                <w:lang w:eastAsia="ar-SA"/>
              </w:rPr>
            </w:pPr>
            <w:r w:rsidRPr="00926F0A">
              <w:rPr>
                <w:b/>
                <w:sz w:val="20"/>
                <w:szCs w:val="20"/>
                <w:lang w:eastAsia="ar-SA"/>
              </w:rPr>
              <w:t xml:space="preserve">TERMIN REALIZACJI </w:t>
            </w:r>
          </w:p>
        </w:tc>
      </w:tr>
      <w:tr w:rsidR="00A92856" w:rsidRPr="005B0041" w:rsidTr="008F42EA">
        <w:tc>
          <w:tcPr>
            <w:tcW w:w="4965" w:type="dxa"/>
            <w:shd w:val="clear" w:color="auto" w:fill="FFFFFF"/>
            <w:vAlign w:val="center"/>
          </w:tcPr>
          <w:p w:rsidR="00A92856" w:rsidRDefault="00926F0A" w:rsidP="00A92856">
            <w:pPr>
              <w:tabs>
                <w:tab w:val="left" w:pos="284"/>
              </w:tabs>
              <w:suppressAutoHyphens/>
              <w:snapToGrid w:val="0"/>
              <w:rPr>
                <w:b/>
                <w:sz w:val="20"/>
                <w:szCs w:val="20"/>
                <w:lang w:eastAsia="ar-SA"/>
              </w:rPr>
            </w:pPr>
            <w:r w:rsidRPr="00926F0A">
              <w:rPr>
                <w:b/>
                <w:sz w:val="20"/>
                <w:szCs w:val="20"/>
                <w:lang w:eastAsia="ar-SA"/>
              </w:rPr>
              <w:t>Zamówienie musi zostać zrealizowane w terminie: do 6 tygodni od daty udzielenia zamówienia</w:t>
            </w:r>
            <w:r>
              <w:rPr>
                <w:b/>
                <w:sz w:val="20"/>
                <w:szCs w:val="20"/>
                <w:lang w:eastAsia="ar-SA"/>
              </w:rPr>
              <w:t>.</w:t>
            </w:r>
          </w:p>
          <w:p w:rsidR="00926F0A" w:rsidRPr="00C054FA" w:rsidRDefault="00926F0A" w:rsidP="00A92856">
            <w:pPr>
              <w:tabs>
                <w:tab w:val="left" w:pos="284"/>
              </w:tabs>
              <w:suppressAutoHyphens/>
              <w:snapToGrid w:val="0"/>
              <w:rPr>
                <w:b/>
                <w:sz w:val="20"/>
                <w:szCs w:val="20"/>
                <w:lang w:eastAsia="ar-SA"/>
              </w:rPr>
            </w:pPr>
            <w:r>
              <w:rPr>
                <w:b/>
                <w:sz w:val="20"/>
                <w:szCs w:val="20"/>
                <w:lang w:eastAsia="ar-SA"/>
              </w:rPr>
              <w:t xml:space="preserve">Zadeklarowanie terminu realizacji zamówienia 6 tygodni </w:t>
            </w:r>
          </w:p>
        </w:tc>
        <w:tc>
          <w:tcPr>
            <w:tcW w:w="3993" w:type="dxa"/>
            <w:shd w:val="clear" w:color="auto" w:fill="FFFFFF"/>
            <w:vAlign w:val="center"/>
          </w:tcPr>
          <w:p w:rsidR="00A92856" w:rsidRPr="00C054FA" w:rsidRDefault="00926F0A" w:rsidP="00926F0A">
            <w:pPr>
              <w:tabs>
                <w:tab w:val="left" w:pos="284"/>
              </w:tabs>
              <w:suppressAutoHyphens/>
              <w:snapToGrid w:val="0"/>
              <w:jc w:val="center"/>
              <w:rPr>
                <w:b/>
                <w:sz w:val="20"/>
                <w:szCs w:val="20"/>
                <w:lang w:eastAsia="ar-SA"/>
              </w:rPr>
            </w:pPr>
            <w:r>
              <w:rPr>
                <w:b/>
                <w:sz w:val="20"/>
                <w:szCs w:val="20"/>
                <w:lang w:eastAsia="ar-SA"/>
              </w:rPr>
              <w:t>0 punktów</w:t>
            </w:r>
          </w:p>
        </w:tc>
      </w:tr>
      <w:tr w:rsidR="00A92856" w:rsidRPr="005B0041" w:rsidTr="008F42EA">
        <w:tc>
          <w:tcPr>
            <w:tcW w:w="4965" w:type="dxa"/>
            <w:shd w:val="clear" w:color="auto" w:fill="FFFFFF"/>
            <w:vAlign w:val="center"/>
          </w:tcPr>
          <w:p w:rsidR="00A92856" w:rsidRPr="008F42EA" w:rsidRDefault="00926F0A" w:rsidP="00926F0A">
            <w:pPr>
              <w:tabs>
                <w:tab w:val="left" w:pos="284"/>
              </w:tabs>
              <w:suppressAutoHyphens/>
              <w:snapToGrid w:val="0"/>
            </w:pPr>
            <w:r w:rsidRPr="00926F0A">
              <w:rPr>
                <w:b/>
                <w:sz w:val="20"/>
                <w:szCs w:val="20"/>
                <w:lang w:eastAsia="ar-SA"/>
              </w:rPr>
              <w:t>Skrócenie terminu realizacji o 1 tydzień tj.: dostawa w terminie</w:t>
            </w:r>
            <w:r w:rsidR="005C6A59">
              <w:rPr>
                <w:b/>
                <w:sz w:val="20"/>
                <w:szCs w:val="20"/>
                <w:lang w:eastAsia="ar-SA"/>
              </w:rPr>
              <w:t xml:space="preserve"> do</w:t>
            </w:r>
            <w:r w:rsidRPr="00926F0A">
              <w:rPr>
                <w:b/>
                <w:sz w:val="20"/>
                <w:szCs w:val="20"/>
                <w:lang w:eastAsia="ar-SA"/>
              </w:rPr>
              <w:t xml:space="preserve"> 5 tygodni od daty udzielenia zamówienia</w:t>
            </w:r>
            <w:r>
              <w:rPr>
                <w:lang w:eastAsia="ar-SA"/>
              </w:rPr>
              <w:t xml:space="preserve"> </w:t>
            </w:r>
          </w:p>
        </w:tc>
        <w:tc>
          <w:tcPr>
            <w:tcW w:w="3993" w:type="dxa"/>
            <w:shd w:val="clear" w:color="auto" w:fill="FFFFFF"/>
            <w:vAlign w:val="center"/>
          </w:tcPr>
          <w:p w:rsidR="00A92856" w:rsidRPr="008F42EA" w:rsidRDefault="00926F0A" w:rsidP="00926F0A">
            <w:pPr>
              <w:tabs>
                <w:tab w:val="left" w:pos="284"/>
              </w:tabs>
              <w:snapToGrid w:val="0"/>
              <w:jc w:val="center"/>
              <w:rPr>
                <w:b/>
                <w:sz w:val="20"/>
                <w:szCs w:val="20"/>
                <w:lang w:eastAsia="ar-SA"/>
              </w:rPr>
            </w:pPr>
            <w:r>
              <w:rPr>
                <w:b/>
                <w:sz w:val="20"/>
                <w:szCs w:val="20"/>
                <w:lang w:eastAsia="ar-SA"/>
              </w:rPr>
              <w:t>1 punkt</w:t>
            </w:r>
          </w:p>
        </w:tc>
      </w:tr>
      <w:tr w:rsidR="00926F0A" w:rsidRPr="005B0041" w:rsidTr="008F42EA">
        <w:tc>
          <w:tcPr>
            <w:tcW w:w="4965" w:type="dxa"/>
            <w:shd w:val="clear" w:color="auto" w:fill="FFFFFF"/>
            <w:vAlign w:val="center"/>
          </w:tcPr>
          <w:p w:rsidR="00926F0A" w:rsidRPr="00926F0A" w:rsidRDefault="00926F0A" w:rsidP="005C6A59">
            <w:pPr>
              <w:tabs>
                <w:tab w:val="left" w:pos="284"/>
              </w:tabs>
              <w:suppressAutoHyphens/>
              <w:snapToGrid w:val="0"/>
              <w:rPr>
                <w:b/>
                <w:sz w:val="20"/>
                <w:szCs w:val="20"/>
                <w:lang w:eastAsia="ar-SA"/>
              </w:rPr>
            </w:pPr>
            <w:r w:rsidRPr="00926F0A">
              <w:rPr>
                <w:b/>
                <w:sz w:val="20"/>
                <w:szCs w:val="20"/>
                <w:lang w:eastAsia="ar-SA"/>
              </w:rPr>
              <w:t xml:space="preserve">Skrócenie terminu realizacji o </w:t>
            </w:r>
            <w:r w:rsidR="005C6A59">
              <w:rPr>
                <w:b/>
                <w:sz w:val="20"/>
                <w:szCs w:val="20"/>
                <w:lang w:eastAsia="ar-SA"/>
              </w:rPr>
              <w:t>2 tygodnie ( i więcej)</w:t>
            </w:r>
            <w:r w:rsidRPr="00926F0A">
              <w:rPr>
                <w:b/>
                <w:sz w:val="20"/>
                <w:szCs w:val="20"/>
                <w:lang w:eastAsia="ar-SA"/>
              </w:rPr>
              <w:t xml:space="preserve"> tj.: dostawa w terminie </w:t>
            </w:r>
            <w:r w:rsidR="005C6A59">
              <w:rPr>
                <w:b/>
                <w:sz w:val="20"/>
                <w:szCs w:val="20"/>
                <w:lang w:eastAsia="ar-SA"/>
              </w:rPr>
              <w:t>do 4</w:t>
            </w:r>
            <w:r w:rsidRPr="00926F0A">
              <w:rPr>
                <w:b/>
                <w:sz w:val="20"/>
                <w:szCs w:val="20"/>
                <w:lang w:eastAsia="ar-SA"/>
              </w:rPr>
              <w:t xml:space="preserve"> tygodni od daty udzielenia zamówienia</w:t>
            </w:r>
          </w:p>
        </w:tc>
        <w:tc>
          <w:tcPr>
            <w:tcW w:w="3993" w:type="dxa"/>
            <w:shd w:val="clear" w:color="auto" w:fill="FFFFFF"/>
            <w:vAlign w:val="center"/>
          </w:tcPr>
          <w:p w:rsidR="00926F0A" w:rsidRDefault="002A4EEF" w:rsidP="00926F0A">
            <w:pPr>
              <w:tabs>
                <w:tab w:val="left" w:pos="284"/>
              </w:tabs>
              <w:snapToGrid w:val="0"/>
              <w:jc w:val="center"/>
              <w:rPr>
                <w:b/>
                <w:sz w:val="20"/>
                <w:szCs w:val="20"/>
                <w:lang w:eastAsia="ar-SA"/>
              </w:rPr>
            </w:pPr>
            <w:r>
              <w:rPr>
                <w:b/>
                <w:sz w:val="20"/>
                <w:szCs w:val="20"/>
                <w:lang w:eastAsia="ar-SA"/>
              </w:rPr>
              <w:t>2 punkty</w:t>
            </w:r>
          </w:p>
        </w:tc>
      </w:tr>
    </w:tbl>
    <w:p w:rsidR="00C054FA" w:rsidRPr="00C054FA" w:rsidRDefault="00C054FA" w:rsidP="008F42EA">
      <w:pPr>
        <w:suppressAutoHyphens/>
        <w:rPr>
          <w:b/>
          <w:szCs w:val="20"/>
          <w:lang w:eastAsia="ar-SA"/>
        </w:rPr>
      </w:pPr>
    </w:p>
    <w:p w:rsidR="00C054FA" w:rsidRPr="00926F0A" w:rsidRDefault="00C054FA" w:rsidP="00A92856">
      <w:pPr>
        <w:jc w:val="both"/>
        <w:rPr>
          <w:b/>
        </w:rPr>
      </w:pPr>
      <w:r w:rsidRPr="00926F0A">
        <w:rPr>
          <w:b/>
        </w:rPr>
        <w:t xml:space="preserve">Zamawiający nie będzie dzielił punktacji. Aby zostały przyznane punkty w niniejszym kryterium muszą </w:t>
      </w:r>
      <w:r w:rsidR="005C6A59">
        <w:rPr>
          <w:b/>
        </w:rPr>
        <w:t>zostać osiągnięte wartości progowe.</w:t>
      </w:r>
      <w:r w:rsidRPr="00926F0A">
        <w:rPr>
          <w:b/>
        </w:rPr>
        <w:t xml:space="preserve"> </w:t>
      </w:r>
    </w:p>
    <w:p w:rsidR="00C054FA" w:rsidRPr="00926F0A" w:rsidRDefault="00C054FA" w:rsidP="00A92856">
      <w:pPr>
        <w:jc w:val="both"/>
        <w:rPr>
          <w:b/>
        </w:rPr>
      </w:pPr>
      <w:r w:rsidRPr="00926F0A">
        <w:rPr>
          <w:b/>
        </w:rPr>
        <w:t xml:space="preserve">Nie dopuszczalne jest deklarowanie </w:t>
      </w:r>
      <w:r w:rsidR="00926F0A" w:rsidRPr="00926F0A">
        <w:rPr>
          <w:b/>
        </w:rPr>
        <w:t>dłuższego terminu dostawy niż 6 tygodni</w:t>
      </w:r>
      <w:r w:rsidRPr="00926F0A">
        <w:rPr>
          <w:b/>
        </w:rPr>
        <w:t xml:space="preserve"> </w:t>
      </w:r>
    </w:p>
    <w:p w:rsidR="00C82AD3" w:rsidRDefault="00C82AD3" w:rsidP="00B642FB">
      <w:pPr>
        <w:pStyle w:val="Nagwek2"/>
      </w:pPr>
      <w:r>
        <w:t>Suma punktów uzyskanych za wszystkie kryteria oceny stanowić będzie końcową ocenę danej oferty.</w:t>
      </w:r>
    </w:p>
    <w:p w:rsidR="00C82AD3" w:rsidRPr="00C82AD3" w:rsidRDefault="00C82AD3" w:rsidP="00B642FB">
      <w:pPr>
        <w:pStyle w:val="Nagwek2"/>
      </w:pPr>
      <w:r>
        <w:t>W toku badania i oceny ofert Zamawiający może żądać od Wykonawców wyjaśnień dotyczących treści złożonych ofert. Niedopuszczalne jest prowadzenie między Zamawiającym a Wykonawcą negocjacji dotyczących złożonej oferty oraz, z</w:t>
      </w:r>
      <w:r w:rsidR="00F41392">
        <w:rPr>
          <w:lang w:val="pl-PL"/>
        </w:rPr>
        <w:t> </w:t>
      </w:r>
      <w:r>
        <w:t>zastrzeżeniem pkt 15.6, dokonywanie jakiejkolwiek zmiany w jej treści.</w:t>
      </w:r>
    </w:p>
    <w:p w:rsidR="001D326D" w:rsidRPr="000A2F18"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w określonym terminie Wykonawca nie złoży wymaganych przez Zamawiającego oświadczeń lub dokumentów,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lub pełnomocnictw albo jeżeli złoży wymagane przez Zamawiającego oświadczenia i dokumenty,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Zamawiający może także w wyznaczonym przez siebie terminie, wezwać do złożenia wyjaśnień dotyczących oświadczeń lub dokumentów.</w:t>
      </w:r>
    </w:p>
    <w:p w:rsidR="000A2F18" w:rsidRPr="001D326D" w:rsidRDefault="000A2F18" w:rsidP="000A2F18">
      <w:pPr>
        <w:spacing w:before="60" w:after="120"/>
        <w:ind w:left="1106"/>
        <w:jc w:val="both"/>
        <w:outlineLvl w:val="1"/>
        <w:rPr>
          <w:bCs/>
          <w:iCs/>
          <w:color w:val="000000"/>
          <w:lang w:val="x-none" w:eastAsia="x-none"/>
        </w:rPr>
      </w:pP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lastRenderedPageBreak/>
        <w:t>Zamawiaj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cy poprawia w ofercie: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pisarskie,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rachunkowe, z uwzgl</w:t>
      </w:r>
      <w:r w:rsidRPr="001D326D">
        <w:rPr>
          <w:rFonts w:ascii="TimesNewRoman" w:eastAsia="TimesNewRoman" w:cs="TimesNewRoman" w:hint="eastAsia"/>
          <w:bCs/>
          <w:iCs/>
          <w:color w:val="000000"/>
          <w:lang w:val="x-none" w:eastAsia="x-none"/>
        </w:rPr>
        <w:t>ę</w:t>
      </w:r>
      <w:r w:rsidRPr="001D326D">
        <w:rPr>
          <w:bCs/>
          <w:iCs/>
          <w:color w:val="000000"/>
          <w:lang w:val="x-none" w:eastAsia="x-none"/>
        </w:rPr>
        <w:t>dnieniem konsekwencji rachunkowych dokonanych poprawek,</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inne omyłki polegaj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na niezgodno</w:t>
      </w:r>
      <w:r w:rsidRPr="001D326D">
        <w:rPr>
          <w:rFonts w:ascii="TimesNewRoman" w:eastAsia="TimesNewRoman" w:cs="TimesNewRoman" w:hint="eastAsia"/>
          <w:bCs/>
          <w:iCs/>
          <w:color w:val="000000"/>
          <w:lang w:val="x-none" w:eastAsia="x-none"/>
        </w:rPr>
        <w:t>ś</w:t>
      </w:r>
      <w:r w:rsidRPr="001D326D">
        <w:rPr>
          <w:bCs/>
          <w:iCs/>
          <w:color w:val="000000"/>
          <w:lang w:val="x-none" w:eastAsia="x-none"/>
        </w:rPr>
        <w:t>ci oferty ze specyfikacj</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istotnych warunków zamówienia, niepowoduj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istotnych zmian w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 xml:space="preserve">ci oferty </w:t>
      </w:r>
      <w:r w:rsidRPr="001D326D">
        <w:rPr>
          <w:bCs/>
          <w:iCs/>
          <w:color w:val="000000"/>
          <w:lang w:val="x-none" w:eastAsia="x-none"/>
        </w:rPr>
        <w:br/>
        <w:t>- niezwłocznie zawiadamiaj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 o tym Wykonawc</w:t>
      </w:r>
      <w:r w:rsidRPr="001D326D">
        <w:rPr>
          <w:rFonts w:ascii="TimesNewRoman" w:eastAsia="TimesNewRoman" w:cs="TimesNewRoman" w:hint="eastAsia"/>
          <w:bCs/>
          <w:iCs/>
          <w:color w:val="000000"/>
          <w:lang w:val="x-none" w:eastAsia="x-none"/>
        </w:rPr>
        <w:t>ę</w:t>
      </w:r>
      <w:r w:rsidRPr="001D326D">
        <w:rPr>
          <w:bCs/>
          <w:iCs/>
          <w:color w:val="000000"/>
          <w:lang w:val="x-none" w:eastAsia="x-none"/>
        </w:rPr>
        <w:t>, którego oferta została poprawiona.</w:t>
      </w:r>
    </w:p>
    <w:p w:rsidR="001D326D" w:rsidRPr="001D326D" w:rsidRDefault="00F14E02" w:rsidP="00B642FB">
      <w:pPr>
        <w:pStyle w:val="Nagwek2"/>
      </w:pPr>
      <w:r w:rsidRPr="00F14E02">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1D326D">
        <w:rPr>
          <w:rFonts w:eastAsia="Calibri"/>
          <w:lang w:eastAsia="en-US"/>
        </w:rPr>
        <w:t>późn</w:t>
      </w:r>
      <w:proofErr w:type="spellEnd"/>
      <w:r w:rsidRPr="001D326D">
        <w:rPr>
          <w:rFonts w:eastAsia="Calibri"/>
          <w:lang w:eastAsia="en-US"/>
        </w:rPr>
        <w:t>. zm.);</w:t>
      </w:r>
    </w:p>
    <w:p w:rsid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pomocy publicznej udzielonej na podstawie odrębnych przepisów.</w:t>
      </w:r>
    </w:p>
    <w:p w:rsidR="00B414FB" w:rsidRPr="001D326D" w:rsidRDefault="00B414FB" w:rsidP="00B414FB">
      <w:pPr>
        <w:autoSpaceDE w:val="0"/>
        <w:autoSpaceDN w:val="0"/>
        <w:adjustRightInd w:val="0"/>
        <w:spacing w:after="120"/>
        <w:ind w:left="1134"/>
        <w:contextualSpacing/>
        <w:jc w:val="both"/>
        <w:rPr>
          <w:rFonts w:eastAsia="Calibri"/>
          <w:lang w:eastAsia="en-US"/>
        </w:rPr>
      </w:pP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Obowiązek wykazania, że oferta nie zawiera rażąco niskiej ceny, spoczywa na wykonawcy.</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odrzuca ofertę, jeżeli: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jest niezgodna z ustaw</w:t>
      </w:r>
      <w:r w:rsidRPr="001D326D">
        <w:rPr>
          <w:rFonts w:ascii="TimesNewRoman" w:eastAsia="TimesNewRoman" w:cs="TimesNewRoman" w:hint="eastAsia"/>
          <w:bCs/>
          <w:iCs/>
          <w:color w:val="000000"/>
          <w:lang w:val="x-none" w:eastAsia="x-none"/>
        </w:rPr>
        <w:t>ą</w:t>
      </w:r>
      <w:r w:rsidRPr="001D326D">
        <w:rPr>
          <w:bCs/>
          <w:iCs/>
          <w:color w:val="000000"/>
          <w:lang w:val="x-none" w:eastAsia="x-none"/>
        </w:rPr>
        <w: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tre</w:t>
      </w:r>
      <w:r w:rsidRPr="001D326D">
        <w:rPr>
          <w:rFonts w:ascii="TimesNewRoman" w:eastAsia="TimesNewRoman" w:cs="TimesNewRoman" w:hint="eastAsia"/>
          <w:bCs/>
          <w:iCs/>
          <w:color w:val="000000"/>
          <w:lang w:val="x-none" w:eastAsia="x-none"/>
        </w:rPr>
        <w:t>ść</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nie odpowiada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 xml:space="preserve">ci specyfikacji istotnych warunków zamówienia, z </w:t>
      </w:r>
      <w:r w:rsidRPr="00A92856">
        <w:rPr>
          <w:bCs/>
          <w:iCs/>
          <w:color w:val="000000"/>
          <w:lang w:val="x-none" w:eastAsia="x-none"/>
        </w:rPr>
        <w:t>zastrze</w:t>
      </w:r>
      <w:r w:rsidRPr="00A92856">
        <w:rPr>
          <w:rFonts w:ascii="TimesNewRoman" w:eastAsia="TimesNewRoman" w:cs="TimesNewRoman"/>
          <w:bCs/>
          <w:iCs/>
          <w:color w:val="000000"/>
          <w:lang w:val="x-none" w:eastAsia="x-none"/>
        </w:rPr>
        <w:t>ż</w:t>
      </w:r>
      <w:r w:rsidRPr="00A92856">
        <w:rPr>
          <w:bCs/>
          <w:iCs/>
          <w:color w:val="000000"/>
          <w:lang w:val="x-none" w:eastAsia="x-none"/>
        </w:rPr>
        <w:t>eniem pkt 15.6 lit. c.</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zło</w:t>
      </w:r>
      <w:r w:rsidRPr="001D326D">
        <w:rPr>
          <w:rFonts w:ascii="TimesNewRoman" w:eastAsia="TimesNewRoman" w:cs="TimesNewRoman"/>
          <w:bCs/>
          <w:iCs/>
          <w:color w:val="000000"/>
          <w:lang w:val="x-none" w:eastAsia="x-none"/>
        </w:rPr>
        <w:t>ż</w:t>
      </w:r>
      <w:r w:rsidRPr="001D326D">
        <w:rPr>
          <w:bCs/>
          <w:iCs/>
          <w:color w:val="000000"/>
          <w:lang w:val="x-none" w:eastAsia="x-none"/>
        </w:rPr>
        <w:t>enie stanowi czyn nieuczciwej konkurencji w rozumieniu przepisów o zwalczaniu nieuczciwej konkurencji;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lastRenderedPageBreak/>
        <w:t>zawiera ra</w:t>
      </w:r>
      <w:r w:rsidRPr="001D326D">
        <w:rPr>
          <w:rFonts w:ascii="TimesNewRoman" w:eastAsia="TimesNewRoman" w:cs="TimesNewRoman"/>
          <w:bCs/>
          <w:iCs/>
          <w:color w:val="000000"/>
          <w:lang w:val="x-none" w:eastAsia="x-none"/>
        </w:rPr>
        <w:t>ż</w:t>
      </w:r>
      <w:r w:rsidRPr="001D326D">
        <w:rPr>
          <w:rFonts w:ascii="TimesNewRoman" w:eastAsia="TimesNewRoman" w:cs="TimesNewRoman" w:hint="eastAsia"/>
          <w:bCs/>
          <w:iCs/>
          <w:color w:val="000000"/>
          <w:lang w:val="x-none" w:eastAsia="x-none"/>
        </w:rPr>
        <w:t>ą</w:t>
      </w:r>
      <w:r w:rsidRPr="001D326D">
        <w:rPr>
          <w:bCs/>
          <w:iCs/>
          <w:color w:val="000000"/>
          <w:lang w:val="x-none" w:eastAsia="x-none"/>
        </w:rPr>
        <w:t>co nisk</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cen</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 stosunku do przedmiotu zamówienia;</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została zło</w:t>
      </w:r>
      <w:r w:rsidRPr="001D326D">
        <w:rPr>
          <w:rFonts w:ascii="TimesNewRoman" w:eastAsia="TimesNewRoman" w:cs="TimesNewRoman"/>
          <w:bCs/>
          <w:iCs/>
          <w:color w:val="000000"/>
          <w:lang w:val="x-none" w:eastAsia="x-none"/>
        </w:rPr>
        <w:t>ż</w:t>
      </w:r>
      <w:r w:rsidRPr="001D326D">
        <w:rPr>
          <w:bCs/>
          <w:iCs/>
          <w:color w:val="000000"/>
          <w:lang w:val="x-none" w:eastAsia="x-none"/>
        </w:rPr>
        <w:t>ona przez Wykonawc</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wykluczonego z udziału w post</w:t>
      </w:r>
      <w:r w:rsidRPr="001D326D">
        <w:rPr>
          <w:rFonts w:ascii="TimesNewRoman" w:eastAsia="TimesNewRoman" w:cs="TimesNewRoman" w:hint="eastAsia"/>
          <w:bCs/>
          <w:iCs/>
          <w:color w:val="000000"/>
          <w:lang w:val="x-none" w:eastAsia="x-none"/>
        </w:rPr>
        <w:t>ę</w:t>
      </w:r>
      <w:r w:rsidRPr="001D326D">
        <w:rPr>
          <w:bCs/>
          <w:iCs/>
          <w:color w:val="000000"/>
          <w:lang w:val="x-none" w:eastAsia="x-none"/>
        </w:rPr>
        <w:t>powaniu o udzielenie zamówienia lub niezaproszonego do składania ofert;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zawiera bł</w:t>
      </w:r>
      <w:r w:rsidRPr="001D326D">
        <w:rPr>
          <w:rFonts w:ascii="TimesNewRoman" w:eastAsia="TimesNewRoman" w:cs="TimesNewRoman" w:hint="eastAsia"/>
          <w:bCs/>
          <w:iCs/>
          <w:color w:val="000000"/>
          <w:lang w:val="x-none" w:eastAsia="x-none"/>
        </w:rPr>
        <w:t>ę</w:t>
      </w:r>
      <w:r w:rsidRPr="001D326D">
        <w:rPr>
          <w:bCs/>
          <w:iCs/>
          <w:color w:val="000000"/>
          <w:lang w:val="x-none" w:eastAsia="x-none"/>
        </w:rPr>
        <w:t>dy w obliczeniu ceny;</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Wykonawca w terminie 3 dni od dnia dor</w:t>
      </w:r>
      <w:r w:rsidRPr="001D326D">
        <w:rPr>
          <w:rFonts w:ascii="TimesNewRoman" w:eastAsia="TimesNewRoman" w:cs="TimesNewRoman" w:hint="eastAsia"/>
          <w:bCs/>
          <w:iCs/>
          <w:color w:val="000000"/>
          <w:lang w:val="x-none" w:eastAsia="x-none"/>
        </w:rPr>
        <w:t>ę</w:t>
      </w:r>
      <w:r w:rsidRPr="001D326D">
        <w:rPr>
          <w:bCs/>
          <w:iCs/>
          <w:color w:val="000000"/>
          <w:lang w:val="x-none" w:eastAsia="x-none"/>
        </w:rPr>
        <w:t>czenia zawiadomienia nie zgodził si</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 xml:space="preserve">na poprawienie omyłki, o której mowa </w:t>
      </w:r>
      <w:r w:rsidRPr="00A92856">
        <w:rPr>
          <w:bCs/>
          <w:iCs/>
          <w:color w:val="000000"/>
          <w:lang w:val="x-none" w:eastAsia="x-none"/>
        </w:rPr>
        <w:t>w pkt 15.6 lit. c;</w:t>
      </w:r>
    </w:p>
    <w:p w:rsidR="001D326D" w:rsidRPr="001D326D" w:rsidRDefault="001D326D" w:rsidP="001D326D">
      <w:pPr>
        <w:numPr>
          <w:ilvl w:val="1"/>
          <w:numId w:val="31"/>
        </w:numPr>
        <w:spacing w:before="60" w:after="120"/>
        <w:jc w:val="both"/>
        <w:outlineLvl w:val="1"/>
        <w:rPr>
          <w:bCs/>
          <w:iCs/>
          <w:lang w:val="x-none" w:eastAsia="x-none"/>
        </w:rPr>
      </w:pPr>
      <w:r w:rsidRPr="001D326D">
        <w:rPr>
          <w:bCs/>
          <w:iCs/>
          <w:color w:val="000000"/>
          <w:lang w:val="x-none" w:eastAsia="x-none"/>
        </w:rPr>
        <w:t>jest niewa</w:t>
      </w:r>
      <w:r w:rsidRPr="001D326D">
        <w:rPr>
          <w:rFonts w:ascii="TimesNewRoman" w:eastAsia="TimesNewRoman" w:cs="TimesNewRoman"/>
          <w:bCs/>
          <w:iCs/>
          <w:color w:val="000000"/>
          <w:lang w:val="x-none" w:eastAsia="x-none"/>
        </w:rPr>
        <w:t>ż</w:t>
      </w:r>
      <w:r w:rsidRPr="001D326D">
        <w:rPr>
          <w:bCs/>
          <w:iCs/>
          <w:color w:val="000000"/>
          <w:lang w:val="x-none" w:eastAsia="x-none"/>
        </w:rPr>
        <w:t>na na podstawie odr</w:t>
      </w:r>
      <w:r w:rsidRPr="001D326D">
        <w:rPr>
          <w:rFonts w:ascii="TimesNewRoman" w:eastAsia="TimesNewRoman" w:cs="TimesNewRoman" w:hint="eastAsia"/>
          <w:bCs/>
          <w:iCs/>
          <w:color w:val="000000"/>
          <w:lang w:val="x-none" w:eastAsia="x-none"/>
        </w:rPr>
        <w:t>ę</w:t>
      </w:r>
      <w:r w:rsidRPr="001D326D">
        <w:rPr>
          <w:bCs/>
          <w:iCs/>
          <w:color w:val="000000"/>
          <w:lang w:val="x-none" w:eastAsia="x-none"/>
        </w:rPr>
        <w:t>bnych przepisów.</w:t>
      </w:r>
    </w:p>
    <w:p w:rsidR="008D48A7" w:rsidRPr="00876900" w:rsidRDefault="008D48A7" w:rsidP="009E76C3">
      <w:pPr>
        <w:pStyle w:val="Nagwek1"/>
      </w:pPr>
      <w:bookmarkStart w:id="13" w:name="_Toc258314256"/>
      <w:r w:rsidRPr="00772DC8">
        <w:t>UDZIELENIE ZAMÓWIENIA</w:t>
      </w:r>
      <w:bookmarkEnd w:id="13"/>
    </w:p>
    <w:p w:rsidR="008D48A7" w:rsidRPr="00876900" w:rsidRDefault="008D48A7" w:rsidP="00B642FB">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B642FB">
      <w:pPr>
        <w:pStyle w:val="Nagwek2"/>
        <w:rPr>
          <w:b/>
        </w:rPr>
      </w:pPr>
      <w:r>
        <w:t xml:space="preserve">Zamawiający unieważni postępowanie w sytuacji, gdy wystąpią przesłanki wskazane w art. 93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Pr="00876900" w:rsidRDefault="008D48A7" w:rsidP="00B642FB">
      <w:pPr>
        <w:pStyle w:val="Nagwek2"/>
      </w:pPr>
      <w:r>
        <w:t>Niezwłocznie po wyborze najkorzystniejszej oferty Zamawiający jednocześnie zawiadomi Wykonawców, którzy złożyli oferty, o:</w:t>
      </w:r>
    </w:p>
    <w:p w:rsidR="008D48A7" w:rsidRPr="00D27E3C" w:rsidRDefault="008D48A7" w:rsidP="00B642FB">
      <w:pPr>
        <w:pStyle w:val="Nagwek2"/>
        <w:numPr>
          <w:ilvl w:val="1"/>
          <w:numId w:val="32"/>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B642FB">
      <w:pPr>
        <w:pStyle w:val="Nagwek2"/>
        <w:numPr>
          <w:ilvl w:val="1"/>
          <w:numId w:val="32"/>
        </w:numPr>
      </w:pPr>
      <w:r>
        <w:t>Wykonawcach, których oferty zostały odrzucone, podając uzasadnienie faktyczne i prawne;</w:t>
      </w:r>
    </w:p>
    <w:p w:rsidR="008D48A7" w:rsidRPr="00D27E3C" w:rsidRDefault="008D48A7" w:rsidP="00B642FB">
      <w:pPr>
        <w:pStyle w:val="Nagwek2"/>
        <w:numPr>
          <w:ilvl w:val="1"/>
          <w:numId w:val="32"/>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B642FB">
      <w:pPr>
        <w:pStyle w:val="Nagwek2"/>
        <w:numPr>
          <w:ilvl w:val="1"/>
          <w:numId w:val="32"/>
        </w:numPr>
      </w:pPr>
      <w:r>
        <w:t xml:space="preserve">terminie, określonym zgodnie z art. 94 ust. 1 lub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po którego upływie umowa w sprawie zamówienia publicznego może być zawarta.</w:t>
      </w:r>
    </w:p>
    <w:p w:rsidR="008D48A7" w:rsidRPr="00876900" w:rsidRDefault="008D48A7" w:rsidP="00B642FB">
      <w:pPr>
        <w:pStyle w:val="Nagwek2"/>
      </w:pPr>
      <w:r>
        <w:t>Ogłoszenie zawieraj</w:t>
      </w:r>
      <w:r w:rsidR="00452853">
        <w:t xml:space="preserve">ące informacje wskazane w </w:t>
      </w:r>
      <w:r w:rsidR="00452853" w:rsidRPr="00A92856">
        <w:t>pkt 16</w:t>
      </w:r>
      <w:r w:rsidRPr="00A92856">
        <w:t>.3 lit.</w:t>
      </w:r>
      <w:r>
        <w:t xml:space="preserve"> a Zamawiający umieści na stronie internetowej </w:t>
      </w:r>
      <w:r w:rsidR="00724786" w:rsidRPr="00724786">
        <w:rPr>
          <w:color w:val="0000FF"/>
          <w:u w:val="single"/>
        </w:rPr>
        <w:t>www.mzk.stalowa-wola.pl/bip</w:t>
      </w:r>
      <w:r>
        <w:t xml:space="preserve"> oraz w miejscu publicznie dostępnym w swojej siedzibie.</w:t>
      </w:r>
    </w:p>
    <w:p w:rsidR="00EB7871" w:rsidRPr="003209A8" w:rsidRDefault="008D48A7" w:rsidP="00B642FB">
      <w:pPr>
        <w:pStyle w:val="Nagwek2"/>
        <w:rPr>
          <w:color w:val="auto"/>
        </w:rPr>
      </w:pPr>
      <w:r>
        <w:t>Jeżeli Wykonawca, którego oferta została wybrana, uchyla się od zawarcia umowy w sprawie zamówienia publicznego</w:t>
      </w:r>
      <w:r w:rsidR="00724786">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w:t>
      </w:r>
      <w:r>
        <w:lastRenderedPageBreak/>
        <w:t xml:space="preserve">93 ust. 1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Default="008D48A7" w:rsidP="009E76C3">
      <w:pPr>
        <w:pStyle w:val="Nagwek1"/>
      </w:pPr>
      <w:bookmarkStart w:id="14"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4"/>
    </w:p>
    <w:p w:rsidR="00603291" w:rsidRDefault="00603291" w:rsidP="00B642FB">
      <w:pPr>
        <w:pStyle w:val="Nagwek2"/>
      </w:pPr>
      <w:r>
        <w:t xml:space="preserve">Zamawiający zawrze umowę w sprawie zamówienia publicznego, z zastrzeżeniem art. 183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xml:space="preserve">, w terminie nie krótszym </w:t>
      </w:r>
      <w:r w:rsidRPr="00A92856">
        <w:t xml:space="preserve">niż </w:t>
      </w:r>
      <w:r w:rsidR="00DA094A" w:rsidRPr="00A92856">
        <w:t>10</w:t>
      </w:r>
      <w:r w:rsidRPr="00A92856">
        <w:t xml:space="preserve"> dni od dnia przesłania zawiadomienia o wyborze najkorzystniejszej oferty, jeżeli zawiadomienie to zostanie przesłane w sposób określony w art. 27 ust. 2 ustawy Prawo zamówień publicznych </w:t>
      </w:r>
      <w:r w:rsidR="00724786" w:rsidRPr="00A92856">
        <w:t>(</w:t>
      </w:r>
      <w:proofErr w:type="spellStart"/>
      <w:r w:rsidR="00724786" w:rsidRPr="00A92856">
        <w:t>t.j</w:t>
      </w:r>
      <w:proofErr w:type="spellEnd"/>
      <w:r w:rsidR="00724786" w:rsidRPr="00A92856">
        <w:t xml:space="preserve">. Dz. U. z 2013 r. poz. 907, z </w:t>
      </w:r>
      <w:proofErr w:type="spellStart"/>
      <w:r w:rsidR="00724786" w:rsidRPr="00A92856">
        <w:t>późn</w:t>
      </w:r>
      <w:proofErr w:type="spellEnd"/>
      <w:r w:rsidR="00724786" w:rsidRPr="00A92856">
        <w:t>. zm.)</w:t>
      </w:r>
      <w:r w:rsidRPr="00A92856">
        <w:t xml:space="preserve">, albo </w:t>
      </w:r>
      <w:r w:rsidR="00DA094A" w:rsidRPr="00A92856">
        <w:t>15</w:t>
      </w:r>
      <w:r w:rsidRPr="00A92856">
        <w:t xml:space="preserve">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603291" w:rsidRPr="00641F53" w:rsidRDefault="00603291" w:rsidP="00B642FB">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B642F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B642FB">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24786">
        <w:t>i wniesienie zabezpieczenia nale</w:t>
      </w:r>
      <w:r w:rsidR="00724786">
        <w:rPr>
          <w:rFonts w:ascii="TimesNewRoman" w:eastAsia="TimesNewRoman" w:cs="TimesNewRoman"/>
        </w:rPr>
        <w:t>ż</w:t>
      </w:r>
      <w:r w:rsidR="00724786">
        <w:t>ytego wykonania umowy.</w:t>
      </w:r>
    </w:p>
    <w:p w:rsidR="00EB7871" w:rsidRPr="003209A8" w:rsidRDefault="00603291" w:rsidP="009E76C3">
      <w:pPr>
        <w:pStyle w:val="Nagwek1"/>
      </w:pPr>
      <w:bookmarkStart w:id="1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5"/>
    </w:p>
    <w:p w:rsidR="00724786" w:rsidRDefault="00724786" w:rsidP="00B642FB">
      <w:pPr>
        <w:pStyle w:val="Nagwek2"/>
      </w:pPr>
      <w:r w:rsidRPr="003209A8">
        <w:t>Wykonawca zobowiązany jest wnieść zabezpieczenie należytego wykonania umowy w wysokości</w:t>
      </w:r>
      <w:r w:rsidR="00DD7D96">
        <w:rPr>
          <w:lang w:val="pl-PL"/>
        </w:rPr>
        <w:t xml:space="preserve"> 10 % wartości umowy (od ceny brutto)</w:t>
      </w:r>
      <w:r w:rsidRPr="003209A8">
        <w:t>:</w:t>
      </w:r>
    </w:p>
    <w:p w:rsidR="00C07C54" w:rsidRPr="00C07C54" w:rsidRDefault="00C07C54" w:rsidP="00C07C54">
      <w:pPr>
        <w:numPr>
          <w:ilvl w:val="1"/>
          <w:numId w:val="1"/>
        </w:numPr>
        <w:tabs>
          <w:tab w:val="clear" w:pos="1106"/>
          <w:tab w:val="num" w:pos="1248"/>
          <w:tab w:val="num" w:pos="1957"/>
        </w:tabs>
        <w:spacing w:before="120" w:after="240"/>
        <w:ind w:left="1247"/>
        <w:jc w:val="both"/>
        <w:outlineLvl w:val="1"/>
        <w:rPr>
          <w:bCs/>
          <w:iCs/>
          <w:color w:val="000000"/>
          <w:lang w:val="x-none" w:eastAsia="x-none"/>
        </w:rPr>
      </w:pPr>
      <w:r w:rsidRPr="00C07C54">
        <w:rPr>
          <w:bCs/>
          <w:iCs/>
          <w:lang w:val="x-none" w:eastAsia="x-none"/>
        </w:rPr>
        <w:t>Zabezpieczenie</w:t>
      </w:r>
      <w:r w:rsidRPr="00C07C54">
        <w:rPr>
          <w:bCs/>
          <w:iCs/>
          <w:color w:val="000000"/>
          <w:lang w:val="x-none" w:eastAsia="x-none"/>
        </w:rPr>
        <w:t xml:space="preserve"> mo</w:t>
      </w:r>
      <w:r w:rsidRPr="00C07C54">
        <w:rPr>
          <w:rFonts w:ascii="TimesNewRoman" w:eastAsia="TimesNewRoman" w:cs="TimesNewRoman"/>
          <w:bCs/>
          <w:iCs/>
          <w:color w:val="000000"/>
          <w:lang w:val="x-none" w:eastAsia="x-none"/>
        </w:rPr>
        <w:t>ż</w:t>
      </w:r>
      <w:r w:rsidRPr="00C07C54">
        <w:rPr>
          <w:bCs/>
          <w:iCs/>
          <w:color w:val="000000"/>
          <w:lang w:val="x-none" w:eastAsia="x-none"/>
        </w:rPr>
        <w:t>e by</w:t>
      </w:r>
      <w:r w:rsidRPr="00C07C54">
        <w:rPr>
          <w:rFonts w:ascii="TimesNewRoman" w:eastAsia="TimesNewRoman" w:cs="TimesNewRoman" w:hint="eastAsia"/>
          <w:bCs/>
          <w:iCs/>
          <w:color w:val="000000"/>
          <w:lang w:val="x-none" w:eastAsia="x-none"/>
        </w:rPr>
        <w:t>ć</w:t>
      </w:r>
      <w:r w:rsidRPr="00C07C54">
        <w:rPr>
          <w:rFonts w:ascii="TimesNewRoman" w:eastAsia="TimesNewRoman" w:cs="TimesNewRoman"/>
          <w:bCs/>
          <w:iCs/>
          <w:color w:val="000000"/>
          <w:lang w:val="x-none" w:eastAsia="x-none"/>
        </w:rPr>
        <w:t xml:space="preserve"> </w:t>
      </w:r>
      <w:r w:rsidRPr="00C07C54">
        <w:rPr>
          <w:bCs/>
          <w:iCs/>
          <w:color w:val="000000"/>
          <w:lang w:val="x-none" w:eastAsia="x-none"/>
        </w:rPr>
        <w:t>wnoszone według wyboru Wykonawcy w jednej lub w</w:t>
      </w:r>
      <w:r w:rsidRPr="00C07C54">
        <w:rPr>
          <w:bCs/>
          <w:iCs/>
          <w:color w:val="000000"/>
          <w:lang w:eastAsia="x-none"/>
        </w:rPr>
        <w:t> </w:t>
      </w:r>
      <w:r w:rsidRPr="00C07C54">
        <w:rPr>
          <w:bCs/>
          <w:iCs/>
          <w:color w:val="000000"/>
          <w:lang w:val="x-none" w:eastAsia="x-none"/>
        </w:rPr>
        <w:t>kilku nast</w:t>
      </w:r>
      <w:r w:rsidRPr="00C07C54">
        <w:rPr>
          <w:rFonts w:ascii="TimesNewRoman" w:eastAsia="TimesNewRoman" w:cs="TimesNewRoman" w:hint="eastAsia"/>
          <w:bCs/>
          <w:iCs/>
          <w:color w:val="000000"/>
          <w:lang w:val="x-none" w:eastAsia="x-none"/>
        </w:rPr>
        <w:t>ę</w:t>
      </w:r>
      <w:r w:rsidRPr="00C07C54">
        <w:rPr>
          <w:bCs/>
          <w:iCs/>
          <w:color w:val="000000"/>
          <w:lang w:val="x-none" w:eastAsia="x-none"/>
        </w:rPr>
        <w:t>puj</w:t>
      </w:r>
      <w:r w:rsidRPr="00C07C54">
        <w:rPr>
          <w:rFonts w:ascii="TimesNewRoman" w:eastAsia="TimesNewRoman" w:cs="TimesNewRoman" w:hint="eastAsia"/>
          <w:bCs/>
          <w:iCs/>
          <w:color w:val="000000"/>
          <w:lang w:val="x-none" w:eastAsia="x-none"/>
        </w:rPr>
        <w:t>ą</w:t>
      </w:r>
      <w:r w:rsidRPr="00C07C54">
        <w:rPr>
          <w:bCs/>
          <w:iCs/>
          <w:color w:val="000000"/>
          <w:lang w:val="x-none" w:eastAsia="x-none"/>
        </w:rPr>
        <w:t>cych formach: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pieniądzu;</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poręczeniach bankowych lub poręczeniach spółdzielczej kasy oszczędnościowo-kredytowej, z tym że zobowiązanie kasy jest zawsze zobowiązaniem pieniężnym;</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bankowych;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ubezpieczeniowych;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lastRenderedPageBreak/>
        <w:t xml:space="preserve">poręczeniach udzielanych przez podmioty, o których mowa w art. 6b ust. 5 pkt 2 ustawy z dnia 9 listopada 2000 r. o utworzeniu Polskiej Agencji Rozwoju Przedsiębiorczości (tj. Dz. U. z dnia 2007r. nr 42, poz. 275 z </w:t>
      </w:r>
      <w:proofErr w:type="spellStart"/>
      <w:r w:rsidRPr="00C07C54">
        <w:rPr>
          <w:bCs/>
          <w:iCs/>
          <w:color w:val="000000"/>
          <w:lang w:val="x-none" w:eastAsia="x-none"/>
        </w:rPr>
        <w:t>późn</w:t>
      </w:r>
      <w:proofErr w:type="spellEnd"/>
      <w:r w:rsidRPr="00C07C54">
        <w:rPr>
          <w:bCs/>
          <w:iCs/>
          <w:color w:val="000000"/>
          <w:lang w:val="x-none" w:eastAsia="x-none"/>
        </w:rPr>
        <w:t>. zm.).</w:t>
      </w:r>
    </w:p>
    <w:p w:rsidR="00C07C54" w:rsidRPr="00C07C54" w:rsidRDefault="00C07C54" w:rsidP="00C07C54">
      <w:pPr>
        <w:spacing w:before="120" w:after="240"/>
        <w:ind w:left="1248"/>
        <w:jc w:val="both"/>
        <w:outlineLvl w:val="1"/>
        <w:rPr>
          <w:bCs/>
          <w:iCs/>
          <w:color w:val="000000"/>
          <w:lang w:val="x-none" w:eastAsia="x-none"/>
        </w:rPr>
      </w:pPr>
      <w:r w:rsidRPr="00C07C54">
        <w:rPr>
          <w:b/>
          <w:bCs/>
          <w:iCs/>
          <w:color w:val="000000"/>
          <w:lang w:val="x-none" w:eastAsia="x-none"/>
        </w:rPr>
        <w:t>Uwaga w gwarancji winne znaleźć się zapisy</w:t>
      </w:r>
      <w:r w:rsidRPr="00C07C54">
        <w:rPr>
          <w:bCs/>
          <w:iCs/>
          <w:color w:val="000000"/>
          <w:lang w:val="x-none" w:eastAsia="x-none"/>
        </w:rPr>
        <w:t xml:space="preserve"> : „Gwarancja jest bezwarunkowa i</w:t>
      </w:r>
      <w:r w:rsidRPr="00C07C54">
        <w:rPr>
          <w:bCs/>
          <w:iCs/>
          <w:color w:val="000000"/>
          <w:lang w:eastAsia="x-none"/>
        </w:rPr>
        <w:t> </w:t>
      </w:r>
      <w:r w:rsidRPr="00C07C54">
        <w:rPr>
          <w:bCs/>
          <w:iCs/>
          <w:color w:val="000000"/>
          <w:lang w:val="x-none" w:eastAsia="x-none"/>
        </w:rPr>
        <w:t>nieodwołalna, płatna na pierwsze żądanie wypłaty przez Zamawiającego.</w:t>
      </w:r>
      <w:r w:rsidRPr="00C07C54">
        <w:rPr>
          <w:bCs/>
          <w:iCs/>
          <w:color w:val="000000"/>
          <w:lang w:eastAsia="x-none"/>
        </w:rPr>
        <w:t>”</w:t>
      </w:r>
      <w:r w:rsidRPr="00C07C54">
        <w:rPr>
          <w:bCs/>
          <w:iCs/>
          <w:color w:val="000000"/>
          <w:lang w:val="x-none" w:eastAsia="x-none"/>
        </w:rPr>
        <w:t xml:space="preserve"> Gwarancja wykonania jest wykonalna na terytorium Rzeczypospolitej Polskiej.</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Przez gwarancję bezwarunkową rozumie się gwarancję płatną wyłącznie na podstawie pierwszego żądania Zamawiającego bez obowiązku przedstawiania jakichkolwiek innych dokumentów potwierdzających zajście zabezpieczonego rezultatu.</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Wszelkie spory dotyczące gwarancji podlegają rozstrzygnięciu zgodnie z Prawem Rzeczypospolitej Polskiej i podlegają kompetencji sądu właściwego dla siedziby Zamawiającego.</w:t>
      </w:r>
    </w:p>
    <w:p w:rsidR="00724786" w:rsidRPr="00876900" w:rsidRDefault="00724786" w:rsidP="00B642FB">
      <w:pPr>
        <w:pStyle w:val="Nagwek2"/>
      </w:pPr>
      <w:r>
        <w:t xml:space="preserve">Zabezpieczenie wnoszone w pieniądzu Wykonawca wpłaca przelewem na rachunek bankowy wskazany przez Zamawiającego. </w:t>
      </w:r>
    </w:p>
    <w:p w:rsidR="00724786" w:rsidRPr="00876900" w:rsidRDefault="00724786" w:rsidP="00B642FB">
      <w:pPr>
        <w:pStyle w:val="Nagwek2"/>
      </w:pPr>
      <w:r w:rsidRPr="003C166B">
        <w:t>W przypadku wniesienia wadium w pieniądzu Wykonawca może wyrazić zgodę na zaliczenie kwoty wadium na poczet zabezpieczenia.</w:t>
      </w:r>
    </w:p>
    <w:p w:rsidR="00724786" w:rsidRPr="00876900" w:rsidRDefault="00724786" w:rsidP="00B642FB">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24786" w:rsidRDefault="00724786" w:rsidP="00B642FB">
      <w:pPr>
        <w:pStyle w:val="Nagwek2"/>
      </w:pPr>
      <w:r>
        <w:t xml:space="preserve">W trakcie realizacji umowy Wykonawca może dokonać zmiany formy zabezpieczenia na jedną lub kilka form, o których mowa </w:t>
      </w:r>
      <w:r w:rsidRPr="00A92856">
        <w:t>w pkt 18.2. Zmiana</w:t>
      </w:r>
      <w:r>
        <w:t xml:space="preserve"> formy zabezpieczenia jest dokonywana z zachowaniem ciągłości zabezpieczenia i bez zmniejszenia jego wysokości.</w:t>
      </w:r>
    </w:p>
    <w:p w:rsidR="00EB7871" w:rsidRPr="000A2F18" w:rsidRDefault="00724786" w:rsidP="00B642FB">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724786">
        <w:rPr>
          <w:szCs w:val="22"/>
        </w:rPr>
        <w:t>(</w:t>
      </w:r>
      <w:proofErr w:type="spellStart"/>
      <w:r w:rsidRPr="00724786">
        <w:rPr>
          <w:szCs w:val="22"/>
        </w:rPr>
        <w:t>t.j</w:t>
      </w:r>
      <w:proofErr w:type="spellEnd"/>
      <w:r w:rsidRPr="00724786">
        <w:rPr>
          <w:szCs w:val="22"/>
        </w:rPr>
        <w:t xml:space="preserve">. Dz. U. z 2013 r. poz. 907, z </w:t>
      </w:r>
      <w:proofErr w:type="spellStart"/>
      <w:r w:rsidRPr="00724786">
        <w:rPr>
          <w:szCs w:val="22"/>
        </w:rPr>
        <w:t>późn</w:t>
      </w:r>
      <w:proofErr w:type="spellEnd"/>
      <w:r w:rsidRPr="00724786">
        <w:rPr>
          <w:szCs w:val="22"/>
        </w:rPr>
        <w:t>. zm.)</w:t>
      </w:r>
      <w:r>
        <w:rPr>
          <w:szCs w:val="22"/>
        </w:rPr>
        <w:t>, jest zwracana nie później niż w 15. dniu po upływie okresu rękojmi za wady.</w:t>
      </w:r>
    </w:p>
    <w:p w:rsidR="000A2F18" w:rsidRDefault="000A2F18" w:rsidP="000A2F18">
      <w:pPr>
        <w:pStyle w:val="Nagwek1"/>
        <w:numPr>
          <w:ilvl w:val="0"/>
          <w:numId w:val="0"/>
        </w:numPr>
        <w:ind w:left="432"/>
        <w:rPr>
          <w:lang w:val="pl-PL"/>
        </w:rPr>
      </w:pPr>
    </w:p>
    <w:p w:rsidR="000A2F18" w:rsidRDefault="000A2F18" w:rsidP="000A2F18">
      <w:pPr>
        <w:pStyle w:val="Nagwek1"/>
        <w:numPr>
          <w:ilvl w:val="0"/>
          <w:numId w:val="0"/>
        </w:numPr>
        <w:ind w:left="432"/>
        <w:rPr>
          <w:lang w:val="pl-PL"/>
        </w:rPr>
      </w:pPr>
      <w:bookmarkStart w:id="16" w:name="_GoBack"/>
      <w:bookmarkEnd w:id="16"/>
    </w:p>
    <w:p w:rsidR="000A2F18" w:rsidRPr="000A2F18" w:rsidRDefault="000A2F18" w:rsidP="000A2F18">
      <w:pPr>
        <w:pStyle w:val="Nagwek2"/>
        <w:numPr>
          <w:ilvl w:val="0"/>
          <w:numId w:val="0"/>
        </w:numPr>
        <w:ind w:left="1106"/>
        <w:rPr>
          <w:lang w:val="pl-PL"/>
        </w:rPr>
      </w:pPr>
    </w:p>
    <w:p w:rsidR="000A2F18" w:rsidRPr="000A2F18" w:rsidRDefault="000A2F18" w:rsidP="000A2F18">
      <w:pPr>
        <w:pStyle w:val="Nagwek2"/>
        <w:numPr>
          <w:ilvl w:val="0"/>
          <w:numId w:val="0"/>
        </w:numPr>
        <w:ind w:left="1106" w:hanging="680"/>
        <w:rPr>
          <w:lang w:val="pl-PL"/>
        </w:rPr>
      </w:pPr>
    </w:p>
    <w:p w:rsidR="00EB7871" w:rsidRPr="003209A8" w:rsidRDefault="00603291" w:rsidP="009E76C3">
      <w:pPr>
        <w:pStyle w:val="Nagwek1"/>
      </w:pPr>
      <w:bookmarkStart w:id="17"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Wzór umowy stanowi załącznik do niniejszej specyfikacji istotnych warunków zamówienia.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pytania i wątpliwości dotyczące wzoru umowy będą rozpatrywane jak dla całej SIWZ zgodnie z art. 38 ustawy z dnia 29 stycznia 2004 roku Prawo Zamówień Publicznych (</w:t>
      </w:r>
      <w:proofErr w:type="spellStart"/>
      <w:r w:rsidRPr="00146788">
        <w:rPr>
          <w:bCs/>
          <w:iCs/>
          <w:color w:val="000000"/>
        </w:rPr>
        <w:t>t.j</w:t>
      </w:r>
      <w:proofErr w:type="spellEnd"/>
      <w:r w:rsidRPr="00146788">
        <w:rPr>
          <w:bCs/>
          <w:iCs/>
          <w:color w:val="000000"/>
        </w:rPr>
        <w:t xml:space="preserve">. Dz. U. z 2010 r. Nr 113, poz. 759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Na podstawie art. 144 </w:t>
      </w:r>
      <w:proofErr w:type="spellStart"/>
      <w:r w:rsidRPr="00146788">
        <w:rPr>
          <w:bCs/>
          <w:iCs/>
          <w:color w:val="000000"/>
        </w:rPr>
        <w:t>uPzp</w:t>
      </w:r>
      <w:proofErr w:type="spellEnd"/>
      <w:r w:rsidRPr="00146788">
        <w:rPr>
          <w:bCs/>
          <w:iCs/>
          <w:color w:val="000000"/>
        </w:rPr>
        <w:t>, Zamawiający przewiduje możliwość dokonania zmian postanowień zawartej umowy w stosunku do treści oferty na podstawie, której dokonano wyboru Wykonawcy. Dopuszczalne zmiany treści zawartej umowy oraz warunki dokonania takich zmian zostały określone w  § 7 wzoru umowy (załącznik do SIWZ)</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zmiany umowy zostaną dokonane w Aneksach sporządzonych w formie pisemnej, pod rygorem nieważności.</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Z wnioskiem o zmianę postanowień umowy może wystąpić zarówno Wykonawca, jak i Zamawiający. </w:t>
      </w:r>
    </w:p>
    <w:p w:rsidR="00146788" w:rsidRPr="00146788" w:rsidRDefault="00146788" w:rsidP="00146788">
      <w:pPr>
        <w:numPr>
          <w:ilvl w:val="0"/>
          <w:numId w:val="1"/>
        </w:numPr>
        <w:spacing w:before="360" w:after="120"/>
        <w:jc w:val="both"/>
        <w:outlineLvl w:val="0"/>
        <w:rPr>
          <w:rFonts w:cs="Arial"/>
          <w:b/>
          <w:bCs/>
          <w:caps/>
          <w:kern w:val="32"/>
        </w:rPr>
      </w:pPr>
      <w:bookmarkStart w:id="18" w:name="_Toc258314260"/>
      <w:r w:rsidRPr="00146788">
        <w:rPr>
          <w:rFonts w:cs="Arial"/>
          <w:b/>
          <w:bCs/>
          <w:caps/>
          <w:kern w:val="32"/>
        </w:rPr>
        <w:t xml:space="preserve">Pouczenie o </w:t>
      </w:r>
      <w:r w:rsidRPr="00146788">
        <w:rPr>
          <w:rFonts w:eastAsia="TimesNewRoman" w:cs="TimesNewRoman" w:hint="eastAsia"/>
          <w:b/>
          <w:bCs/>
          <w:caps/>
          <w:kern w:val="32"/>
        </w:rPr>
        <w:t>ś</w:t>
      </w:r>
      <w:r w:rsidRPr="00146788">
        <w:rPr>
          <w:rFonts w:cs="Arial"/>
          <w:b/>
          <w:bCs/>
          <w:caps/>
          <w:kern w:val="32"/>
        </w:rPr>
        <w:t>rodkach ochrony prawnej przysługuj</w:t>
      </w:r>
      <w:r w:rsidRPr="00146788">
        <w:rPr>
          <w:rFonts w:eastAsia="TimesNewRoman" w:cs="TimesNewRoman" w:hint="eastAsia"/>
          <w:b/>
          <w:bCs/>
          <w:caps/>
          <w:kern w:val="32"/>
        </w:rPr>
        <w:t>ą</w:t>
      </w:r>
      <w:r w:rsidRPr="00146788">
        <w:rPr>
          <w:rFonts w:cs="Arial"/>
          <w:b/>
          <w:bCs/>
          <w:caps/>
          <w:kern w:val="32"/>
        </w:rPr>
        <w:t>cych Wykonawcy w toku post</w:t>
      </w:r>
      <w:r w:rsidRPr="00146788">
        <w:rPr>
          <w:rFonts w:eastAsia="TimesNewRoman" w:cs="TimesNewRoman" w:hint="eastAsia"/>
          <w:b/>
          <w:bCs/>
          <w:caps/>
          <w:kern w:val="32"/>
        </w:rPr>
        <w:t>ę</w:t>
      </w:r>
      <w:r w:rsidRPr="00146788">
        <w:rPr>
          <w:rFonts w:cs="Arial"/>
          <w:b/>
          <w:bCs/>
          <w:caps/>
          <w:kern w:val="32"/>
        </w:rPr>
        <w:t>powania o udzielenie zamówienia</w:t>
      </w:r>
      <w:bookmarkEnd w:id="18"/>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Środki ochrony prawnej przysługują Wykonawcy, a także innemu podmiotowi, jeżeli ma lub miał interes w uzyskaniu danego zamówienia oraz poniósł lub może ponieść szkodę w wyniku naruszenia przez Zamawiającego przepisów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Środki ochrony prawnej wobec ogłoszenia o zamówieniu oraz specyfikacji istotnych warunków zamówienia przysługują również organizacjom wpisanym na listę, o której mowa w art. 154 pkt 5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przysługuje wyłącznie od niezgodnej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 czynności Zamawiającego podjętej w postępowaniu o udzielenie zamówienia lub zaniechania czynności, do której Zamawiający jest zobowiązany na podstawie ustawy.</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powinno wskazywać czynność lub zaniechanie czynności Zamawiającego, której zarzuca się niezgodność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 zawierać zwięzłe przedstawienie zarzutów, określać żądanie oraz wskazywać okoliczności faktyczne i prawne uzasadniające wniesienie odwołania.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do Prezesa Krajowej Izby Odwoławczej w formie pisemnej albo elektronicznej opatrzonej bezpiecznym podpisem elektronicznym weryfikowanym za pomocą ważnego kwalifikowanego certyfikatu.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Odwołujący przesyła kopię odwołania Zamawiającemu przed upływem terminu do wniesienia odwołania w taki sposób, aby mógł on zapoznać się z jego treścią przed </w:t>
      </w:r>
      <w:r w:rsidRPr="00146788">
        <w:rPr>
          <w:bCs/>
          <w:iCs/>
          <w:color w:val="000000"/>
        </w:rPr>
        <w:lastRenderedPageBreak/>
        <w:t>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w terminach określonych w art. 182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orzeczenie Krajowej Izby Odwoławczej stronom oraz uczestnikom postępowania odwoławczego przysługuje skarga do sądu.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do sądu okręgowego właściwego dla siedziby albo miejsca zamieszkania Zamawiającego.</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ZWROT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Zamawiający nie przewiduje zwrotu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UMOWA RAMOWA</w:t>
      </w:r>
    </w:p>
    <w:p w:rsidR="00146788" w:rsidRPr="00146788" w:rsidRDefault="00146788" w:rsidP="00146788">
      <w:pPr>
        <w:spacing w:before="60" w:after="120"/>
        <w:jc w:val="both"/>
        <w:outlineLvl w:val="1"/>
        <w:rPr>
          <w:bCs/>
          <w:iCs/>
          <w:color w:val="000000"/>
        </w:rPr>
      </w:pPr>
      <w:r w:rsidRPr="00146788">
        <w:rPr>
          <w:bCs/>
          <w:iCs/>
          <w:color w:val="000000"/>
        </w:rPr>
        <w:t>Zamawiający nie przewiduje zawarcia umowy ramowej.</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Aukcja elektroniczna</w:t>
      </w:r>
    </w:p>
    <w:p w:rsidR="00146788" w:rsidRPr="00146788" w:rsidRDefault="00146788" w:rsidP="00146788">
      <w:pPr>
        <w:spacing w:before="60" w:after="120"/>
        <w:jc w:val="both"/>
        <w:outlineLvl w:val="1"/>
        <w:rPr>
          <w:bCs/>
          <w:iCs/>
          <w:color w:val="000000"/>
        </w:rPr>
      </w:pPr>
      <w:r w:rsidRPr="00146788">
        <w:rPr>
          <w:bCs/>
          <w:iCs/>
          <w:color w:val="000000"/>
        </w:rPr>
        <w:t xml:space="preserve">W postępowaniu nie jest przewidziany wybór najkorzystniejszej oferty z zastosowaniem aukcji elektronicznej. </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POZOSTAŁE INFORMACJE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Udostępnienie dokumentów odbywać się będzie wg poniższych zasad:</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lastRenderedPageBreak/>
        <w:t>Zamawiający udostępnia wskazane dokumenty po złożeniu pisemnego wniosku;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 xml:space="preserve">Zamawiający wyznacza termin, miejsce oraz zakres udostępnianych dokumentów; </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dokumentów odbywać się będzie w obecności pracownika Zamawiającego;</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Wykonawca nie może samodzielnie kopiować lub utrwalać treści złożonych ofert za pomocą urządzeń lub środków technicznych służących do utrwalania obrazu;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może mieć miejsce w siedzibie Zamawiającego oraz w czasie godzin jego pracy – urzędowania.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Kopiowanie dokumentów w związku z ich udostępnieniem Wykonawcy Zamawiający wykonuje odpłatnie.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146788">
        <w:rPr>
          <w:bCs/>
          <w:iCs/>
          <w:color w:val="000000"/>
        </w:rPr>
        <w:t>późn</w:t>
      </w:r>
      <w:proofErr w:type="spellEnd"/>
      <w:r w:rsidRPr="00146788">
        <w:rPr>
          <w:bCs/>
          <w:iCs/>
          <w:color w:val="000000"/>
        </w:rPr>
        <w:t>. zm.) oraz przepisy Kodeksu cywilnego</w:t>
      </w:r>
      <w:r w:rsidRPr="00146788">
        <w:rPr>
          <w:b/>
          <w:bCs/>
          <w:i/>
          <w:iCs/>
          <w:color w:val="000000"/>
        </w:rPr>
        <w:t>.</w:t>
      </w:r>
    </w:p>
    <w:p w:rsidR="00146788" w:rsidRPr="00146788" w:rsidRDefault="00146788" w:rsidP="00146788">
      <w:pPr>
        <w:spacing w:before="60" w:after="120"/>
        <w:jc w:val="both"/>
      </w:pPr>
      <w:r w:rsidRPr="00146788">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rPr>
                <w:b/>
              </w:rPr>
              <w:t>Nr</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rPr>
                <w:b/>
              </w:rPr>
              <w:t>Nazwa załącznika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1</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braku podstaw do wykluczenia.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2</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Dokumenty dotyczące przynależności do grupy kapitałowej.</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3</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spełnianiu warunków.</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4</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r w:rsidRPr="00146788">
              <w:t xml:space="preserve">Formularz oferty.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4a</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 xml:space="preserve">Formularz cenowy.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4b</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Formularz techniczny.</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DD7D96" w:rsidP="00146788">
            <w:pPr>
              <w:spacing w:before="60" w:after="120"/>
              <w:jc w:val="center"/>
            </w:pPr>
            <w:r>
              <w:t>5</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A83382" w:rsidP="00146788">
            <w:pPr>
              <w:spacing w:before="60" w:after="120"/>
              <w:jc w:val="both"/>
            </w:pPr>
            <w:r>
              <w:t>Opis przedmiotu zamówienia</w:t>
            </w:r>
          </w:p>
        </w:tc>
      </w:tr>
      <w:tr w:rsidR="00A83382" w:rsidRPr="00146788" w:rsidTr="000338FA">
        <w:tc>
          <w:tcPr>
            <w:tcW w:w="828" w:type="dxa"/>
            <w:tcBorders>
              <w:top w:val="single" w:sz="4" w:space="0" w:color="auto"/>
              <w:left w:val="single" w:sz="4" w:space="0" w:color="auto"/>
              <w:bottom w:val="single" w:sz="4" w:space="0" w:color="auto"/>
              <w:right w:val="single" w:sz="4" w:space="0" w:color="auto"/>
            </w:tcBorders>
          </w:tcPr>
          <w:p w:rsidR="00A83382" w:rsidRDefault="00A83382" w:rsidP="00146788">
            <w:pPr>
              <w:spacing w:before="60" w:after="120"/>
              <w:jc w:val="center"/>
            </w:pPr>
            <w:r>
              <w:t>6</w:t>
            </w:r>
          </w:p>
        </w:tc>
        <w:tc>
          <w:tcPr>
            <w:tcW w:w="7740" w:type="dxa"/>
            <w:tcBorders>
              <w:top w:val="single" w:sz="4" w:space="0" w:color="auto"/>
              <w:left w:val="single" w:sz="4" w:space="0" w:color="auto"/>
              <w:bottom w:val="single" w:sz="4" w:space="0" w:color="auto"/>
              <w:right w:val="single" w:sz="4" w:space="0" w:color="auto"/>
            </w:tcBorders>
          </w:tcPr>
          <w:p w:rsidR="00A83382" w:rsidRDefault="00A83382" w:rsidP="00146788">
            <w:pPr>
              <w:spacing w:before="60" w:after="120"/>
              <w:jc w:val="both"/>
            </w:pPr>
            <w:r>
              <w:t>Wzór umowy</w:t>
            </w:r>
          </w:p>
        </w:tc>
      </w:tr>
    </w:tbl>
    <w:p w:rsidR="00146788" w:rsidRPr="00146788" w:rsidRDefault="00146788" w:rsidP="00146788">
      <w:pPr>
        <w:spacing w:before="60" w:after="120"/>
        <w:jc w:val="both"/>
      </w:pPr>
    </w:p>
    <w:p w:rsidR="00EB7871" w:rsidRPr="003209A8" w:rsidRDefault="00EB7871" w:rsidP="00B642FB">
      <w:pPr>
        <w:pStyle w:val="Nagwek2"/>
        <w:numPr>
          <w:ilvl w:val="0"/>
          <w:numId w:val="0"/>
        </w:numPr>
        <w:ind w:left="426"/>
      </w:pPr>
    </w:p>
    <w:sectPr w:rsidR="00EB7871" w:rsidRPr="003209A8">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7D" w:rsidRDefault="0005557D">
      <w:r>
        <w:separator/>
      </w:r>
    </w:p>
  </w:endnote>
  <w:endnote w:type="continuationSeparator" w:id="0">
    <w:p w:rsidR="0005557D" w:rsidRDefault="000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7D" w:rsidRDefault="0005557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AF763B8" wp14:editId="7FB984CC">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05557D" w:rsidRDefault="0005557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4774D">
      <w:rPr>
        <w:rStyle w:val="Numerstrony"/>
        <w:noProof/>
        <w:sz w:val="18"/>
        <w:szCs w:val="18"/>
      </w:rPr>
      <w:t>26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4774D">
      <w:rPr>
        <w:rStyle w:val="Numerstrony"/>
        <w:noProof/>
        <w:sz w:val="18"/>
        <w:szCs w:val="18"/>
      </w:rPr>
      <w:t>29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7D" w:rsidRDefault="0005557D">
      <w:r>
        <w:separator/>
      </w:r>
    </w:p>
  </w:footnote>
  <w:footnote w:type="continuationSeparator" w:id="0">
    <w:p w:rsidR="0005557D" w:rsidRDefault="0005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7D" w:rsidRDefault="0005557D">
    <w:pPr>
      <w:pStyle w:val="Nagwek"/>
      <w:jc w:val="center"/>
      <w:rPr>
        <w:sz w:val="18"/>
        <w:szCs w:val="18"/>
      </w:rPr>
    </w:pPr>
    <w:r>
      <w:rPr>
        <w:sz w:val="18"/>
        <w:szCs w:val="18"/>
      </w:rPr>
      <w:t>Specyfikacja istotnych warunków zamówienia</w:t>
    </w:r>
  </w:p>
  <w:p w:rsidR="0005557D" w:rsidRPr="007C1A8C" w:rsidRDefault="0005557D" w:rsidP="007C1A8C">
    <w:pPr>
      <w:pStyle w:val="Nagwek"/>
      <w:jc w:val="center"/>
      <w:rPr>
        <w:sz w:val="18"/>
        <w:szCs w:val="18"/>
      </w:rPr>
    </w:pPr>
    <w:r w:rsidRPr="002C466D">
      <w:rPr>
        <w:sz w:val="18"/>
        <w:szCs w:val="18"/>
      </w:rPr>
      <w:t>Dostawa kontenerów, zestawu pożarniczego,</w:t>
    </w:r>
    <w:r>
      <w:rPr>
        <w:sz w:val="18"/>
        <w:szCs w:val="18"/>
      </w:rPr>
      <w:t xml:space="preserve"> </w:t>
    </w:r>
    <w:r w:rsidRPr="002C466D">
      <w:rPr>
        <w:sz w:val="18"/>
        <w:szCs w:val="18"/>
      </w:rPr>
      <w:t>przyczepek do auta osobowego, kamery termowizyjnej,  pojazdu elektrycznego, zamiatarki i myjki ciśnieniowej do Zakładu realizowanego w ramach Przedsięwzięcia: "Budowa Zakładu Mechaniczno-Biologicznego Przetwarzania Odpadów Komunalnych w Stalowej Woli"</w:t>
    </w:r>
  </w:p>
  <w:p w:rsidR="0005557D" w:rsidRDefault="0005557D">
    <w:pPr>
      <w:pStyle w:val="Nagwek"/>
    </w:pPr>
    <w:r>
      <w:rPr>
        <w:noProof/>
      </w:rPr>
      <mc:AlternateContent>
        <mc:Choice Requires="wps">
          <w:drawing>
            <wp:anchor distT="0" distB="0" distL="114300" distR="114300" simplePos="0" relativeHeight="251658240" behindDoc="0" locked="0" layoutInCell="1" allowOverlap="1" wp14:anchorId="78EADE10" wp14:editId="655602A6">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7D" w:rsidRDefault="0005557D">
    <w:pPr>
      <w:pStyle w:val="Nagwek"/>
    </w:pPr>
    <w:r>
      <w:rPr>
        <w:noProof/>
      </w:rPr>
      <w:drawing>
        <wp:inline distT="0" distB="0" distL="0" distR="0">
          <wp:extent cx="5763260" cy="1099185"/>
          <wp:effectExtent l="0" t="0" r="8890" b="571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1099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D6C"/>
    <w:multiLevelType w:val="multilevel"/>
    <w:tmpl w:val="CCA42B68"/>
    <w:lvl w:ilvl="0">
      <w:start w:val="6"/>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0D3154"/>
    <w:multiLevelType w:val="multilevel"/>
    <w:tmpl w:val="2D3843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23C3210"/>
    <w:multiLevelType w:val="hybridMultilevel"/>
    <w:tmpl w:val="FD8EBF2E"/>
    <w:lvl w:ilvl="0" w:tplc="DE4A5A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FE7B17"/>
    <w:multiLevelType w:val="multilevel"/>
    <w:tmpl w:val="0F4E654A"/>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06DC8D2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106"/>
        </w:tabs>
        <w:ind w:left="1106"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0453336"/>
    <w:multiLevelType w:val="hybridMultilevel"/>
    <w:tmpl w:val="BC9E6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CB0BAA"/>
    <w:multiLevelType w:val="multilevel"/>
    <w:tmpl w:val="4458316C"/>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98E5E0A"/>
    <w:multiLevelType w:val="hybridMultilevel"/>
    <w:tmpl w:val="E98C2B22"/>
    <w:lvl w:ilvl="0" w:tplc="21BEE6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18C0AFD"/>
    <w:multiLevelType w:val="multilevel"/>
    <w:tmpl w:val="7C0C33EC"/>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F67F97"/>
    <w:multiLevelType w:val="multilevel"/>
    <w:tmpl w:val="3E92C40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D6E5E55"/>
    <w:multiLevelType w:val="hybridMultilevel"/>
    <w:tmpl w:val="E638A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040453"/>
    <w:multiLevelType w:val="hybridMultilevel"/>
    <w:tmpl w:val="0D804454"/>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58580371"/>
    <w:multiLevelType w:val="hybridMultilevel"/>
    <w:tmpl w:val="5170B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50DBC"/>
    <w:multiLevelType w:val="hybridMultilevel"/>
    <w:tmpl w:val="0F384288"/>
    <w:lvl w:ilvl="0" w:tplc="B75E26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121BF9"/>
    <w:multiLevelType w:val="hybridMultilevel"/>
    <w:tmpl w:val="221AA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614B5C"/>
    <w:multiLevelType w:val="multilevel"/>
    <w:tmpl w:val="BED4663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52D4754"/>
    <w:multiLevelType w:val="hybridMultilevel"/>
    <w:tmpl w:val="29FC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7F33294"/>
    <w:multiLevelType w:val="multilevel"/>
    <w:tmpl w:val="142E6D04"/>
    <w:lvl w:ilvl="0">
      <w:start w:val="3"/>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EAD2763"/>
    <w:multiLevelType w:val="hybridMultilevel"/>
    <w:tmpl w:val="F8B28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7EE4146"/>
    <w:multiLevelType w:val="multilevel"/>
    <w:tmpl w:val="8348C8EE"/>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EB5398F"/>
    <w:multiLevelType w:val="hybridMultilevel"/>
    <w:tmpl w:val="046E5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6"/>
  </w:num>
  <w:num w:numId="14">
    <w:abstractNumId w:val="5"/>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
  </w:num>
  <w:num w:numId="31">
    <w:abstractNumId w:val="13"/>
  </w:num>
  <w:num w:numId="32">
    <w:abstractNumId w:val="23"/>
  </w:num>
  <w:num w:numId="33">
    <w:abstractNumId w:val="4"/>
  </w:num>
  <w:num w:numId="34">
    <w:abstractNumId w:val="18"/>
  </w:num>
  <w:num w:numId="35">
    <w:abstractNumId w:val="6"/>
  </w:num>
  <w:num w:numId="36">
    <w:abstractNumId w:val="29"/>
  </w:num>
  <w:num w:numId="37">
    <w:abstractNumId w:val="26"/>
  </w:num>
  <w:num w:numId="38">
    <w:abstractNumId w:val="7"/>
  </w:num>
  <w:num w:numId="39">
    <w:abstractNumId w:val="24"/>
  </w:num>
  <w:num w:numId="40">
    <w:abstractNumId w:val="9"/>
  </w:num>
  <w:num w:numId="41">
    <w:abstractNumId w:val="12"/>
  </w:num>
  <w:num w:numId="42">
    <w:abstractNumId w:val="22"/>
  </w:num>
  <w:num w:numId="43">
    <w:abstractNumId w:val="21"/>
  </w:num>
  <w:num w:numId="44">
    <w:abstractNumId w:val="2"/>
  </w:num>
  <w:num w:numId="45">
    <w:abstractNumId w:val="14"/>
  </w:num>
  <w:num w:numId="46">
    <w:abstractNumId w:val="11"/>
  </w:num>
  <w:num w:numId="47">
    <w:abstractNumId w:val="3"/>
  </w:num>
  <w:num w:numId="48">
    <w:abstractNumId w:val="28"/>
  </w:num>
  <w:num w:numId="49">
    <w:abstractNumId w:val="25"/>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F"/>
    <w:rsid w:val="000049D2"/>
    <w:rsid w:val="000067E5"/>
    <w:rsid w:val="00025565"/>
    <w:rsid w:val="000311A3"/>
    <w:rsid w:val="000338FA"/>
    <w:rsid w:val="000452C6"/>
    <w:rsid w:val="000471B4"/>
    <w:rsid w:val="000528DC"/>
    <w:rsid w:val="0005557D"/>
    <w:rsid w:val="0005779B"/>
    <w:rsid w:val="00065131"/>
    <w:rsid w:val="0007582C"/>
    <w:rsid w:val="00082134"/>
    <w:rsid w:val="0009093A"/>
    <w:rsid w:val="000941E0"/>
    <w:rsid w:val="000A043C"/>
    <w:rsid w:val="000A2A6E"/>
    <w:rsid w:val="000A2F18"/>
    <w:rsid w:val="000A407E"/>
    <w:rsid w:val="000B08A9"/>
    <w:rsid w:val="000B5ED3"/>
    <w:rsid w:val="000F01D8"/>
    <w:rsid w:val="000F38DD"/>
    <w:rsid w:val="000F4030"/>
    <w:rsid w:val="000F53AD"/>
    <w:rsid w:val="00112520"/>
    <w:rsid w:val="00125A9A"/>
    <w:rsid w:val="0012673E"/>
    <w:rsid w:val="0013121E"/>
    <w:rsid w:val="0013434C"/>
    <w:rsid w:val="00134C11"/>
    <w:rsid w:val="00141A13"/>
    <w:rsid w:val="00145654"/>
    <w:rsid w:val="00146788"/>
    <w:rsid w:val="00150032"/>
    <w:rsid w:val="00150C8C"/>
    <w:rsid w:val="001542F3"/>
    <w:rsid w:val="001606D5"/>
    <w:rsid w:val="00163E8F"/>
    <w:rsid w:val="001822E6"/>
    <w:rsid w:val="001A5E0C"/>
    <w:rsid w:val="001A71C4"/>
    <w:rsid w:val="001B3F5E"/>
    <w:rsid w:val="001C462D"/>
    <w:rsid w:val="001D326D"/>
    <w:rsid w:val="001D60B8"/>
    <w:rsid w:val="001E62B8"/>
    <w:rsid w:val="001E66C0"/>
    <w:rsid w:val="001F6F98"/>
    <w:rsid w:val="00201D7C"/>
    <w:rsid w:val="00202293"/>
    <w:rsid w:val="002032BF"/>
    <w:rsid w:val="00223649"/>
    <w:rsid w:val="002239C2"/>
    <w:rsid w:val="002263B4"/>
    <w:rsid w:val="0023697B"/>
    <w:rsid w:val="00236A6F"/>
    <w:rsid w:val="00253AD2"/>
    <w:rsid w:val="00263EFE"/>
    <w:rsid w:val="00265DA7"/>
    <w:rsid w:val="002746F7"/>
    <w:rsid w:val="00282673"/>
    <w:rsid w:val="00287A6D"/>
    <w:rsid w:val="002963F2"/>
    <w:rsid w:val="002A2D4A"/>
    <w:rsid w:val="002A4EEF"/>
    <w:rsid w:val="002B22BF"/>
    <w:rsid w:val="002B3B51"/>
    <w:rsid w:val="002B7C46"/>
    <w:rsid w:val="002C466D"/>
    <w:rsid w:val="002D55D5"/>
    <w:rsid w:val="002E00E1"/>
    <w:rsid w:val="002E5E36"/>
    <w:rsid w:val="002F2176"/>
    <w:rsid w:val="0031141E"/>
    <w:rsid w:val="003137FD"/>
    <w:rsid w:val="003209A8"/>
    <w:rsid w:val="00322993"/>
    <w:rsid w:val="00330F50"/>
    <w:rsid w:val="00333EB5"/>
    <w:rsid w:val="0033789E"/>
    <w:rsid w:val="00343C9E"/>
    <w:rsid w:val="0034463B"/>
    <w:rsid w:val="00346A7C"/>
    <w:rsid w:val="00351261"/>
    <w:rsid w:val="00353479"/>
    <w:rsid w:val="003577BF"/>
    <w:rsid w:val="00364DC9"/>
    <w:rsid w:val="0038188C"/>
    <w:rsid w:val="00384056"/>
    <w:rsid w:val="003911F0"/>
    <w:rsid w:val="0039149F"/>
    <w:rsid w:val="003956B2"/>
    <w:rsid w:val="003C4BDA"/>
    <w:rsid w:val="003D58D6"/>
    <w:rsid w:val="00403B18"/>
    <w:rsid w:val="00403B59"/>
    <w:rsid w:val="0040434B"/>
    <w:rsid w:val="00413779"/>
    <w:rsid w:val="004201F8"/>
    <w:rsid w:val="00421574"/>
    <w:rsid w:val="004220FB"/>
    <w:rsid w:val="00423EDC"/>
    <w:rsid w:val="0043344A"/>
    <w:rsid w:val="004350D7"/>
    <w:rsid w:val="004357D3"/>
    <w:rsid w:val="00441A67"/>
    <w:rsid w:val="004460EE"/>
    <w:rsid w:val="00446E33"/>
    <w:rsid w:val="00452853"/>
    <w:rsid w:val="00453E56"/>
    <w:rsid w:val="00466719"/>
    <w:rsid w:val="0047347C"/>
    <w:rsid w:val="004820E5"/>
    <w:rsid w:val="00483F80"/>
    <w:rsid w:val="004927F7"/>
    <w:rsid w:val="004957B7"/>
    <w:rsid w:val="004C201C"/>
    <w:rsid w:val="004D09CF"/>
    <w:rsid w:val="004D10CC"/>
    <w:rsid w:val="004F50A8"/>
    <w:rsid w:val="00510831"/>
    <w:rsid w:val="00514D20"/>
    <w:rsid w:val="00525627"/>
    <w:rsid w:val="0053029F"/>
    <w:rsid w:val="005371C5"/>
    <w:rsid w:val="00562C13"/>
    <w:rsid w:val="00562E86"/>
    <w:rsid w:val="00571EFD"/>
    <w:rsid w:val="005828F4"/>
    <w:rsid w:val="00594334"/>
    <w:rsid w:val="005A1D6A"/>
    <w:rsid w:val="005A5783"/>
    <w:rsid w:val="005B0041"/>
    <w:rsid w:val="005B3481"/>
    <w:rsid w:val="005B7578"/>
    <w:rsid w:val="005C6A59"/>
    <w:rsid w:val="005D2148"/>
    <w:rsid w:val="005D654C"/>
    <w:rsid w:val="005E65DE"/>
    <w:rsid w:val="00603291"/>
    <w:rsid w:val="006048B1"/>
    <w:rsid w:val="00614581"/>
    <w:rsid w:val="00630004"/>
    <w:rsid w:val="006318DF"/>
    <w:rsid w:val="0063322D"/>
    <w:rsid w:val="0063732B"/>
    <w:rsid w:val="0064774D"/>
    <w:rsid w:val="00650268"/>
    <w:rsid w:val="00656498"/>
    <w:rsid w:val="0066381A"/>
    <w:rsid w:val="00666C20"/>
    <w:rsid w:val="006737D4"/>
    <w:rsid w:val="00673DC6"/>
    <w:rsid w:val="00674545"/>
    <w:rsid w:val="00674E7E"/>
    <w:rsid w:val="006809BC"/>
    <w:rsid w:val="006810A7"/>
    <w:rsid w:val="00681AF7"/>
    <w:rsid w:val="006A6A2B"/>
    <w:rsid w:val="006B3D95"/>
    <w:rsid w:val="006C1F3A"/>
    <w:rsid w:val="006E6AB9"/>
    <w:rsid w:val="006F082A"/>
    <w:rsid w:val="006F0D09"/>
    <w:rsid w:val="006F5063"/>
    <w:rsid w:val="00705BE6"/>
    <w:rsid w:val="00714D12"/>
    <w:rsid w:val="00721A30"/>
    <w:rsid w:val="00724786"/>
    <w:rsid w:val="00730E7F"/>
    <w:rsid w:val="00732B5E"/>
    <w:rsid w:val="00734BB6"/>
    <w:rsid w:val="00740B94"/>
    <w:rsid w:val="00741CCD"/>
    <w:rsid w:val="00755F49"/>
    <w:rsid w:val="00756987"/>
    <w:rsid w:val="00757FE2"/>
    <w:rsid w:val="00762075"/>
    <w:rsid w:val="00770CFD"/>
    <w:rsid w:val="00774A7C"/>
    <w:rsid w:val="00776C32"/>
    <w:rsid w:val="007823F1"/>
    <w:rsid w:val="00783A97"/>
    <w:rsid w:val="0079799D"/>
    <w:rsid w:val="007A004A"/>
    <w:rsid w:val="007A3657"/>
    <w:rsid w:val="007C1A8C"/>
    <w:rsid w:val="007D3033"/>
    <w:rsid w:val="007E2211"/>
    <w:rsid w:val="007E7083"/>
    <w:rsid w:val="0082230A"/>
    <w:rsid w:val="00823C81"/>
    <w:rsid w:val="00844250"/>
    <w:rsid w:val="00862609"/>
    <w:rsid w:val="008634CF"/>
    <w:rsid w:val="00874101"/>
    <w:rsid w:val="00883670"/>
    <w:rsid w:val="008B4929"/>
    <w:rsid w:val="008C068A"/>
    <w:rsid w:val="008C1A64"/>
    <w:rsid w:val="008D48A7"/>
    <w:rsid w:val="008D57F2"/>
    <w:rsid w:val="008E2C1B"/>
    <w:rsid w:val="008E4724"/>
    <w:rsid w:val="008F1B65"/>
    <w:rsid w:val="008F42EA"/>
    <w:rsid w:val="008F5BD2"/>
    <w:rsid w:val="008F6989"/>
    <w:rsid w:val="009037E6"/>
    <w:rsid w:val="00903BB2"/>
    <w:rsid w:val="009115ED"/>
    <w:rsid w:val="00914F2F"/>
    <w:rsid w:val="0092322E"/>
    <w:rsid w:val="00925F62"/>
    <w:rsid w:val="00926F0A"/>
    <w:rsid w:val="009279DB"/>
    <w:rsid w:val="00951F09"/>
    <w:rsid w:val="00961A57"/>
    <w:rsid w:val="00980E97"/>
    <w:rsid w:val="009838C7"/>
    <w:rsid w:val="00996765"/>
    <w:rsid w:val="009A4CC1"/>
    <w:rsid w:val="009A4CD6"/>
    <w:rsid w:val="009B5E88"/>
    <w:rsid w:val="009B60BB"/>
    <w:rsid w:val="009B75C1"/>
    <w:rsid w:val="009C0B87"/>
    <w:rsid w:val="009C6DB0"/>
    <w:rsid w:val="009E76C3"/>
    <w:rsid w:val="009E7B6E"/>
    <w:rsid w:val="009F0A8E"/>
    <w:rsid w:val="009F47F5"/>
    <w:rsid w:val="00A01F96"/>
    <w:rsid w:val="00A021C0"/>
    <w:rsid w:val="00A02B83"/>
    <w:rsid w:val="00A10511"/>
    <w:rsid w:val="00A13671"/>
    <w:rsid w:val="00A2369F"/>
    <w:rsid w:val="00A27620"/>
    <w:rsid w:val="00A33DF2"/>
    <w:rsid w:val="00A56852"/>
    <w:rsid w:val="00A64CBC"/>
    <w:rsid w:val="00A6715A"/>
    <w:rsid w:val="00A70B48"/>
    <w:rsid w:val="00A74BE1"/>
    <w:rsid w:val="00A83382"/>
    <w:rsid w:val="00A92856"/>
    <w:rsid w:val="00A96BC0"/>
    <w:rsid w:val="00AA2AB6"/>
    <w:rsid w:val="00AA661F"/>
    <w:rsid w:val="00AB7036"/>
    <w:rsid w:val="00AC1E03"/>
    <w:rsid w:val="00AC3CE1"/>
    <w:rsid w:val="00AE4D14"/>
    <w:rsid w:val="00AF68C2"/>
    <w:rsid w:val="00B03DA3"/>
    <w:rsid w:val="00B155A9"/>
    <w:rsid w:val="00B24DD6"/>
    <w:rsid w:val="00B2656B"/>
    <w:rsid w:val="00B318AB"/>
    <w:rsid w:val="00B36CE0"/>
    <w:rsid w:val="00B414FB"/>
    <w:rsid w:val="00B642FB"/>
    <w:rsid w:val="00B64931"/>
    <w:rsid w:val="00B81EC2"/>
    <w:rsid w:val="00B82A7E"/>
    <w:rsid w:val="00B8343A"/>
    <w:rsid w:val="00B83781"/>
    <w:rsid w:val="00BA1AB5"/>
    <w:rsid w:val="00BB51B7"/>
    <w:rsid w:val="00BB556B"/>
    <w:rsid w:val="00BB7194"/>
    <w:rsid w:val="00BC04D7"/>
    <w:rsid w:val="00BC12CD"/>
    <w:rsid w:val="00BF1001"/>
    <w:rsid w:val="00C03499"/>
    <w:rsid w:val="00C054FA"/>
    <w:rsid w:val="00C056BE"/>
    <w:rsid w:val="00C06D30"/>
    <w:rsid w:val="00C07C54"/>
    <w:rsid w:val="00C1106F"/>
    <w:rsid w:val="00C20DA9"/>
    <w:rsid w:val="00C257DE"/>
    <w:rsid w:val="00C2712C"/>
    <w:rsid w:val="00C44014"/>
    <w:rsid w:val="00C5325D"/>
    <w:rsid w:val="00C540AB"/>
    <w:rsid w:val="00C61FE3"/>
    <w:rsid w:val="00C82AD3"/>
    <w:rsid w:val="00C85325"/>
    <w:rsid w:val="00CA3D6E"/>
    <w:rsid w:val="00CB6608"/>
    <w:rsid w:val="00CC4725"/>
    <w:rsid w:val="00CD1C53"/>
    <w:rsid w:val="00CD2A67"/>
    <w:rsid w:val="00CE1482"/>
    <w:rsid w:val="00CE1F43"/>
    <w:rsid w:val="00CF3B31"/>
    <w:rsid w:val="00D06196"/>
    <w:rsid w:val="00D07762"/>
    <w:rsid w:val="00D22C30"/>
    <w:rsid w:val="00D23093"/>
    <w:rsid w:val="00D23D0E"/>
    <w:rsid w:val="00D243F9"/>
    <w:rsid w:val="00D24E12"/>
    <w:rsid w:val="00D33D2B"/>
    <w:rsid w:val="00D47F33"/>
    <w:rsid w:val="00D557F7"/>
    <w:rsid w:val="00D60E57"/>
    <w:rsid w:val="00D63C5A"/>
    <w:rsid w:val="00D65942"/>
    <w:rsid w:val="00D67BC1"/>
    <w:rsid w:val="00D81304"/>
    <w:rsid w:val="00D907FB"/>
    <w:rsid w:val="00DA094A"/>
    <w:rsid w:val="00DC4F2B"/>
    <w:rsid w:val="00DD1E1B"/>
    <w:rsid w:val="00DD7D96"/>
    <w:rsid w:val="00DE4869"/>
    <w:rsid w:val="00DE502A"/>
    <w:rsid w:val="00DE5056"/>
    <w:rsid w:val="00E00CF5"/>
    <w:rsid w:val="00E10E4F"/>
    <w:rsid w:val="00E216CB"/>
    <w:rsid w:val="00E23A76"/>
    <w:rsid w:val="00E260BB"/>
    <w:rsid w:val="00E31BD8"/>
    <w:rsid w:val="00E405BF"/>
    <w:rsid w:val="00E40611"/>
    <w:rsid w:val="00E44921"/>
    <w:rsid w:val="00E547CA"/>
    <w:rsid w:val="00E646F4"/>
    <w:rsid w:val="00E65F99"/>
    <w:rsid w:val="00E73088"/>
    <w:rsid w:val="00E7448C"/>
    <w:rsid w:val="00E958C7"/>
    <w:rsid w:val="00EA00A8"/>
    <w:rsid w:val="00EA0DAE"/>
    <w:rsid w:val="00EB079B"/>
    <w:rsid w:val="00EB24E5"/>
    <w:rsid w:val="00EB4C1A"/>
    <w:rsid w:val="00EB4D18"/>
    <w:rsid w:val="00EB7871"/>
    <w:rsid w:val="00EC0D65"/>
    <w:rsid w:val="00EC4CDA"/>
    <w:rsid w:val="00ED4AD5"/>
    <w:rsid w:val="00EE32F2"/>
    <w:rsid w:val="00EE407E"/>
    <w:rsid w:val="00EE50CD"/>
    <w:rsid w:val="00EE71E5"/>
    <w:rsid w:val="00EE7565"/>
    <w:rsid w:val="00EF20C4"/>
    <w:rsid w:val="00F01987"/>
    <w:rsid w:val="00F06C22"/>
    <w:rsid w:val="00F131CB"/>
    <w:rsid w:val="00F13967"/>
    <w:rsid w:val="00F14E02"/>
    <w:rsid w:val="00F23594"/>
    <w:rsid w:val="00F241C5"/>
    <w:rsid w:val="00F25B42"/>
    <w:rsid w:val="00F41392"/>
    <w:rsid w:val="00F65ACD"/>
    <w:rsid w:val="00F7086B"/>
    <w:rsid w:val="00F739EC"/>
    <w:rsid w:val="00F771E5"/>
    <w:rsid w:val="00F8373B"/>
    <w:rsid w:val="00F9171A"/>
    <w:rsid w:val="00F920B4"/>
    <w:rsid w:val="00F93621"/>
    <w:rsid w:val="00FB2A58"/>
    <w:rsid w:val="00FD0B5A"/>
    <w:rsid w:val="00FD3653"/>
    <w:rsid w:val="00FD5B5E"/>
    <w:rsid w:val="00FD5B5F"/>
    <w:rsid w:val="00FE297F"/>
    <w:rsid w:val="00FE474E"/>
    <w:rsid w:val="00FE4882"/>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B642FB"/>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B642FB"/>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 w:type="character" w:customStyle="1" w:styleId="Teksttreci2">
    <w:name w:val="Tekst treści (2)"/>
    <w:basedOn w:val="Domylnaczcionkaakapitu"/>
    <w:rsid w:val="00D81304"/>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
    <w:name w:val="Tekst treści"/>
    <w:basedOn w:val="Domylnaczcionkaakapitu"/>
    <w:rsid w:val="00D813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Kursywa">
    <w:name w:val="Tekst treści + Kursywa"/>
    <w:basedOn w:val="Domylnaczcionkaakapitu"/>
    <w:rsid w:val="00D81304"/>
    <w:rPr>
      <w:rFonts w:ascii="Arial" w:eastAsia="Arial" w:hAnsi="Arial" w:cs="Arial"/>
      <w:b w:val="0"/>
      <w:bCs w:val="0"/>
      <w:i/>
      <w:iCs/>
      <w:smallCaps w:val="0"/>
      <w:strike w:val="0"/>
      <w:color w:val="000000"/>
      <w:spacing w:val="0"/>
      <w:w w:val="100"/>
      <w:position w:val="0"/>
      <w:sz w:val="21"/>
      <w:szCs w:val="21"/>
      <w:u w:val="none"/>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B642FB"/>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B642FB"/>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 w:type="character" w:customStyle="1" w:styleId="Teksttreci2">
    <w:name w:val="Tekst treści (2)"/>
    <w:basedOn w:val="Domylnaczcionkaakapitu"/>
    <w:rsid w:val="00D81304"/>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
    <w:name w:val="Tekst treści"/>
    <w:basedOn w:val="Domylnaczcionkaakapitu"/>
    <w:rsid w:val="00D813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Kursywa">
    <w:name w:val="Tekst treści + Kursywa"/>
    <w:basedOn w:val="Domylnaczcionkaakapitu"/>
    <w:rsid w:val="00D81304"/>
    <w:rPr>
      <w:rFonts w:ascii="Arial" w:eastAsia="Arial" w:hAnsi="Arial" w:cs="Arial"/>
      <w:b w:val="0"/>
      <w:bCs w:val="0"/>
      <w:i/>
      <w:iCs/>
      <w:smallCaps w:val="0"/>
      <w:strike w:val="0"/>
      <w:color w:val="000000"/>
      <w:spacing w:val="0"/>
      <w:w w:val="100"/>
      <w:position w:val="0"/>
      <w:sz w:val="21"/>
      <w:szCs w:val="21"/>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255138354">
      <w:bodyDiv w:val="1"/>
      <w:marLeft w:val="0"/>
      <w:marRight w:val="0"/>
      <w:marTop w:val="0"/>
      <w:marBottom w:val="0"/>
      <w:divBdr>
        <w:top w:val="none" w:sz="0" w:space="0" w:color="auto"/>
        <w:left w:val="none" w:sz="0" w:space="0" w:color="auto"/>
        <w:bottom w:val="none" w:sz="0" w:space="0" w:color="auto"/>
        <w:right w:val="none" w:sz="0" w:space="0" w:color="auto"/>
      </w:divBdr>
    </w:div>
    <w:div w:id="404382426">
      <w:bodyDiv w:val="1"/>
      <w:marLeft w:val="0"/>
      <w:marRight w:val="0"/>
      <w:marTop w:val="0"/>
      <w:marBottom w:val="0"/>
      <w:divBdr>
        <w:top w:val="none" w:sz="0" w:space="0" w:color="auto"/>
        <w:left w:val="none" w:sz="0" w:space="0" w:color="auto"/>
        <w:bottom w:val="none" w:sz="0" w:space="0" w:color="auto"/>
        <w:right w:val="none" w:sz="0" w:space="0" w:color="auto"/>
      </w:divBdr>
    </w:div>
    <w:div w:id="497621828">
      <w:bodyDiv w:val="1"/>
      <w:marLeft w:val="0"/>
      <w:marRight w:val="0"/>
      <w:marTop w:val="0"/>
      <w:marBottom w:val="0"/>
      <w:divBdr>
        <w:top w:val="none" w:sz="0" w:space="0" w:color="auto"/>
        <w:left w:val="none" w:sz="0" w:space="0" w:color="auto"/>
        <w:bottom w:val="none" w:sz="0" w:space="0" w:color="auto"/>
        <w:right w:val="none" w:sz="0" w:space="0" w:color="auto"/>
      </w:divBdr>
    </w:div>
    <w:div w:id="559748954">
      <w:bodyDiv w:val="1"/>
      <w:marLeft w:val="0"/>
      <w:marRight w:val="0"/>
      <w:marTop w:val="0"/>
      <w:marBottom w:val="0"/>
      <w:divBdr>
        <w:top w:val="none" w:sz="0" w:space="0" w:color="auto"/>
        <w:left w:val="none" w:sz="0" w:space="0" w:color="auto"/>
        <w:bottom w:val="none" w:sz="0" w:space="0" w:color="auto"/>
        <w:right w:val="none" w:sz="0" w:space="0" w:color="auto"/>
      </w:divBdr>
    </w:div>
    <w:div w:id="743919135">
      <w:bodyDiv w:val="1"/>
      <w:marLeft w:val="0"/>
      <w:marRight w:val="0"/>
      <w:marTop w:val="0"/>
      <w:marBottom w:val="0"/>
      <w:divBdr>
        <w:top w:val="none" w:sz="0" w:space="0" w:color="auto"/>
        <w:left w:val="none" w:sz="0" w:space="0" w:color="auto"/>
        <w:bottom w:val="none" w:sz="0" w:space="0" w:color="auto"/>
        <w:right w:val="none" w:sz="0" w:space="0" w:color="auto"/>
      </w:divBdr>
    </w:div>
    <w:div w:id="755590821">
      <w:bodyDiv w:val="1"/>
      <w:marLeft w:val="0"/>
      <w:marRight w:val="0"/>
      <w:marTop w:val="0"/>
      <w:marBottom w:val="0"/>
      <w:divBdr>
        <w:top w:val="none" w:sz="0" w:space="0" w:color="auto"/>
        <w:left w:val="none" w:sz="0" w:space="0" w:color="auto"/>
        <w:bottom w:val="none" w:sz="0" w:space="0" w:color="auto"/>
        <w:right w:val="none" w:sz="0" w:space="0" w:color="auto"/>
      </w:divBdr>
    </w:div>
    <w:div w:id="904296527">
      <w:bodyDiv w:val="1"/>
      <w:marLeft w:val="0"/>
      <w:marRight w:val="0"/>
      <w:marTop w:val="0"/>
      <w:marBottom w:val="0"/>
      <w:divBdr>
        <w:top w:val="none" w:sz="0" w:space="0" w:color="auto"/>
        <w:left w:val="none" w:sz="0" w:space="0" w:color="auto"/>
        <w:bottom w:val="none" w:sz="0" w:space="0" w:color="auto"/>
        <w:right w:val="none" w:sz="0" w:space="0" w:color="auto"/>
      </w:divBdr>
    </w:div>
    <w:div w:id="911043339">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 w:id="12896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5E80-90BB-4BAF-B487-5FF8FC12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TotalTime>
  <Pages>29</Pages>
  <Words>9394</Words>
  <Characters>58669</Characters>
  <Application>Microsoft Office Word</Application>
  <DocSecurity>0</DocSecurity>
  <Lines>488</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Katarzyna Syc</cp:lastModifiedBy>
  <cp:revision>23</cp:revision>
  <cp:lastPrinted>2015-07-29T10:54:00Z</cp:lastPrinted>
  <dcterms:created xsi:type="dcterms:W3CDTF">2015-07-20T08:08:00Z</dcterms:created>
  <dcterms:modified xsi:type="dcterms:W3CDTF">2015-07-29T10:55:00Z</dcterms:modified>
</cp:coreProperties>
</file>