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71" w:rsidRPr="003209A8" w:rsidRDefault="006F593F">
      <w:pPr>
        <w:pStyle w:val="pkt"/>
        <w:ind w:left="0" w:firstLine="0"/>
        <w:rPr>
          <w:b/>
        </w:rPr>
      </w:pPr>
      <w:r w:rsidRPr="006F593F">
        <w:rPr>
          <w:b/>
        </w:rPr>
        <w:t>Miejski Zakład Komunalny Sp. z o.o.</w:t>
      </w:r>
    </w:p>
    <w:p w:rsidR="00EB7871" w:rsidRPr="003209A8" w:rsidRDefault="006F593F">
      <w:pPr>
        <w:pStyle w:val="pkt"/>
        <w:ind w:left="0" w:firstLine="0"/>
        <w:rPr>
          <w:b/>
        </w:rPr>
      </w:pPr>
      <w:r w:rsidRPr="006F593F">
        <w:rPr>
          <w:b/>
        </w:rPr>
        <w:t>ul. Komunalna</w:t>
      </w:r>
      <w:r w:rsidR="00EB7871" w:rsidRPr="003209A8">
        <w:rPr>
          <w:b/>
        </w:rPr>
        <w:t xml:space="preserve"> </w:t>
      </w:r>
      <w:r w:rsidRPr="006F593F">
        <w:rPr>
          <w:b/>
        </w:rPr>
        <w:t>1</w:t>
      </w:r>
      <w:r w:rsidR="00EB7871" w:rsidRPr="003209A8">
        <w:rPr>
          <w:b/>
        </w:rPr>
        <w:t xml:space="preserve"> </w:t>
      </w:r>
    </w:p>
    <w:p w:rsidR="00EB7871" w:rsidRPr="003209A8" w:rsidRDefault="006F593F">
      <w:pPr>
        <w:pStyle w:val="pkt"/>
        <w:ind w:left="0" w:firstLine="0"/>
        <w:rPr>
          <w:b/>
        </w:rPr>
      </w:pPr>
      <w:r w:rsidRPr="006F593F">
        <w:rPr>
          <w:b/>
        </w:rPr>
        <w:t>37-450</w:t>
      </w:r>
      <w:r w:rsidR="00EB7871" w:rsidRPr="003209A8">
        <w:rPr>
          <w:b/>
        </w:rPr>
        <w:t xml:space="preserve"> </w:t>
      </w:r>
      <w:r w:rsidRPr="006F593F">
        <w:rPr>
          <w:b/>
        </w:rPr>
        <w:t>Stalowa Wola</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6F593F" w:rsidRPr="006F593F">
        <w:rPr>
          <w:b/>
        </w:rPr>
        <w:t>PN/13/2014</w:t>
      </w:r>
      <w:r w:rsidRPr="003209A8">
        <w:tab/>
      </w:r>
      <w:r w:rsidR="006F593F" w:rsidRPr="006F593F">
        <w:t>Stalowa Wola</w:t>
      </w:r>
      <w:r w:rsidRPr="003209A8">
        <w:t xml:space="preserve">, </w:t>
      </w:r>
      <w:r w:rsidR="006F593F" w:rsidRPr="006F593F">
        <w:t>2014-05-2</w:t>
      </w:r>
      <w:r w:rsidR="0038603E">
        <w:t>6</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EB7871" w:rsidRPr="003209A8" w:rsidRDefault="00EB7871">
      <w:pPr>
        <w:jc w:val="center"/>
        <w:rPr>
          <w:b/>
          <w:sz w:val="32"/>
          <w:szCs w:val="32"/>
        </w:rPr>
      </w:pPr>
      <w:r w:rsidRPr="003209A8">
        <w:rPr>
          <w:b/>
          <w:sz w:val="32"/>
          <w:szCs w:val="32"/>
        </w:rPr>
        <w:t xml:space="preserve">na </w:t>
      </w:r>
      <w:r w:rsidR="006F593F" w:rsidRPr="006F593F">
        <w:rPr>
          <w:b/>
          <w:sz w:val="32"/>
          <w:szCs w:val="32"/>
        </w:rPr>
        <w:t xml:space="preserve">Odbiór i gospodarowanie odpadami komunalnymi  o kodach 15 01 06, 20 01 10, 20 01 11, 20 03 07, które zostaną przekazane przez Miejski Zakład Komunalny </w:t>
      </w:r>
      <w:proofErr w:type="spellStart"/>
      <w:r w:rsidR="006F593F" w:rsidRPr="006F593F">
        <w:rPr>
          <w:b/>
          <w:sz w:val="32"/>
          <w:szCs w:val="32"/>
        </w:rPr>
        <w:t>Sp</w:t>
      </w:r>
      <w:proofErr w:type="spellEnd"/>
      <w:r w:rsidR="006F593F" w:rsidRPr="006F593F">
        <w:rPr>
          <w:b/>
          <w:sz w:val="32"/>
          <w:szCs w:val="32"/>
        </w:rPr>
        <w:t xml:space="preserve"> z o.o. w Stalowej Woli</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9838C7" w:rsidRDefault="009838C7" w:rsidP="009838C7">
      <w:pPr>
        <w:jc w:val="both"/>
      </w:pPr>
      <w:r w:rsidRPr="00516BCE">
        <w:t xml:space="preserve">Postępowanie o udzielenie zamówienia prowadzone jest w trybie </w:t>
      </w:r>
      <w:r w:rsidR="006F593F" w:rsidRPr="006F593F">
        <w:rPr>
          <w:b/>
        </w:rPr>
        <w:t>przetarg nieograniczony</w:t>
      </w:r>
      <w:r w:rsidRPr="00516BCE">
        <w:t xml:space="preserve"> na podstawie ustawy z dn</w:t>
      </w:r>
      <w:r>
        <w:t>ia 29 stycznia 2004 roku Prawo zamówień p</w:t>
      </w:r>
      <w:r w:rsidRPr="00516BCE">
        <w:t xml:space="preserve">ublicznych </w:t>
      </w:r>
      <w:r w:rsidR="006F593F" w:rsidRPr="006F593F">
        <w:t>(</w:t>
      </w:r>
      <w:proofErr w:type="spellStart"/>
      <w:r w:rsidR="006F593F" w:rsidRPr="006F593F">
        <w:t>t.j</w:t>
      </w:r>
      <w:proofErr w:type="spellEnd"/>
      <w:r w:rsidR="006F593F" w:rsidRPr="006F593F">
        <w:t xml:space="preserve">. Dz. U. z 2013 r. poz. 907, z </w:t>
      </w:r>
      <w:proofErr w:type="spellStart"/>
      <w:r w:rsidR="006F593F" w:rsidRPr="006F593F">
        <w:t>późn</w:t>
      </w:r>
      <w:proofErr w:type="spellEnd"/>
      <w:r w:rsidR="006F593F" w:rsidRPr="006F593F">
        <w:t>. zm.)</w:t>
      </w:r>
      <w:r>
        <w:t>.</w:t>
      </w:r>
    </w:p>
    <w:p w:rsidR="00874E06" w:rsidRPr="00876900" w:rsidRDefault="00874E06" w:rsidP="009838C7">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6F593F">
      <w:pPr>
        <w:ind w:left="5940"/>
      </w:pPr>
      <w:r w:rsidRPr="006F593F">
        <w:t>2014-05-2</w:t>
      </w:r>
      <w:r w:rsidR="0038603E">
        <w:t>6</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6F593F">
      <w:pPr>
        <w:ind w:left="5940"/>
      </w:pPr>
      <w:r w:rsidRPr="006F593F">
        <w:t xml:space="preserve">Robert </w:t>
      </w:r>
      <w:proofErr w:type="spellStart"/>
      <w:r w:rsidRPr="006F593F">
        <w:t>Chciuk</w:t>
      </w:r>
      <w:proofErr w:type="spellEnd"/>
    </w:p>
    <w:p w:rsidR="009838C7" w:rsidRPr="00876900" w:rsidRDefault="00EB7871" w:rsidP="004229FE">
      <w:pPr>
        <w:pStyle w:val="Nagwek1"/>
      </w:pPr>
      <w:r w:rsidRPr="003209A8">
        <w:br w:type="page"/>
      </w:r>
      <w:bookmarkStart w:id="0" w:name="_Toc258314242"/>
      <w:r w:rsidR="009838C7" w:rsidRPr="00F52C1D">
        <w:lastRenderedPageBreak/>
        <w:t>Nazwa (firma) oraz adres Zamawiającego</w:t>
      </w:r>
      <w:bookmarkEnd w:id="0"/>
    </w:p>
    <w:p w:rsidR="00C27B00" w:rsidRDefault="00C27B00" w:rsidP="00C27B00">
      <w:pPr>
        <w:pStyle w:val="Tekstpodstawowy"/>
        <w:ind w:left="360"/>
      </w:pPr>
      <w:r>
        <w:t>Nazwa zamawiającego:</w:t>
      </w:r>
      <w:r>
        <w:tab/>
        <w:t xml:space="preserve">     Miejski Zakład Komunalny Sp. z o.o.</w:t>
      </w:r>
    </w:p>
    <w:p w:rsidR="00C27B00" w:rsidRDefault="00C27B00" w:rsidP="00C27B00">
      <w:pPr>
        <w:pStyle w:val="Tekstpodstawowy"/>
        <w:ind w:left="360"/>
      </w:pPr>
      <w:r>
        <w:t>Adres zamawiającego:</w:t>
      </w:r>
      <w:r>
        <w:tab/>
        <w:t xml:space="preserve">     ul. Komunalna 1</w:t>
      </w:r>
    </w:p>
    <w:p w:rsidR="00C27B00" w:rsidRDefault="00C27B00" w:rsidP="00C27B00">
      <w:pPr>
        <w:pStyle w:val="Tekstpodstawowy"/>
        <w:ind w:left="360"/>
      </w:pPr>
      <w:r>
        <w:t xml:space="preserve">Kod Miejscowość: </w:t>
      </w:r>
      <w:r>
        <w:tab/>
        <w:t xml:space="preserve">     37-450 Stalowa Wola</w:t>
      </w:r>
    </w:p>
    <w:p w:rsidR="00C27B00" w:rsidRDefault="00C27B00" w:rsidP="00C27B00">
      <w:pPr>
        <w:pStyle w:val="Tekstpodstawowy"/>
        <w:ind w:left="360"/>
      </w:pPr>
      <w:r>
        <w:t>Kraj:</w:t>
      </w:r>
      <w:r>
        <w:tab/>
        <w:t xml:space="preserve">                            Polska</w:t>
      </w:r>
    </w:p>
    <w:p w:rsidR="00C27B00" w:rsidRDefault="00C27B00" w:rsidP="00C27B00">
      <w:pPr>
        <w:pStyle w:val="Tekstpodstawowy"/>
        <w:ind w:left="360"/>
      </w:pPr>
      <w:r>
        <w:t xml:space="preserve">Telefon: </w:t>
      </w:r>
      <w:r>
        <w:tab/>
        <w:t xml:space="preserve">                            + 48 15 842-34-11</w:t>
      </w:r>
    </w:p>
    <w:p w:rsidR="00C27B00" w:rsidRDefault="00C27B00" w:rsidP="00C27B00">
      <w:pPr>
        <w:pStyle w:val="Tekstpodstawowy"/>
        <w:ind w:left="360"/>
      </w:pPr>
      <w:r>
        <w:t xml:space="preserve">Faks: </w:t>
      </w:r>
      <w:r>
        <w:tab/>
        <w:t xml:space="preserve">                            + 48 15 842-19-50</w:t>
      </w:r>
    </w:p>
    <w:p w:rsidR="00C27B00" w:rsidRDefault="00C27B00" w:rsidP="00C27B00">
      <w:pPr>
        <w:pStyle w:val="Tekstpodstawowy"/>
        <w:ind w:left="360"/>
      </w:pPr>
      <w:r>
        <w:t>Adres strony internetowej:    www.mzk.stalowa-wola.pl</w:t>
      </w:r>
    </w:p>
    <w:p w:rsidR="00C27B00" w:rsidRDefault="00C27B00" w:rsidP="00C27B00">
      <w:pPr>
        <w:pStyle w:val="Tekstpodstawowy"/>
        <w:ind w:left="360"/>
      </w:pPr>
      <w:r>
        <w:t>Adres poczty elektronicznej: mzk@um.stalowawola.pl</w:t>
      </w:r>
    </w:p>
    <w:p w:rsidR="00EB7871" w:rsidRPr="003209A8" w:rsidRDefault="00C27B00" w:rsidP="00C27B00">
      <w:pPr>
        <w:pStyle w:val="Tekstpodstawowy"/>
        <w:ind w:left="360"/>
      </w:pPr>
      <w:r>
        <w:t>Godziny urzędowania:</w:t>
      </w:r>
      <w:r>
        <w:tab/>
        <w:t xml:space="preserve">      poniedziałek-piątek 7.00 - 15.00</w:t>
      </w:r>
    </w:p>
    <w:p w:rsidR="009838C7" w:rsidRPr="007731F5" w:rsidRDefault="009838C7" w:rsidP="004229FE">
      <w:pPr>
        <w:pStyle w:val="Nagwek1"/>
      </w:pPr>
      <w:bookmarkStart w:id="1" w:name="_Toc258314243"/>
      <w:r w:rsidRPr="007731F5">
        <w:t>Tryb udzielenia zamówienia</w:t>
      </w:r>
      <w:bookmarkEnd w:id="1"/>
    </w:p>
    <w:p w:rsidR="00A152CF" w:rsidRPr="000162A1" w:rsidRDefault="00A152CF" w:rsidP="008B1CA4">
      <w:pPr>
        <w:pStyle w:val="Nagwek2"/>
      </w:pPr>
      <w:r w:rsidRPr="000162A1">
        <w:t>Postępowanie prowadzone będzie w trybie: przetarg nieograniczony o wartości szacunkowej poniżej progów ustalonych na podstawie art. 11 ust. 8 Prawa zamówień publicznych Podstawa prawna udzielenia zamówienia publicznego: art. 10.1 oraz art.39 – 46 ustawy z dnia 29 stycznia 2004r. - Prawo zamówień publicznych (</w:t>
      </w:r>
      <w:proofErr w:type="spellStart"/>
      <w:r w:rsidRPr="000162A1">
        <w:t>t.j</w:t>
      </w:r>
      <w:proofErr w:type="spellEnd"/>
      <w:r w:rsidRPr="000162A1">
        <w:t xml:space="preserve">. Dz. U. z 2013 r. poz. 907, z </w:t>
      </w:r>
      <w:proofErr w:type="spellStart"/>
      <w:r w:rsidRPr="000162A1">
        <w:t>późn</w:t>
      </w:r>
      <w:proofErr w:type="spellEnd"/>
      <w:r w:rsidRPr="000162A1">
        <w:t>. zm.).</w:t>
      </w:r>
    </w:p>
    <w:p w:rsidR="00A152CF" w:rsidRPr="000162A1" w:rsidRDefault="00A152CF" w:rsidP="008B1CA4">
      <w:pPr>
        <w:pStyle w:val="Nagwek2"/>
      </w:pPr>
      <w:r w:rsidRPr="000162A1">
        <w:t>Podstawa prawna opracowania specyfikacji istotnych warunków zamówienia:</w:t>
      </w:r>
    </w:p>
    <w:p w:rsidR="00A152CF" w:rsidRPr="000162A1" w:rsidRDefault="00A152CF" w:rsidP="001F7D9C">
      <w:pPr>
        <w:numPr>
          <w:ilvl w:val="0"/>
          <w:numId w:val="3"/>
        </w:numPr>
        <w:tabs>
          <w:tab w:val="left" w:pos="1134"/>
          <w:tab w:val="center" w:pos="4896"/>
          <w:tab w:val="right" w:pos="9432"/>
        </w:tabs>
        <w:suppressAutoHyphens/>
        <w:ind w:left="1134" w:hanging="567"/>
        <w:jc w:val="both"/>
        <w:rPr>
          <w:lang w:val="x-none" w:eastAsia="ar-SA"/>
        </w:rPr>
      </w:pPr>
      <w:r w:rsidRPr="000162A1">
        <w:rPr>
          <w:lang w:val="x-none" w:eastAsia="ar-SA"/>
        </w:rPr>
        <w:t>Ustawa z dnia 29 stycznia 2004r. Prawo zamówień publicznych (</w:t>
      </w:r>
      <w:proofErr w:type="spellStart"/>
      <w:r w:rsidRPr="000162A1">
        <w:rPr>
          <w:lang w:val="x-none" w:eastAsia="ar-SA"/>
        </w:rPr>
        <w:t>t.j</w:t>
      </w:r>
      <w:proofErr w:type="spellEnd"/>
      <w:r w:rsidRPr="000162A1">
        <w:rPr>
          <w:lang w:val="x-none" w:eastAsia="ar-SA"/>
        </w:rPr>
        <w:t xml:space="preserve">. Dz. U. z 2013 r. poz. 907, z </w:t>
      </w:r>
      <w:proofErr w:type="spellStart"/>
      <w:r w:rsidRPr="000162A1">
        <w:rPr>
          <w:lang w:val="x-none" w:eastAsia="ar-SA"/>
        </w:rPr>
        <w:t>późn</w:t>
      </w:r>
      <w:proofErr w:type="spellEnd"/>
      <w:r w:rsidRPr="000162A1">
        <w:rPr>
          <w:lang w:val="x-none" w:eastAsia="ar-SA"/>
        </w:rPr>
        <w:t>. zm.).</w:t>
      </w:r>
    </w:p>
    <w:p w:rsidR="00A152CF" w:rsidRPr="000162A1" w:rsidRDefault="00A152CF" w:rsidP="001F7D9C">
      <w:pPr>
        <w:numPr>
          <w:ilvl w:val="0"/>
          <w:numId w:val="3"/>
        </w:numPr>
        <w:tabs>
          <w:tab w:val="left" w:pos="1134"/>
          <w:tab w:val="center" w:pos="4896"/>
          <w:tab w:val="right" w:pos="9432"/>
        </w:tabs>
        <w:suppressAutoHyphens/>
        <w:ind w:left="1134" w:hanging="567"/>
        <w:jc w:val="both"/>
        <w:rPr>
          <w:lang w:val="x-none" w:eastAsia="ar-SA"/>
        </w:rPr>
      </w:pPr>
      <w:r w:rsidRPr="000162A1">
        <w:rPr>
          <w:lang w:val="x-none" w:eastAsia="ar-SA"/>
        </w:rPr>
        <w:t>Rozporządzenie Prezesa Rady Ministrów w sprawie kwot wartości zamówień oraz konkursów, od których jest uzależniony obowiązek przekazywania ogłoszeń Urzędowi Publikacji Unii Europejskiej, (Dz. U. poz. 1735),</w:t>
      </w:r>
    </w:p>
    <w:p w:rsidR="00A152CF" w:rsidRPr="000162A1" w:rsidRDefault="00A152CF" w:rsidP="001F7D9C">
      <w:pPr>
        <w:numPr>
          <w:ilvl w:val="0"/>
          <w:numId w:val="3"/>
        </w:numPr>
        <w:tabs>
          <w:tab w:val="left" w:pos="1134"/>
          <w:tab w:val="center" w:pos="4896"/>
          <w:tab w:val="right" w:pos="9432"/>
        </w:tabs>
        <w:suppressAutoHyphens/>
        <w:ind w:left="1134" w:hanging="567"/>
        <w:jc w:val="both"/>
        <w:rPr>
          <w:lang w:val="x-none" w:eastAsia="ar-SA"/>
        </w:rPr>
      </w:pPr>
      <w:r w:rsidRPr="000162A1">
        <w:rPr>
          <w:lang w:val="x-none" w:eastAsia="ar-SA"/>
        </w:rPr>
        <w:tab/>
      </w:r>
      <w:r w:rsidRPr="000162A1">
        <w:rPr>
          <w:lang w:eastAsia="ar-SA"/>
        </w:rPr>
        <w:t xml:space="preserve">Rozporządzenie </w:t>
      </w:r>
      <w:r w:rsidRPr="000162A1">
        <w:rPr>
          <w:lang w:val="x-none" w:eastAsia="ar-SA"/>
        </w:rPr>
        <w:t>Prezesa Rady Ministrów w sprawie średniego kursu złotego w stosunku do euro stanowiącego podstawę przeliczania wartości zamówień publicznych, (Dz. U. poz. 1692</w:t>
      </w:r>
      <w:r>
        <w:rPr>
          <w:lang w:eastAsia="ar-SA"/>
        </w:rPr>
        <w:t>)</w:t>
      </w:r>
      <w:r w:rsidRPr="000162A1">
        <w:rPr>
          <w:lang w:val="x-none" w:eastAsia="ar-SA"/>
        </w:rPr>
        <w:t>;</w:t>
      </w:r>
    </w:p>
    <w:p w:rsidR="00A152CF" w:rsidRPr="000162A1" w:rsidRDefault="00A152CF" w:rsidP="001F7D9C">
      <w:pPr>
        <w:numPr>
          <w:ilvl w:val="0"/>
          <w:numId w:val="3"/>
        </w:numPr>
        <w:tabs>
          <w:tab w:val="left" w:pos="1134"/>
          <w:tab w:val="center" w:pos="4896"/>
          <w:tab w:val="right" w:pos="9432"/>
        </w:tabs>
        <w:suppressAutoHyphens/>
        <w:ind w:left="1134" w:hanging="567"/>
        <w:jc w:val="both"/>
        <w:rPr>
          <w:lang w:val="x-none" w:eastAsia="ar-SA"/>
        </w:rPr>
      </w:pPr>
      <w:r w:rsidRPr="000162A1">
        <w:rPr>
          <w:lang w:val="x-none" w:eastAsia="ar-SA"/>
        </w:rPr>
        <w:tab/>
        <w:t xml:space="preserve"> Rozporządzenie Prezesa Rady Ministrów z dnia 19 lutego 2013 r. w sprawie rodzajów dokumentów, jakich może żądać zamawiający od wykonawcy, oraz form, w jakich te dokumenty mogą być składane (Poz. 231);</w:t>
      </w:r>
    </w:p>
    <w:p w:rsidR="00A152CF" w:rsidRPr="000162A1" w:rsidRDefault="00A152CF" w:rsidP="001F7D9C">
      <w:pPr>
        <w:numPr>
          <w:ilvl w:val="0"/>
          <w:numId w:val="3"/>
        </w:numPr>
        <w:tabs>
          <w:tab w:val="left" w:pos="1134"/>
          <w:tab w:val="center" w:pos="4896"/>
          <w:tab w:val="right" w:pos="9432"/>
        </w:tabs>
        <w:suppressAutoHyphens/>
        <w:ind w:left="1134" w:hanging="567"/>
        <w:jc w:val="both"/>
        <w:rPr>
          <w:lang w:val="x-none" w:eastAsia="ar-SA"/>
        </w:rPr>
      </w:pPr>
      <w:r w:rsidRPr="000162A1">
        <w:rPr>
          <w:lang w:val="x-none" w:eastAsia="ar-SA"/>
        </w:rPr>
        <w:tab/>
        <w:t>Rozporządzenie Prezesa Rady Ministrów z dnia 26 października 2010 r. w sprawie protokołu postępowania o udzielenie zamówienia publicznego (</w:t>
      </w:r>
      <w:proofErr w:type="spellStart"/>
      <w:r w:rsidRPr="000162A1">
        <w:rPr>
          <w:lang w:val="x-none" w:eastAsia="ar-SA"/>
        </w:rPr>
        <w:t>Dz.U</w:t>
      </w:r>
      <w:proofErr w:type="spellEnd"/>
      <w:r w:rsidRPr="000162A1">
        <w:rPr>
          <w:lang w:val="x-none" w:eastAsia="ar-SA"/>
        </w:rPr>
        <w:t>. z 2010 r. Nr 223, poz. 1458);</w:t>
      </w:r>
    </w:p>
    <w:p w:rsidR="00A152CF" w:rsidRPr="000162A1" w:rsidRDefault="00A152CF" w:rsidP="001F7D9C">
      <w:pPr>
        <w:numPr>
          <w:ilvl w:val="0"/>
          <w:numId w:val="3"/>
        </w:numPr>
        <w:tabs>
          <w:tab w:val="left" w:pos="1134"/>
          <w:tab w:val="center" w:pos="4896"/>
          <w:tab w:val="right" w:pos="9432"/>
        </w:tabs>
        <w:suppressAutoHyphens/>
        <w:ind w:left="1134" w:hanging="567"/>
        <w:jc w:val="both"/>
        <w:rPr>
          <w:lang w:val="x-none" w:eastAsia="ar-SA"/>
        </w:rPr>
      </w:pPr>
      <w:r w:rsidRPr="000162A1">
        <w:rPr>
          <w:lang w:val="x-none" w:eastAsia="ar-SA"/>
        </w:rPr>
        <w:t>Ustawa z dnia 23 kwietnia 1964 r. - Kodeks cywilny (Dz. U. z 1964 r. Nr 16, poz. 93 ze zm.).</w:t>
      </w:r>
    </w:p>
    <w:p w:rsidR="00EB7871" w:rsidRPr="003209A8" w:rsidRDefault="00F23594" w:rsidP="004229FE">
      <w:pPr>
        <w:pStyle w:val="Nagwek1"/>
      </w:pPr>
      <w:bookmarkStart w:id="2" w:name="_Toc258314244"/>
      <w:r w:rsidRPr="007731F5">
        <w:t>Opis przedmiotu zamówienia</w:t>
      </w:r>
      <w:bookmarkEnd w:id="2"/>
    </w:p>
    <w:p w:rsidR="00234936" w:rsidRPr="00D91376" w:rsidRDefault="00234936" w:rsidP="008B1CA4">
      <w:pPr>
        <w:pStyle w:val="Nagwek2"/>
      </w:pPr>
      <w:r w:rsidRPr="00D91376">
        <w:t xml:space="preserve">Przedmiotem zamówienia jest </w:t>
      </w:r>
      <w:r w:rsidR="006F593F" w:rsidRPr="006F593F">
        <w:t xml:space="preserve">Odbiór i gospodarowanie odpadami komunalnymi  o kodach 15 01 06, 20 01 10, 20 01 11, 20 03 07, które zostaną przekazane przez Miejski Zakład Komunalny </w:t>
      </w:r>
      <w:proofErr w:type="spellStart"/>
      <w:r w:rsidR="006F593F" w:rsidRPr="006F593F">
        <w:t>Sp</w:t>
      </w:r>
      <w:proofErr w:type="spellEnd"/>
      <w:r w:rsidR="006F593F" w:rsidRPr="006F593F">
        <w:t xml:space="preserve"> z o.o. w Stalowej Woli</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6F593F" w:rsidRPr="00D91376" w:rsidTr="00FD61EF">
        <w:tc>
          <w:tcPr>
            <w:tcW w:w="8820" w:type="dxa"/>
          </w:tcPr>
          <w:p w:rsidR="006F593F" w:rsidRPr="00D91376" w:rsidRDefault="006F593F" w:rsidP="00FD61EF">
            <w:pPr>
              <w:pStyle w:val="Tekstpodstawowy"/>
              <w:rPr>
                <w:b/>
              </w:rPr>
            </w:pPr>
            <w:r w:rsidRPr="00D91376">
              <w:rPr>
                <w:b/>
              </w:rPr>
              <w:t xml:space="preserve">Wspólny Słownik Zamówień: </w:t>
            </w:r>
            <w:r w:rsidRPr="006F593F">
              <w:t>90510000-5 - Usuwanie i obróbka odpadów</w:t>
            </w:r>
            <w:r w:rsidRPr="00D91376">
              <w:t xml:space="preserve"> </w:t>
            </w:r>
          </w:p>
          <w:p w:rsidR="0023593E" w:rsidRDefault="0023593E" w:rsidP="0023593E">
            <w:pPr>
              <w:pStyle w:val="Tekstpodstawowy"/>
            </w:pPr>
            <w:r>
              <w:t xml:space="preserve">. Odbiór i gospodarowanie odpadami komunalnymi  </w:t>
            </w:r>
            <w:proofErr w:type="spellStart"/>
            <w:r>
              <w:t>tj</w:t>
            </w:r>
            <w:proofErr w:type="spellEnd"/>
            <w:r>
              <w:t>:</w:t>
            </w:r>
          </w:p>
          <w:p w:rsidR="0023593E" w:rsidRDefault="0023593E" w:rsidP="0023593E">
            <w:pPr>
              <w:pStyle w:val="Tekstpodstawowy"/>
            </w:pPr>
            <w:r>
              <w:lastRenderedPageBreak/>
              <w:t>1) zmieszane odpady opakowaniowe o kodzie 15 01 06,</w:t>
            </w:r>
          </w:p>
          <w:p w:rsidR="0023593E" w:rsidRDefault="0023593E" w:rsidP="0023593E">
            <w:pPr>
              <w:pStyle w:val="Tekstpodstawowy"/>
            </w:pPr>
            <w:r>
              <w:t>2) odzież o kodzie 20 01 10,</w:t>
            </w:r>
          </w:p>
          <w:p w:rsidR="0023593E" w:rsidRDefault="0023593E" w:rsidP="0023593E">
            <w:pPr>
              <w:pStyle w:val="Tekstpodstawowy"/>
            </w:pPr>
            <w:r>
              <w:t>3) tekstylia o kodzie 20 01 11,</w:t>
            </w:r>
          </w:p>
          <w:p w:rsidR="0023593E" w:rsidRDefault="0023593E" w:rsidP="0023593E">
            <w:pPr>
              <w:pStyle w:val="Tekstpodstawowy"/>
            </w:pPr>
            <w:r>
              <w:t>4) odpady wielkogabarytowe o kodzie 20 03 07,</w:t>
            </w:r>
          </w:p>
          <w:p w:rsidR="0023593E" w:rsidRDefault="0023593E" w:rsidP="0023593E">
            <w:pPr>
              <w:pStyle w:val="Tekstpodstawowy"/>
            </w:pPr>
            <w:r>
              <w:t xml:space="preserve"> które zostaną przekazane przez Miejski Zakład Komunalny </w:t>
            </w:r>
            <w:proofErr w:type="spellStart"/>
            <w:r>
              <w:t>Sp</w:t>
            </w:r>
            <w:proofErr w:type="spellEnd"/>
            <w:r>
              <w:t xml:space="preserve"> z o.o. w Stalowej Woli.</w:t>
            </w:r>
          </w:p>
          <w:p w:rsidR="0023593E" w:rsidRDefault="0023593E" w:rsidP="0023593E">
            <w:pPr>
              <w:pStyle w:val="Tekstpodstawowy"/>
            </w:pPr>
            <w:r>
              <w:t xml:space="preserve">Planowane ilości odpadów do przekazania Wykonawcy w okresie 12 </w:t>
            </w:r>
            <w:r w:rsidR="004B7C48">
              <w:t>miesięcy</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4678"/>
              <w:gridCol w:w="851"/>
              <w:gridCol w:w="1275"/>
            </w:tblGrid>
            <w:tr w:rsidR="0023593E" w:rsidRPr="00D9006B" w:rsidTr="00FD61EF">
              <w:trPr>
                <w:cantSplit/>
                <w:trHeight w:val="556"/>
              </w:trPr>
              <w:tc>
                <w:tcPr>
                  <w:tcW w:w="675" w:type="dxa"/>
                  <w:vAlign w:val="center"/>
                </w:tcPr>
                <w:p w:rsidR="0023593E" w:rsidRPr="00D9006B" w:rsidRDefault="0023593E" w:rsidP="00FD61EF">
                  <w:pPr>
                    <w:suppressAutoHyphens/>
                    <w:jc w:val="center"/>
                    <w:rPr>
                      <w:b/>
                      <w:lang w:eastAsia="ar-SA"/>
                    </w:rPr>
                  </w:pPr>
                  <w:r w:rsidRPr="00D9006B">
                    <w:rPr>
                      <w:b/>
                      <w:lang w:eastAsia="ar-SA"/>
                    </w:rPr>
                    <w:t>L.p.</w:t>
                  </w:r>
                </w:p>
              </w:tc>
              <w:tc>
                <w:tcPr>
                  <w:tcW w:w="4678" w:type="dxa"/>
                  <w:vAlign w:val="center"/>
                </w:tcPr>
                <w:p w:rsidR="0023593E" w:rsidRPr="00D9006B" w:rsidRDefault="0023593E" w:rsidP="00FD61EF">
                  <w:pPr>
                    <w:suppressAutoHyphens/>
                    <w:jc w:val="center"/>
                    <w:rPr>
                      <w:b/>
                      <w:lang w:eastAsia="ar-SA"/>
                    </w:rPr>
                  </w:pPr>
                  <w:r w:rsidRPr="00D9006B">
                    <w:rPr>
                      <w:b/>
                      <w:lang w:eastAsia="ar-SA"/>
                    </w:rPr>
                    <w:t>Przedmiot zamówienia</w:t>
                  </w:r>
                </w:p>
              </w:tc>
              <w:tc>
                <w:tcPr>
                  <w:tcW w:w="851" w:type="dxa"/>
                  <w:vAlign w:val="center"/>
                </w:tcPr>
                <w:p w:rsidR="0023593E" w:rsidRPr="00D9006B" w:rsidRDefault="0023593E" w:rsidP="00FD61EF">
                  <w:pPr>
                    <w:suppressAutoHyphens/>
                    <w:jc w:val="center"/>
                    <w:rPr>
                      <w:b/>
                      <w:lang w:eastAsia="ar-SA"/>
                    </w:rPr>
                  </w:pPr>
                  <w:r w:rsidRPr="00D9006B">
                    <w:rPr>
                      <w:b/>
                      <w:lang w:eastAsia="ar-SA"/>
                    </w:rPr>
                    <w:t>J.m.</w:t>
                  </w:r>
                </w:p>
              </w:tc>
              <w:tc>
                <w:tcPr>
                  <w:tcW w:w="1275" w:type="dxa"/>
                  <w:vAlign w:val="center"/>
                </w:tcPr>
                <w:p w:rsidR="0023593E" w:rsidRPr="00D9006B" w:rsidRDefault="0023593E" w:rsidP="00FD61EF">
                  <w:pPr>
                    <w:suppressAutoHyphens/>
                    <w:jc w:val="center"/>
                    <w:rPr>
                      <w:b/>
                      <w:lang w:eastAsia="ar-SA"/>
                    </w:rPr>
                  </w:pPr>
                  <w:r w:rsidRPr="00D9006B">
                    <w:rPr>
                      <w:b/>
                      <w:lang w:eastAsia="ar-SA"/>
                    </w:rPr>
                    <w:t>Planowana ilość</w:t>
                  </w:r>
                </w:p>
              </w:tc>
            </w:tr>
            <w:tr w:rsidR="0023593E" w:rsidRPr="00D9006B" w:rsidTr="00FD61EF">
              <w:tc>
                <w:tcPr>
                  <w:tcW w:w="675" w:type="dxa"/>
                  <w:tcBorders>
                    <w:bottom w:val="double" w:sz="4" w:space="0" w:color="auto"/>
                  </w:tcBorders>
                </w:tcPr>
                <w:p w:rsidR="0023593E" w:rsidRPr="00D9006B" w:rsidRDefault="0023593E" w:rsidP="00FD61EF">
                  <w:pPr>
                    <w:suppressAutoHyphens/>
                    <w:jc w:val="center"/>
                    <w:rPr>
                      <w:b/>
                      <w:lang w:eastAsia="ar-SA"/>
                    </w:rPr>
                  </w:pPr>
                  <w:r w:rsidRPr="00D9006B">
                    <w:rPr>
                      <w:b/>
                      <w:lang w:eastAsia="ar-SA"/>
                    </w:rPr>
                    <w:t>1</w:t>
                  </w:r>
                </w:p>
              </w:tc>
              <w:tc>
                <w:tcPr>
                  <w:tcW w:w="4678" w:type="dxa"/>
                  <w:tcBorders>
                    <w:bottom w:val="double" w:sz="4" w:space="0" w:color="auto"/>
                  </w:tcBorders>
                </w:tcPr>
                <w:p w:rsidR="0023593E" w:rsidRPr="00D9006B" w:rsidRDefault="0023593E" w:rsidP="00FD61EF">
                  <w:pPr>
                    <w:suppressAutoHyphens/>
                    <w:jc w:val="center"/>
                    <w:rPr>
                      <w:b/>
                      <w:lang w:eastAsia="ar-SA"/>
                    </w:rPr>
                  </w:pPr>
                  <w:r w:rsidRPr="00D9006B">
                    <w:rPr>
                      <w:b/>
                      <w:lang w:eastAsia="ar-SA"/>
                    </w:rPr>
                    <w:t>2</w:t>
                  </w:r>
                </w:p>
              </w:tc>
              <w:tc>
                <w:tcPr>
                  <w:tcW w:w="851" w:type="dxa"/>
                  <w:tcBorders>
                    <w:bottom w:val="double" w:sz="4" w:space="0" w:color="auto"/>
                  </w:tcBorders>
                </w:tcPr>
                <w:p w:rsidR="0023593E" w:rsidRPr="00D9006B" w:rsidRDefault="0023593E" w:rsidP="00FD61EF">
                  <w:pPr>
                    <w:suppressAutoHyphens/>
                    <w:jc w:val="center"/>
                    <w:rPr>
                      <w:b/>
                      <w:lang w:eastAsia="ar-SA"/>
                    </w:rPr>
                  </w:pPr>
                  <w:r w:rsidRPr="00D9006B">
                    <w:rPr>
                      <w:b/>
                      <w:lang w:eastAsia="ar-SA"/>
                    </w:rPr>
                    <w:t>3</w:t>
                  </w:r>
                </w:p>
              </w:tc>
              <w:tc>
                <w:tcPr>
                  <w:tcW w:w="1275" w:type="dxa"/>
                  <w:tcBorders>
                    <w:bottom w:val="double" w:sz="4" w:space="0" w:color="auto"/>
                  </w:tcBorders>
                </w:tcPr>
                <w:p w:rsidR="0023593E" w:rsidRPr="00D9006B" w:rsidRDefault="0023593E" w:rsidP="00FD61EF">
                  <w:pPr>
                    <w:suppressAutoHyphens/>
                    <w:jc w:val="center"/>
                    <w:rPr>
                      <w:b/>
                      <w:lang w:eastAsia="ar-SA"/>
                    </w:rPr>
                  </w:pPr>
                  <w:r w:rsidRPr="00D9006B">
                    <w:rPr>
                      <w:b/>
                      <w:lang w:eastAsia="ar-SA"/>
                    </w:rPr>
                    <w:t>4</w:t>
                  </w:r>
                </w:p>
              </w:tc>
            </w:tr>
            <w:tr w:rsidR="0023593E" w:rsidRPr="00D9006B" w:rsidTr="00FD61EF">
              <w:trPr>
                <w:trHeight w:val="453"/>
              </w:trPr>
              <w:tc>
                <w:tcPr>
                  <w:tcW w:w="6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sidRPr="00D9006B">
                    <w:rPr>
                      <w:lang w:eastAsia="ar-SA"/>
                    </w:rPr>
                    <w:t>1</w:t>
                  </w:r>
                </w:p>
              </w:tc>
              <w:tc>
                <w:tcPr>
                  <w:tcW w:w="4678" w:type="dxa"/>
                  <w:tcBorders>
                    <w:top w:val="double" w:sz="4" w:space="0" w:color="auto"/>
                    <w:bottom w:val="single" w:sz="4" w:space="0" w:color="auto"/>
                  </w:tcBorders>
                  <w:vAlign w:val="center"/>
                </w:tcPr>
                <w:p w:rsidR="0023593E" w:rsidRPr="00D9006B" w:rsidRDefault="0023593E" w:rsidP="00FD61EF">
                  <w:pPr>
                    <w:suppressAutoHyphens/>
                    <w:jc w:val="both"/>
                    <w:rPr>
                      <w:lang w:eastAsia="ar-SA"/>
                    </w:rPr>
                  </w:pPr>
                  <w:r w:rsidRPr="00D9006B">
                    <w:rPr>
                      <w:lang w:eastAsia="ar-SA"/>
                    </w:rPr>
                    <w:t>Odbiór i zagospodarowanie odpadów o kodzie 15 01 06 –zmieszane odpady opakowaniowe</w:t>
                  </w:r>
                </w:p>
              </w:tc>
              <w:tc>
                <w:tcPr>
                  <w:tcW w:w="851"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sidRPr="00D9006B">
                    <w:rPr>
                      <w:snapToGrid w:val="0"/>
                      <w:lang w:eastAsia="ar-SA"/>
                    </w:rPr>
                    <w:t>1 Mg</w:t>
                  </w:r>
                </w:p>
              </w:tc>
              <w:tc>
                <w:tcPr>
                  <w:tcW w:w="12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sidRPr="00D9006B">
                    <w:rPr>
                      <w:lang w:eastAsia="ar-SA"/>
                    </w:rPr>
                    <w:t>3 600</w:t>
                  </w:r>
                </w:p>
              </w:tc>
            </w:tr>
            <w:tr w:rsidR="0023593E" w:rsidRPr="00D9006B" w:rsidTr="00FD61EF">
              <w:trPr>
                <w:trHeight w:val="453"/>
              </w:trPr>
              <w:tc>
                <w:tcPr>
                  <w:tcW w:w="6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Pr>
                      <w:lang w:eastAsia="ar-SA"/>
                    </w:rPr>
                    <w:t>2</w:t>
                  </w:r>
                </w:p>
              </w:tc>
              <w:tc>
                <w:tcPr>
                  <w:tcW w:w="4678" w:type="dxa"/>
                  <w:tcBorders>
                    <w:top w:val="double" w:sz="4" w:space="0" w:color="auto"/>
                    <w:bottom w:val="single" w:sz="4" w:space="0" w:color="auto"/>
                  </w:tcBorders>
                  <w:vAlign w:val="center"/>
                </w:tcPr>
                <w:p w:rsidR="0023593E" w:rsidRPr="00D9006B" w:rsidRDefault="0023593E" w:rsidP="00FD61EF">
                  <w:pPr>
                    <w:suppressAutoHyphens/>
                    <w:jc w:val="both"/>
                    <w:rPr>
                      <w:lang w:eastAsia="ar-SA"/>
                    </w:rPr>
                  </w:pPr>
                  <w:r w:rsidRPr="00D9006B">
                    <w:rPr>
                      <w:lang w:eastAsia="ar-SA"/>
                    </w:rPr>
                    <w:t>Odbiór i zagospodarowanie odpadów o kodzie 20 01 10–odzież</w:t>
                  </w:r>
                </w:p>
              </w:tc>
              <w:tc>
                <w:tcPr>
                  <w:tcW w:w="851" w:type="dxa"/>
                  <w:tcBorders>
                    <w:top w:val="double" w:sz="4" w:space="0" w:color="auto"/>
                    <w:bottom w:val="single" w:sz="4" w:space="0" w:color="auto"/>
                  </w:tcBorders>
                  <w:vAlign w:val="center"/>
                </w:tcPr>
                <w:p w:rsidR="0023593E" w:rsidRPr="00D9006B" w:rsidRDefault="0023593E" w:rsidP="00FD61EF">
                  <w:pPr>
                    <w:suppressAutoHyphens/>
                    <w:jc w:val="center"/>
                    <w:rPr>
                      <w:snapToGrid w:val="0"/>
                      <w:lang w:eastAsia="ar-SA"/>
                    </w:rPr>
                  </w:pPr>
                  <w:r w:rsidRPr="00D9006B">
                    <w:rPr>
                      <w:snapToGrid w:val="0"/>
                      <w:lang w:eastAsia="ar-SA"/>
                    </w:rPr>
                    <w:t>1 Mg</w:t>
                  </w:r>
                </w:p>
              </w:tc>
              <w:tc>
                <w:tcPr>
                  <w:tcW w:w="12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sidRPr="00D9006B">
                    <w:rPr>
                      <w:lang w:eastAsia="ar-SA"/>
                    </w:rPr>
                    <w:t>18</w:t>
                  </w:r>
                </w:p>
              </w:tc>
            </w:tr>
            <w:tr w:rsidR="0023593E" w:rsidRPr="00D9006B" w:rsidTr="00FD61EF">
              <w:trPr>
                <w:trHeight w:val="453"/>
              </w:trPr>
              <w:tc>
                <w:tcPr>
                  <w:tcW w:w="6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Pr>
                      <w:lang w:eastAsia="ar-SA"/>
                    </w:rPr>
                    <w:t>3</w:t>
                  </w:r>
                </w:p>
              </w:tc>
              <w:tc>
                <w:tcPr>
                  <w:tcW w:w="4678" w:type="dxa"/>
                  <w:tcBorders>
                    <w:top w:val="double" w:sz="4" w:space="0" w:color="auto"/>
                    <w:bottom w:val="single" w:sz="4" w:space="0" w:color="auto"/>
                  </w:tcBorders>
                  <w:vAlign w:val="center"/>
                </w:tcPr>
                <w:p w:rsidR="0023593E" w:rsidRPr="00D9006B" w:rsidRDefault="0023593E" w:rsidP="00FD61EF">
                  <w:pPr>
                    <w:suppressAutoHyphens/>
                    <w:jc w:val="both"/>
                    <w:rPr>
                      <w:lang w:eastAsia="ar-SA"/>
                    </w:rPr>
                  </w:pPr>
                  <w:r w:rsidRPr="00D9006B">
                    <w:rPr>
                      <w:lang w:eastAsia="ar-SA"/>
                    </w:rPr>
                    <w:t>Odbiór i zagospodarowanie odpadów o kodzie 20 01 11 –tekstylia</w:t>
                  </w:r>
                </w:p>
              </w:tc>
              <w:tc>
                <w:tcPr>
                  <w:tcW w:w="851" w:type="dxa"/>
                  <w:tcBorders>
                    <w:top w:val="double" w:sz="4" w:space="0" w:color="auto"/>
                    <w:bottom w:val="single" w:sz="4" w:space="0" w:color="auto"/>
                  </w:tcBorders>
                  <w:vAlign w:val="center"/>
                </w:tcPr>
                <w:p w:rsidR="0023593E" w:rsidRPr="00D9006B" w:rsidRDefault="0023593E" w:rsidP="00FD61EF">
                  <w:pPr>
                    <w:suppressAutoHyphens/>
                    <w:jc w:val="center"/>
                    <w:rPr>
                      <w:snapToGrid w:val="0"/>
                      <w:lang w:eastAsia="ar-SA"/>
                    </w:rPr>
                  </w:pPr>
                  <w:r w:rsidRPr="00D9006B">
                    <w:rPr>
                      <w:snapToGrid w:val="0"/>
                      <w:lang w:eastAsia="ar-SA"/>
                    </w:rPr>
                    <w:t>1 Mg</w:t>
                  </w:r>
                </w:p>
              </w:tc>
              <w:tc>
                <w:tcPr>
                  <w:tcW w:w="12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sidRPr="00D9006B">
                    <w:rPr>
                      <w:lang w:eastAsia="ar-SA"/>
                    </w:rPr>
                    <w:t>18</w:t>
                  </w:r>
                </w:p>
              </w:tc>
            </w:tr>
            <w:tr w:rsidR="0023593E" w:rsidRPr="00D9006B" w:rsidTr="00FD61EF">
              <w:trPr>
                <w:trHeight w:val="453"/>
              </w:trPr>
              <w:tc>
                <w:tcPr>
                  <w:tcW w:w="6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Pr>
                      <w:lang w:eastAsia="ar-SA"/>
                    </w:rPr>
                    <w:t>4</w:t>
                  </w:r>
                </w:p>
              </w:tc>
              <w:tc>
                <w:tcPr>
                  <w:tcW w:w="4678" w:type="dxa"/>
                  <w:tcBorders>
                    <w:top w:val="double" w:sz="4" w:space="0" w:color="auto"/>
                    <w:bottom w:val="single" w:sz="4" w:space="0" w:color="auto"/>
                  </w:tcBorders>
                  <w:vAlign w:val="center"/>
                </w:tcPr>
                <w:p w:rsidR="0023593E" w:rsidRPr="00D9006B" w:rsidRDefault="0023593E" w:rsidP="00FD61EF">
                  <w:pPr>
                    <w:suppressAutoHyphens/>
                    <w:jc w:val="both"/>
                    <w:rPr>
                      <w:lang w:eastAsia="ar-SA"/>
                    </w:rPr>
                  </w:pPr>
                  <w:r w:rsidRPr="00D9006B">
                    <w:rPr>
                      <w:lang w:eastAsia="ar-SA"/>
                    </w:rPr>
                    <w:t>Odbiór i zagospodarowanie odpadów o kodzie 20 03 07 –</w:t>
                  </w:r>
                  <w:r w:rsidRPr="00D9006B">
                    <w:rPr>
                      <w:sz w:val="20"/>
                      <w:szCs w:val="20"/>
                      <w:lang w:eastAsia="ar-SA"/>
                    </w:rPr>
                    <w:t xml:space="preserve"> </w:t>
                  </w:r>
                  <w:r w:rsidRPr="00D9006B">
                    <w:rPr>
                      <w:lang w:eastAsia="ar-SA"/>
                    </w:rPr>
                    <w:t>odpady wielkogabarytowe</w:t>
                  </w:r>
                </w:p>
              </w:tc>
              <w:tc>
                <w:tcPr>
                  <w:tcW w:w="851" w:type="dxa"/>
                  <w:tcBorders>
                    <w:top w:val="double" w:sz="4" w:space="0" w:color="auto"/>
                    <w:bottom w:val="single" w:sz="4" w:space="0" w:color="auto"/>
                  </w:tcBorders>
                  <w:vAlign w:val="center"/>
                </w:tcPr>
                <w:p w:rsidR="0023593E" w:rsidRPr="00D9006B" w:rsidRDefault="0023593E" w:rsidP="00FD61EF">
                  <w:pPr>
                    <w:suppressAutoHyphens/>
                    <w:jc w:val="center"/>
                    <w:rPr>
                      <w:snapToGrid w:val="0"/>
                      <w:lang w:eastAsia="ar-SA"/>
                    </w:rPr>
                  </w:pPr>
                  <w:r w:rsidRPr="00D9006B">
                    <w:rPr>
                      <w:snapToGrid w:val="0"/>
                      <w:lang w:eastAsia="ar-SA"/>
                    </w:rPr>
                    <w:t>1 Mg</w:t>
                  </w:r>
                </w:p>
              </w:tc>
              <w:tc>
                <w:tcPr>
                  <w:tcW w:w="1275" w:type="dxa"/>
                  <w:tcBorders>
                    <w:top w:val="double" w:sz="4" w:space="0" w:color="auto"/>
                    <w:bottom w:val="single" w:sz="4" w:space="0" w:color="auto"/>
                  </w:tcBorders>
                  <w:vAlign w:val="center"/>
                </w:tcPr>
                <w:p w:rsidR="0023593E" w:rsidRPr="00D9006B" w:rsidRDefault="0023593E" w:rsidP="00FD61EF">
                  <w:pPr>
                    <w:suppressAutoHyphens/>
                    <w:jc w:val="center"/>
                    <w:rPr>
                      <w:lang w:eastAsia="ar-SA"/>
                    </w:rPr>
                  </w:pPr>
                  <w:r w:rsidRPr="00D9006B">
                    <w:rPr>
                      <w:lang w:eastAsia="ar-SA"/>
                    </w:rPr>
                    <w:t>960</w:t>
                  </w:r>
                </w:p>
              </w:tc>
            </w:tr>
          </w:tbl>
          <w:p w:rsidR="00422052" w:rsidRDefault="00422052" w:rsidP="00422052">
            <w:pPr>
              <w:pStyle w:val="Tekstpodstawowy"/>
              <w:jc w:val="both"/>
            </w:pPr>
            <w:r w:rsidRPr="00D652A5">
              <w:rPr>
                <w:b/>
              </w:rPr>
              <w:t>Zamawiający dostarczy nieodpłatnie odpady własnym transportem do miejsca wskazanego przez Wykonawcę na terenie miasta Stalowej Woli</w:t>
            </w:r>
            <w:r>
              <w:t>. Dalszy przeładunek, odbiór i transport do instalacji Wykonawcy odbywać się będzie staraniem Wykonawcy i na jego koszt. Miejscem świadczenia usługi zagospodarowania jest instalacja do odzysku i/ lub miejsce zbierania odpadów wskazane przez Wykonawcę w złożonej ofercie. Wykonawca zagospodaruje odpady na własny koszt.</w:t>
            </w:r>
          </w:p>
          <w:p w:rsidR="0023593E" w:rsidRDefault="00422052" w:rsidP="00422052">
            <w:pPr>
              <w:pStyle w:val="Tekstpodstawowy"/>
              <w:jc w:val="both"/>
            </w:pPr>
            <w:r>
              <w:t>Wykonawca ponosi odpowiedzialność za transport odpadów, który odbywać się będzie odpowiednio przystosowanymi środkami transportu zgodnie z obowiązującymi przepisami.</w:t>
            </w:r>
          </w:p>
          <w:p w:rsidR="0023593E" w:rsidRDefault="0023593E" w:rsidP="0023593E">
            <w:pPr>
              <w:pStyle w:val="Tekstpodstawowy"/>
            </w:pPr>
          </w:p>
          <w:p w:rsidR="006F593F" w:rsidRPr="00D91376" w:rsidRDefault="006F593F" w:rsidP="0023593E">
            <w:pPr>
              <w:pStyle w:val="Tekstpodstawowy"/>
            </w:pPr>
            <w:r w:rsidRPr="006F593F">
              <w:rPr>
                <w:b/>
              </w:rPr>
              <w:t>Zamawiający dopuszcza składani</w:t>
            </w:r>
            <w:r w:rsidR="0023593E">
              <w:rPr>
                <w:b/>
              </w:rPr>
              <w:t>e</w:t>
            </w:r>
            <w:r w:rsidRPr="006F593F">
              <w:rPr>
                <w:b/>
              </w:rPr>
              <w:t xml:space="preserve"> ofert równoważnych</w:t>
            </w:r>
          </w:p>
          <w:p w:rsidR="006F593F" w:rsidRDefault="006F593F" w:rsidP="00FD61EF">
            <w:pPr>
              <w:pStyle w:val="Tekstpodstawowy"/>
            </w:pPr>
            <w:r w:rsidRPr="006F593F">
              <w:rPr>
                <w:b/>
              </w:rPr>
              <w:t>Zamawiający nie dopuszcza składania ofert wariantowych</w:t>
            </w:r>
            <w:r w:rsidRPr="00D91376">
              <w:t xml:space="preserve">. </w:t>
            </w:r>
          </w:p>
          <w:p w:rsidR="00C428D0" w:rsidRPr="00D91376" w:rsidRDefault="00C428D0" w:rsidP="00FD61EF">
            <w:pPr>
              <w:pStyle w:val="Tekstpodstawowy"/>
              <w:rPr>
                <w:b/>
              </w:rPr>
            </w:pPr>
            <w:r w:rsidRPr="00C428D0">
              <w:rPr>
                <w:b/>
              </w:rPr>
              <w:t>Zamawiający nie zastosował dialogu technicznego, o którym mowa w art. 31a ustawy Prawo zamówień publicznych.</w:t>
            </w:r>
          </w:p>
        </w:tc>
      </w:tr>
    </w:tbl>
    <w:p w:rsidR="00EB7871" w:rsidRPr="003209A8" w:rsidRDefault="00234936" w:rsidP="008B1CA4">
      <w:pPr>
        <w:pStyle w:val="Nagwek2"/>
      </w:pPr>
      <w:r w:rsidRPr="00D91376">
        <w:lastRenderedPageBreak/>
        <w:t>Zamawiający nie dopuszcza składania ofert częściowych. Oferty nie zawierające pełnego zakresu przedmiotu zamówienia zostaną odrzucone.</w:t>
      </w:r>
    </w:p>
    <w:p w:rsidR="00F23594" w:rsidRPr="00A152CF" w:rsidRDefault="00F23594" w:rsidP="008B1CA4">
      <w:pPr>
        <w:pStyle w:val="Nagwek2"/>
      </w:pPr>
      <w:r>
        <w:t>Miejsce realizacji:</w:t>
      </w:r>
      <w:r w:rsidR="00234936">
        <w:t xml:space="preserve"> </w:t>
      </w:r>
      <w:r w:rsidR="006F593F" w:rsidRPr="006F593F">
        <w:t>miasto Stalowa Wola</w:t>
      </w:r>
      <w:r w:rsidR="00234936">
        <w:t>.</w:t>
      </w:r>
    </w:p>
    <w:p w:rsidR="00A152CF" w:rsidRDefault="00A152CF" w:rsidP="008B1CA4">
      <w:pPr>
        <w:pStyle w:val="Nagwek2"/>
      </w:pPr>
      <w:r w:rsidRPr="00A152CF">
        <w:t>Wykonawca zobowiązany jest do zgłoszenia wszelkich niezgodności w załączonej dokumentacji Zamawiającemu w sposób określony w niniejszej Specyfikacji. Wprowadzenie zmian, bez zgody Zamawiającego, zostanie uznane za zmianę przedmiotu zamówienia i będzie skutkowało odrzuceniem oferty.</w:t>
      </w:r>
    </w:p>
    <w:p w:rsidR="00A2369F" w:rsidRPr="000B08A9" w:rsidRDefault="00A2369F" w:rsidP="004229FE">
      <w:pPr>
        <w:pStyle w:val="Nagwek1"/>
      </w:pPr>
      <w:bookmarkStart w:id="3" w:name="_Toc258314245"/>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6F593F" w:rsidP="008B1CA4">
      <w:pPr>
        <w:pStyle w:val="Nagwek2"/>
      </w:pPr>
      <w:r w:rsidRPr="000B08A9">
        <w:t>Zamawiający nie przewiduje udzielenia zamówień uzupełniających.</w:t>
      </w:r>
    </w:p>
    <w:p w:rsidR="00EB7871" w:rsidRPr="003209A8" w:rsidRDefault="00A2369F" w:rsidP="004229FE">
      <w:pPr>
        <w:pStyle w:val="Nagwek1"/>
      </w:pPr>
      <w:bookmarkStart w:id="4" w:name="_Toc258314246"/>
      <w:r w:rsidRPr="007731F5">
        <w:lastRenderedPageBreak/>
        <w:t>Termin wykonania zamówienia</w:t>
      </w:r>
      <w:bookmarkEnd w:id="4"/>
    </w:p>
    <w:p w:rsidR="00EB7871" w:rsidRPr="0046749E" w:rsidRDefault="00EB7871" w:rsidP="008B1CA4">
      <w:pPr>
        <w:pStyle w:val="Nagwek2"/>
        <w:rPr>
          <w:b/>
        </w:rPr>
      </w:pPr>
      <w:r w:rsidRPr="003209A8">
        <w:t>Zamówienie musi zostać zrealizowane w terminie:</w:t>
      </w:r>
      <w:r w:rsidR="0030695E">
        <w:t xml:space="preserve"> </w:t>
      </w:r>
      <w:r w:rsidR="006F593F" w:rsidRPr="006F593F">
        <w:t>12 miesięcy od daty udzielenia zamówienia</w:t>
      </w:r>
      <w:r w:rsidR="0030695E">
        <w:t>.</w:t>
      </w:r>
    </w:p>
    <w:p w:rsidR="0046749E" w:rsidRPr="0046749E" w:rsidRDefault="0046749E" w:rsidP="008B1CA4">
      <w:pPr>
        <w:pStyle w:val="Nagwek2"/>
      </w:pPr>
      <w:r w:rsidRPr="0046749E">
        <w:t>Usługa następować będzie sukcesywnie w okresie 12 miesięcy od dnia zawarcia umowy.</w:t>
      </w:r>
    </w:p>
    <w:p w:rsidR="0046749E" w:rsidRPr="0046749E" w:rsidRDefault="0046749E" w:rsidP="008B1CA4">
      <w:pPr>
        <w:pStyle w:val="Nagwek2"/>
      </w:pPr>
      <w:r w:rsidRPr="0046749E">
        <w:t xml:space="preserve">Odbiór odpadów, o których mowa w </w:t>
      </w:r>
      <w:r>
        <w:rPr>
          <w:lang w:val="pl-PL"/>
        </w:rPr>
        <w:t>pkt 3</w:t>
      </w:r>
      <w:r w:rsidRPr="0046749E">
        <w:t xml:space="preserve">- realizowany będzie po uzgodnieniu telefonicznym lub </w:t>
      </w:r>
      <w:proofErr w:type="spellStart"/>
      <w:r w:rsidRPr="0046749E">
        <w:t>emailowym</w:t>
      </w:r>
      <w:proofErr w:type="spellEnd"/>
      <w:r w:rsidRPr="0046749E">
        <w:t xml:space="preserve">, jednak nie później niż w ciągu 2 dni od momentu zgłoszenia. </w:t>
      </w:r>
    </w:p>
    <w:p w:rsidR="0046749E" w:rsidRPr="0046749E" w:rsidRDefault="0046749E" w:rsidP="008B1CA4">
      <w:pPr>
        <w:pStyle w:val="Nagwek2"/>
      </w:pPr>
      <w:r w:rsidRPr="0046749E">
        <w:t>Zamawiający zastrzega sobie prawo skrócenia czasu trwania umowy i rozwiązaniu jej przed terminem, o którym mowa w ust 2 bez konieczności podpisywania stosownego aneksu w przypadku gdy:</w:t>
      </w:r>
    </w:p>
    <w:p w:rsidR="0046749E" w:rsidRPr="0046749E" w:rsidRDefault="0046749E" w:rsidP="008B1CA4">
      <w:pPr>
        <w:pStyle w:val="Nagwek2"/>
        <w:numPr>
          <w:ilvl w:val="0"/>
          <w:numId w:val="0"/>
        </w:numPr>
        <w:ind w:left="680"/>
      </w:pPr>
      <w:r w:rsidRPr="0046749E">
        <w:t>1) kwota całkowitego wynagrodzenia Wykonawcy określona w § 3 ust. 1 osiągnie kwotę, o której mowa w art. 11 ust. 8 ustawy z dnia 29 stycznia 2004r. - Prawo zamówień publicznych (</w:t>
      </w:r>
      <w:proofErr w:type="spellStart"/>
      <w:r w:rsidRPr="0046749E">
        <w:t>t.j</w:t>
      </w:r>
      <w:proofErr w:type="spellEnd"/>
      <w:r w:rsidRPr="0046749E">
        <w:t xml:space="preserve">. Dz. U. z 2013 r. poz. 907, z </w:t>
      </w:r>
      <w:proofErr w:type="spellStart"/>
      <w:r w:rsidRPr="0046749E">
        <w:t>późn</w:t>
      </w:r>
      <w:proofErr w:type="spellEnd"/>
      <w:r w:rsidRPr="0046749E">
        <w:t>. zm.)</w:t>
      </w:r>
    </w:p>
    <w:p w:rsidR="0046749E" w:rsidRPr="0046749E" w:rsidRDefault="0046749E" w:rsidP="008B1CA4">
      <w:pPr>
        <w:pStyle w:val="Nagwek2"/>
        <w:numPr>
          <w:ilvl w:val="0"/>
          <w:numId w:val="0"/>
        </w:numPr>
        <w:ind w:left="680"/>
      </w:pPr>
      <w:r w:rsidRPr="0046749E">
        <w:t>2) Zamawiający uruchomi Zakład Mechaniczno-Biologicznego Przetwarzania Odpadów Komunalnych w Stalowej Woli”, w ramach Programu Operacyjnego Infrastruktura i Środowisko dofinansowywanego z Funduszu Spójności Unii Europejskiej</w:t>
      </w:r>
    </w:p>
    <w:p w:rsidR="00A2369F" w:rsidRPr="00876900" w:rsidRDefault="00A2369F" w:rsidP="004229FE">
      <w:pPr>
        <w:pStyle w:val="Nagwek1"/>
      </w:pPr>
      <w:bookmarkStart w:id="5" w:name="_Toc258314247"/>
      <w:r w:rsidRPr="004A65BB">
        <w:t>Warunki udziału w postępowaniu oraz opis sposobu dokonywania oceny spełniania tych warunków</w:t>
      </w:r>
      <w:bookmarkEnd w:id="5"/>
    </w:p>
    <w:p w:rsidR="00A2369F" w:rsidRPr="00876900" w:rsidRDefault="00A2369F" w:rsidP="008B1CA4">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6F593F" w:rsidRPr="006F593F">
        <w:t>(</w:t>
      </w:r>
      <w:proofErr w:type="spellStart"/>
      <w:r w:rsidR="006F593F" w:rsidRPr="006F593F">
        <w:t>t.j</w:t>
      </w:r>
      <w:proofErr w:type="spellEnd"/>
      <w:r w:rsidR="006F593F" w:rsidRPr="006F593F">
        <w:t>. Dz. U. z 2013 r. poz. 907, z</w:t>
      </w:r>
      <w:r w:rsidR="00B83C0E">
        <w:rPr>
          <w:lang w:val="pl-PL"/>
        </w:rPr>
        <w:t> </w:t>
      </w:r>
      <w:proofErr w:type="spellStart"/>
      <w:r w:rsidR="006F593F" w:rsidRPr="006F593F">
        <w:t>późn</w:t>
      </w:r>
      <w:proofErr w:type="spellEnd"/>
      <w:r w:rsidR="006F593F" w:rsidRPr="006F593F">
        <w:t>. zm.)</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6F593F" w:rsidRPr="006F593F">
        <w:t>(</w:t>
      </w:r>
      <w:proofErr w:type="spellStart"/>
      <w:r w:rsidR="006F593F" w:rsidRPr="006F593F">
        <w:t>t.j</w:t>
      </w:r>
      <w:proofErr w:type="spellEnd"/>
      <w:r w:rsidR="006F593F" w:rsidRPr="006F593F">
        <w:t xml:space="preserve">. Dz. U. z 2013 r. poz. 907, z </w:t>
      </w:r>
      <w:proofErr w:type="spellStart"/>
      <w:r w:rsidR="006F593F" w:rsidRPr="006F593F">
        <w:t>późn</w:t>
      </w:r>
      <w:proofErr w:type="spellEnd"/>
      <w:r w:rsidR="006F593F" w:rsidRPr="006F593F">
        <w:t>. zm.)</w:t>
      </w:r>
      <w:r w:rsidRPr="00D91376">
        <w:t>.</w:t>
      </w:r>
    </w:p>
    <w:p w:rsidR="00A2369F" w:rsidRDefault="00A2369F" w:rsidP="008B1CA4">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FF1C48" w:rsidTr="008D2CF3">
        <w:tc>
          <w:tcPr>
            <w:tcW w:w="720" w:type="dxa"/>
            <w:vAlign w:val="center"/>
          </w:tcPr>
          <w:p w:rsidR="00FF1C48" w:rsidRPr="008D2CF3" w:rsidRDefault="00FF1C48" w:rsidP="008D2CF3">
            <w:pPr>
              <w:spacing w:before="60" w:after="120"/>
              <w:jc w:val="center"/>
              <w:rPr>
                <w:b/>
                <w:sz w:val="20"/>
                <w:szCs w:val="20"/>
              </w:rPr>
            </w:pPr>
            <w:r w:rsidRPr="008D2CF3">
              <w:rPr>
                <w:b/>
                <w:sz w:val="20"/>
                <w:szCs w:val="20"/>
              </w:rPr>
              <w:t>Lp.</w:t>
            </w:r>
          </w:p>
        </w:tc>
        <w:tc>
          <w:tcPr>
            <w:tcW w:w="7738" w:type="dxa"/>
            <w:vAlign w:val="center"/>
          </w:tcPr>
          <w:p w:rsidR="00FF1C48" w:rsidRPr="008D2CF3" w:rsidRDefault="00FF1C48" w:rsidP="008D2CF3">
            <w:pPr>
              <w:spacing w:before="60" w:after="120"/>
              <w:jc w:val="center"/>
              <w:rPr>
                <w:sz w:val="20"/>
                <w:szCs w:val="20"/>
              </w:rPr>
            </w:pPr>
            <w:r w:rsidRPr="008D2CF3">
              <w:rPr>
                <w:b/>
                <w:sz w:val="20"/>
                <w:szCs w:val="20"/>
              </w:rPr>
              <w:t>Warunki oraz opis sposobu dokonywania oceny spełniania tych warunków</w:t>
            </w:r>
          </w:p>
        </w:tc>
      </w:tr>
      <w:tr w:rsidR="006F593F" w:rsidTr="00FD61EF">
        <w:tc>
          <w:tcPr>
            <w:tcW w:w="720" w:type="dxa"/>
          </w:tcPr>
          <w:p w:rsidR="006F593F" w:rsidRDefault="006F593F" w:rsidP="00FD61EF">
            <w:pPr>
              <w:spacing w:before="60" w:after="120"/>
              <w:jc w:val="both"/>
            </w:pPr>
            <w:r w:rsidRPr="006F593F">
              <w:t>1</w:t>
            </w:r>
          </w:p>
        </w:tc>
        <w:tc>
          <w:tcPr>
            <w:tcW w:w="7738" w:type="dxa"/>
          </w:tcPr>
          <w:p w:rsidR="006F593F" w:rsidRPr="008D2CF3" w:rsidRDefault="006F593F" w:rsidP="00FD61EF">
            <w:pPr>
              <w:spacing w:before="60" w:after="120"/>
              <w:jc w:val="both"/>
              <w:rPr>
                <w:b/>
                <w:bCs/>
              </w:rPr>
            </w:pPr>
            <w:r w:rsidRPr="006F593F">
              <w:rPr>
                <w:b/>
                <w:bCs/>
              </w:rPr>
              <w:t>Uprawnienia do wykonywania określonej działalności lub czynności, jeżeli przepisy prawa nakładają obowiązek ich posiadania</w:t>
            </w:r>
          </w:p>
          <w:p w:rsidR="006F593F" w:rsidRDefault="00B83C0E" w:rsidP="00B83C0E">
            <w:pPr>
              <w:spacing w:before="60" w:after="120"/>
              <w:jc w:val="both"/>
            </w:pPr>
            <w:r w:rsidRPr="00B83C0E">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 Zamawiający uzna, że warunek jest spełniony, gdy Wykonawca oświadczy, że posiada uprawnienia do prowadzenia określonej działalności.</w:t>
            </w:r>
          </w:p>
        </w:tc>
      </w:tr>
      <w:tr w:rsidR="006F593F" w:rsidTr="00FD61EF">
        <w:tc>
          <w:tcPr>
            <w:tcW w:w="720" w:type="dxa"/>
          </w:tcPr>
          <w:p w:rsidR="006F593F" w:rsidRDefault="006F593F" w:rsidP="00FD61EF">
            <w:pPr>
              <w:spacing w:before="60" w:after="120"/>
              <w:jc w:val="both"/>
            </w:pPr>
            <w:r w:rsidRPr="006F593F">
              <w:t>2</w:t>
            </w:r>
          </w:p>
        </w:tc>
        <w:tc>
          <w:tcPr>
            <w:tcW w:w="7738" w:type="dxa"/>
          </w:tcPr>
          <w:p w:rsidR="006F593F" w:rsidRPr="008D2CF3" w:rsidRDefault="006F593F" w:rsidP="00FD61EF">
            <w:pPr>
              <w:spacing w:before="60" w:after="120"/>
              <w:jc w:val="both"/>
              <w:rPr>
                <w:b/>
                <w:bCs/>
              </w:rPr>
            </w:pPr>
            <w:r w:rsidRPr="006F593F">
              <w:rPr>
                <w:b/>
                <w:bCs/>
              </w:rPr>
              <w:t>Wiedza i doświadczenie</w:t>
            </w:r>
          </w:p>
          <w:p w:rsidR="006F593F" w:rsidRDefault="00B83C0E" w:rsidP="00FD61EF">
            <w:pPr>
              <w:spacing w:before="60" w:after="120"/>
              <w:jc w:val="both"/>
            </w:pPr>
            <w:r w:rsidRPr="00B83C0E">
              <w:t>O udzielenie zamówienia mogą ubiegać się wykonawcy, którzy spełniają warunki, dotyczące posiadania wiedzy i doświadczenia. Ocena spełniania warunków udziału w postępowaniu będzie dokonana na zasadzie spełnia/nie spełnia. Zamawiający uzna, że warunek jest spełniony, gdy Wykonawca oświadczy, że posiada wiedzę i doświadczenie pozwalające na prawidłową realizację zamówienia</w:t>
            </w:r>
            <w:r w:rsidR="006F593F" w:rsidRPr="006F593F">
              <w:t>.</w:t>
            </w:r>
          </w:p>
        </w:tc>
      </w:tr>
      <w:tr w:rsidR="006F593F" w:rsidTr="00FD61EF">
        <w:tc>
          <w:tcPr>
            <w:tcW w:w="720" w:type="dxa"/>
          </w:tcPr>
          <w:p w:rsidR="006F593F" w:rsidRDefault="006F593F" w:rsidP="00FD61EF">
            <w:pPr>
              <w:spacing w:before="60" w:after="120"/>
              <w:jc w:val="both"/>
            </w:pPr>
            <w:r w:rsidRPr="006F593F">
              <w:lastRenderedPageBreak/>
              <w:t>3</w:t>
            </w:r>
          </w:p>
        </w:tc>
        <w:tc>
          <w:tcPr>
            <w:tcW w:w="7738" w:type="dxa"/>
          </w:tcPr>
          <w:p w:rsidR="006F593F" w:rsidRPr="008D2CF3" w:rsidRDefault="006F593F" w:rsidP="00FD61EF">
            <w:pPr>
              <w:spacing w:before="60" w:after="120"/>
              <w:jc w:val="both"/>
              <w:rPr>
                <w:b/>
                <w:bCs/>
              </w:rPr>
            </w:pPr>
            <w:r w:rsidRPr="006F593F">
              <w:rPr>
                <w:b/>
                <w:bCs/>
              </w:rPr>
              <w:t>Potencjał techniczny</w:t>
            </w:r>
          </w:p>
          <w:p w:rsidR="006F593F" w:rsidRDefault="00B83C0E" w:rsidP="00FD61EF">
            <w:pPr>
              <w:spacing w:before="60" w:after="120"/>
              <w:jc w:val="both"/>
            </w:pPr>
            <w:r w:rsidRPr="00B83C0E">
              <w:t>O udzielenie zamówienia mogą ubiegać się wykonawcy, którzy spełniają warunki, dotyczące dysponowania odpowiednim potencjałem technicznym. Ocena spełniania warunków udziału w postępowaniu będzie dokonana na zasadzie spełnia/nie spełnia. Zamawiający uzna, że warunek jest spełniony, gdy Wykonawca oświadczy, że dysponuje odpowiednim potencjałem wystarczającym do wykonania zamówienia</w:t>
            </w:r>
            <w:r w:rsidR="006F593F" w:rsidRPr="006F593F">
              <w:t>.</w:t>
            </w:r>
          </w:p>
        </w:tc>
      </w:tr>
      <w:tr w:rsidR="006F593F" w:rsidTr="00FD61EF">
        <w:tc>
          <w:tcPr>
            <w:tcW w:w="720" w:type="dxa"/>
          </w:tcPr>
          <w:p w:rsidR="006F593F" w:rsidRDefault="006F593F" w:rsidP="00FD61EF">
            <w:pPr>
              <w:spacing w:before="60" w:after="120"/>
              <w:jc w:val="both"/>
            </w:pPr>
            <w:r w:rsidRPr="006F593F">
              <w:t>4</w:t>
            </w:r>
          </w:p>
        </w:tc>
        <w:tc>
          <w:tcPr>
            <w:tcW w:w="7738" w:type="dxa"/>
          </w:tcPr>
          <w:p w:rsidR="006F593F" w:rsidRPr="008D2CF3" w:rsidRDefault="006F593F" w:rsidP="00FD61EF">
            <w:pPr>
              <w:spacing w:before="60" w:after="120"/>
              <w:jc w:val="both"/>
              <w:rPr>
                <w:b/>
                <w:bCs/>
              </w:rPr>
            </w:pPr>
            <w:r w:rsidRPr="006F593F">
              <w:rPr>
                <w:b/>
                <w:bCs/>
              </w:rPr>
              <w:t>Osoby zdolne do wykonania zamówienia</w:t>
            </w:r>
          </w:p>
          <w:p w:rsidR="006F593F" w:rsidRDefault="00B83C0E" w:rsidP="00FD61EF">
            <w:pPr>
              <w:spacing w:before="60" w:after="120"/>
              <w:jc w:val="both"/>
            </w:pPr>
            <w:r w:rsidRPr="00B83C0E">
              <w:t>O udzielenie zamówienia mogą ubiegać się wykonawcy, którzy spełniają warunki, dotyczące dysponowania osobami zdolnymi do wykonania zamówienia. Ocena spełniania warunków udziału w postępowaniu będzie dokonana na zasadzie spełnia/nie spełnia. Zamawiający uzna, że warunek jest spełniony, gdy Wykonawca oświadczy, że dysponuje odpowiednim osobami zdolnymi do wykonania zamówienia</w:t>
            </w:r>
            <w:r w:rsidR="006F593F" w:rsidRPr="006F593F">
              <w:t>.</w:t>
            </w:r>
          </w:p>
        </w:tc>
      </w:tr>
      <w:tr w:rsidR="006F593F" w:rsidTr="00FD61EF">
        <w:tc>
          <w:tcPr>
            <w:tcW w:w="720" w:type="dxa"/>
          </w:tcPr>
          <w:p w:rsidR="006F593F" w:rsidRDefault="006F593F" w:rsidP="00FD61EF">
            <w:pPr>
              <w:spacing w:before="60" w:after="120"/>
              <w:jc w:val="both"/>
            </w:pPr>
            <w:r w:rsidRPr="006F593F">
              <w:t>5</w:t>
            </w:r>
          </w:p>
        </w:tc>
        <w:tc>
          <w:tcPr>
            <w:tcW w:w="7738" w:type="dxa"/>
          </w:tcPr>
          <w:p w:rsidR="006F593F" w:rsidRPr="008D2CF3" w:rsidRDefault="006F593F" w:rsidP="00FD61EF">
            <w:pPr>
              <w:spacing w:before="60" w:after="120"/>
              <w:jc w:val="both"/>
              <w:rPr>
                <w:b/>
                <w:bCs/>
              </w:rPr>
            </w:pPr>
            <w:r w:rsidRPr="006F593F">
              <w:rPr>
                <w:b/>
                <w:bCs/>
              </w:rPr>
              <w:t>Sytuacja ekonomiczna i finansowa</w:t>
            </w:r>
          </w:p>
          <w:p w:rsidR="006F593F" w:rsidRDefault="00B83C0E" w:rsidP="00B83C0E">
            <w:pPr>
              <w:spacing w:before="60" w:after="120"/>
              <w:jc w:val="both"/>
            </w:pPr>
            <w:r w:rsidRPr="00B83C0E">
              <w:t>O udzielenie zamówienia mogą ubiegać się wykonawcy, którzy spełniają warunki, dotyczące sytuacji ekonomicznej i finansowej. Ocena spełniania warunków udziału w postępowaniu będzie dokonana na zasadzie spełnia/nie spełnia. Zamawiający uzna, że warunek jest spełniony, gdy Wykonawca oświadczy, że znajduje się w sytuacji ekonomicznej i finansowej umożliwiającej wykonanie zamówienia</w:t>
            </w:r>
            <w:r w:rsidR="006F593F" w:rsidRPr="006F593F">
              <w:t>.</w:t>
            </w:r>
          </w:p>
        </w:tc>
      </w:tr>
    </w:tbl>
    <w:p w:rsidR="006326A9" w:rsidRPr="006326A9" w:rsidRDefault="006326A9" w:rsidP="008B1CA4">
      <w:pPr>
        <w:pStyle w:val="Nagwek2"/>
        <w:rPr>
          <w:rFonts w:eastAsia="EUAlbertina-Regular-Identity-H"/>
        </w:rPr>
      </w:pPr>
      <w:r w:rsidRPr="006326A9">
        <w:rPr>
          <w:rFonts w:eastAsia="EUAlbertina-Regular-Identity-H"/>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(do oferty należy dołączyć oryginał zobowiązania lub kopię poświadczoną za zgodność z oryginałem przez notariusza). </w:t>
      </w:r>
    </w:p>
    <w:p w:rsidR="006326A9" w:rsidRPr="006326A9" w:rsidRDefault="006326A9" w:rsidP="008B1CA4">
      <w:pPr>
        <w:pStyle w:val="Nagwek2"/>
        <w:rPr>
          <w:rFonts w:eastAsia="EUAlbertina-Regular-Identity-H"/>
        </w:rPr>
      </w:pPr>
      <w:r w:rsidRPr="006326A9">
        <w:rPr>
          <w:rFonts w:eastAsia="EUAlbertina-Regular-Identity-H"/>
        </w:rPr>
        <w:t>Wobec powyższego Wykonawca musi dołączyć do oferty dokumenty dotyczące w szczególności:</w:t>
      </w:r>
    </w:p>
    <w:p w:rsidR="006326A9" w:rsidRPr="006326A9" w:rsidRDefault="006326A9" w:rsidP="008B1CA4">
      <w:pPr>
        <w:pStyle w:val="Nagwek2"/>
        <w:numPr>
          <w:ilvl w:val="0"/>
          <w:numId w:val="0"/>
        </w:numPr>
        <w:ind w:left="680"/>
        <w:rPr>
          <w:rFonts w:eastAsia="EUAlbertina-Regular-Identity-H"/>
        </w:rPr>
      </w:pPr>
      <w:r w:rsidRPr="006326A9">
        <w:rPr>
          <w:rFonts w:eastAsia="EUAlbertina-Regular-Identity-H"/>
        </w:rPr>
        <w:t>a) zakresu dostępnych Wykonawcy zasobów innego podmiotu,</w:t>
      </w:r>
    </w:p>
    <w:p w:rsidR="006326A9" w:rsidRPr="006326A9" w:rsidRDefault="006326A9" w:rsidP="008B1CA4">
      <w:pPr>
        <w:pStyle w:val="Nagwek2"/>
        <w:numPr>
          <w:ilvl w:val="0"/>
          <w:numId w:val="0"/>
        </w:numPr>
        <w:ind w:left="680"/>
        <w:rPr>
          <w:rFonts w:eastAsia="EUAlbertina-Regular-Identity-H"/>
        </w:rPr>
      </w:pPr>
      <w:r w:rsidRPr="006326A9">
        <w:rPr>
          <w:rFonts w:eastAsia="EUAlbertina-Regular-Identity-H"/>
        </w:rPr>
        <w:t>b) sposobu wykorzystania zasobów innego podmiotu, przez wykonawcę, przy wykonywaniu zamówienia,</w:t>
      </w:r>
    </w:p>
    <w:p w:rsidR="006326A9" w:rsidRPr="006326A9" w:rsidRDefault="006326A9" w:rsidP="008B1CA4">
      <w:pPr>
        <w:pStyle w:val="Nagwek2"/>
        <w:numPr>
          <w:ilvl w:val="0"/>
          <w:numId w:val="0"/>
        </w:numPr>
        <w:ind w:left="680"/>
        <w:rPr>
          <w:rFonts w:eastAsia="EUAlbertina-Regular-Identity-H"/>
        </w:rPr>
      </w:pPr>
      <w:r w:rsidRPr="006326A9">
        <w:rPr>
          <w:rFonts w:eastAsia="EUAlbertina-Regular-Identity-H"/>
        </w:rPr>
        <w:t>c) charakteru stosunku, jaki będzie łączył Wykonawcę z innym podmiotem,</w:t>
      </w:r>
    </w:p>
    <w:p w:rsidR="006326A9" w:rsidRPr="006326A9" w:rsidRDefault="006326A9" w:rsidP="008B1CA4">
      <w:pPr>
        <w:pStyle w:val="Nagwek2"/>
        <w:numPr>
          <w:ilvl w:val="0"/>
          <w:numId w:val="0"/>
        </w:numPr>
        <w:ind w:left="680"/>
        <w:rPr>
          <w:rFonts w:eastAsia="EUAlbertina-Regular-Identity-H"/>
        </w:rPr>
      </w:pPr>
      <w:r w:rsidRPr="006326A9">
        <w:rPr>
          <w:rFonts w:eastAsia="EUAlbertina-Regular-Identity-H"/>
        </w:rPr>
        <w:t>d) zakresu i okresu udziału innego podmiotu przy wykonywaniu zamówienia.</w:t>
      </w:r>
    </w:p>
    <w:p w:rsidR="006326A9" w:rsidRPr="006326A9" w:rsidRDefault="006326A9" w:rsidP="008B1CA4">
      <w:pPr>
        <w:pStyle w:val="Nagwek2"/>
        <w:rPr>
          <w:rFonts w:eastAsia="EUAlbertina-Regular-Identity-H"/>
        </w:rPr>
      </w:pPr>
      <w:r w:rsidRPr="006326A9">
        <w:rPr>
          <w:rFonts w:eastAsia="EUAlbertina-Regular-Identity-H"/>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6326A9" w:rsidRPr="006326A9" w:rsidRDefault="006326A9" w:rsidP="008B1CA4">
      <w:pPr>
        <w:pStyle w:val="Nagwek2"/>
        <w:rPr>
          <w:rFonts w:eastAsia="EUAlbertina-Regular-Identity-H"/>
        </w:rPr>
      </w:pPr>
      <w:r w:rsidRPr="006326A9">
        <w:rPr>
          <w:rFonts w:eastAsia="EUAlbertina-Regular-Identity-H"/>
        </w:rPr>
        <w:t>Przepisy dotyczące Wykonawcy stosuje się odpowiednio do Wykonawców, o których mowa w pkt 6.</w:t>
      </w:r>
      <w:r>
        <w:rPr>
          <w:rFonts w:eastAsia="EUAlbertina-Regular-Identity-H"/>
          <w:lang w:val="pl-PL"/>
        </w:rPr>
        <w:t>5</w:t>
      </w:r>
      <w:r w:rsidRPr="006326A9">
        <w:rPr>
          <w:rFonts w:eastAsia="EUAlbertina-Regular-Identity-H"/>
        </w:rPr>
        <w:t>.</w:t>
      </w:r>
    </w:p>
    <w:p w:rsidR="006326A9" w:rsidRPr="006326A9" w:rsidRDefault="006326A9" w:rsidP="008B1CA4">
      <w:pPr>
        <w:pStyle w:val="Nagwek2"/>
        <w:rPr>
          <w:rFonts w:eastAsia="EUAlbertina-Regular-Identity-H"/>
        </w:rPr>
      </w:pPr>
      <w:r w:rsidRPr="006326A9">
        <w:rPr>
          <w:rFonts w:eastAsia="EUAlbertina-Regular-Identity-H"/>
        </w:rPr>
        <w:lastRenderedPageBreak/>
        <w:t xml:space="preserve">W przypadku Wykonawców wspólnie ubiegających się o udzielenie zamówienia, warunki określone w pkt od 6.2.1 do 6.2.5 musi spełniać co najmniej jeden wykonawca lub wszyscy Wykonawcy łącznie, natomiast każdy z wykonawców tworzących konsorcjum oddzielnie musi wykazać, iż nie podlega wykluczeniu z postępowania na podstawie art. 24 ustawy </w:t>
      </w:r>
    </w:p>
    <w:p w:rsidR="006326A9" w:rsidRPr="006326A9" w:rsidRDefault="006326A9" w:rsidP="008B1CA4">
      <w:pPr>
        <w:pStyle w:val="Nagwek2"/>
        <w:rPr>
          <w:rFonts w:eastAsia="EUAlbertina-Regular-Identity-H"/>
        </w:rPr>
      </w:pPr>
      <w:r w:rsidRPr="006326A9">
        <w:rPr>
          <w:rFonts w:eastAsia="EUAlbertina-Regular-Identity-H"/>
        </w:rPr>
        <w:t>Zamawiający wykluczy z postępowania o udzielenie zamówienia Wykonawców na podstawie przepisów art. 24 ust.1 pkt 1-11 oraz art. 24 ust. 2 pkt 1-5 ustawy Prawo zamówień publicznych (</w:t>
      </w:r>
      <w:proofErr w:type="spellStart"/>
      <w:r w:rsidRPr="006326A9">
        <w:rPr>
          <w:rFonts w:eastAsia="EUAlbertina-Regular-Identity-H"/>
        </w:rPr>
        <w:t>t.j</w:t>
      </w:r>
      <w:proofErr w:type="spellEnd"/>
      <w:r w:rsidRPr="006326A9">
        <w:rPr>
          <w:rFonts w:eastAsia="EUAlbertina-Regular-Identity-H"/>
        </w:rPr>
        <w:t xml:space="preserve">. Dz. U. z 2013 r. poz. 907, z </w:t>
      </w:r>
      <w:proofErr w:type="spellStart"/>
      <w:r w:rsidRPr="006326A9">
        <w:rPr>
          <w:rFonts w:eastAsia="EUAlbertina-Regular-Identity-H"/>
        </w:rPr>
        <w:t>późn</w:t>
      </w:r>
      <w:proofErr w:type="spellEnd"/>
      <w:r w:rsidRPr="006326A9">
        <w:rPr>
          <w:rFonts w:eastAsia="EUAlbertina-Regular-Identity-H"/>
        </w:rPr>
        <w:t>. zm.).</w:t>
      </w:r>
    </w:p>
    <w:p w:rsidR="006326A9" w:rsidRPr="006326A9" w:rsidRDefault="006326A9" w:rsidP="008B1CA4">
      <w:pPr>
        <w:pStyle w:val="Nagwek2"/>
        <w:rPr>
          <w:rFonts w:eastAsia="EUAlbertina-Regular-Identity-H"/>
        </w:rPr>
      </w:pPr>
      <w:r w:rsidRPr="006326A9">
        <w:rPr>
          <w:rFonts w:eastAsia="EUAlbertina-Regular-Identity-H"/>
        </w:rPr>
        <w:t>Ofertę Wykonawcy wykluczonego uznaje się za odrzuconą.</w:t>
      </w:r>
    </w:p>
    <w:p w:rsidR="00D23093" w:rsidRPr="00D23093" w:rsidRDefault="00A2369F" w:rsidP="004229FE">
      <w:pPr>
        <w:pStyle w:val="Nagwek1"/>
      </w:pPr>
      <w:bookmarkStart w:id="6" w:name="_Toc258314248"/>
      <w:r w:rsidRPr="00371538">
        <w:t>Wykaz oświadczeń lub dokumentów, jakie mają dostarczyć Wykonawcy w celu potwierdzenia spełniania warunków udziału w postępowaniu oraz innych wymaganych dokumentów</w:t>
      </w:r>
      <w:bookmarkEnd w:id="6"/>
    </w:p>
    <w:p w:rsidR="006F593F" w:rsidRDefault="006F593F" w:rsidP="008B1CA4">
      <w:pPr>
        <w:pStyle w:val="Nagwek2"/>
        <w:numPr>
          <w:ilvl w:val="0"/>
          <w:numId w:val="0"/>
        </w:numPr>
      </w:pPr>
    </w:p>
    <w:p w:rsidR="006F593F" w:rsidRPr="00371538" w:rsidRDefault="006F593F" w:rsidP="008B1CA4">
      <w:pPr>
        <w:pStyle w:val="Nagwek2"/>
      </w:pPr>
      <w:r w:rsidRPr="00371538">
        <w:t xml:space="preserve">W celu wykazania spełniania przez Wykonawcę warunków, o których mowa w art. 22 ust. 1 ustawy Prawo zamówień publicznych </w:t>
      </w:r>
      <w:r w:rsidRPr="006F593F">
        <w:t>(</w:t>
      </w:r>
      <w:proofErr w:type="spellStart"/>
      <w:r w:rsidRPr="006F593F">
        <w:t>t.j</w:t>
      </w:r>
      <w:proofErr w:type="spellEnd"/>
      <w:r w:rsidRPr="006F593F">
        <w:t xml:space="preserve">. Dz. U. z 2013 r. poz. 907, z </w:t>
      </w:r>
      <w:proofErr w:type="spellStart"/>
      <w:r w:rsidRPr="006F593F">
        <w:t>późn</w:t>
      </w:r>
      <w:proofErr w:type="spellEnd"/>
      <w:r w:rsidRPr="006F593F">
        <w:t>. zm.)</w:t>
      </w:r>
      <w:r w:rsidRPr="00371538">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593F" w:rsidRPr="00371538" w:rsidTr="00FD61EF">
        <w:tc>
          <w:tcPr>
            <w:tcW w:w="720" w:type="dxa"/>
          </w:tcPr>
          <w:p w:rsidR="006F593F" w:rsidRPr="00371538" w:rsidRDefault="006F593F" w:rsidP="00FD61EF">
            <w:pPr>
              <w:spacing w:before="60" w:after="120"/>
              <w:jc w:val="both"/>
            </w:pPr>
            <w:r w:rsidRPr="008D2CF3">
              <w:rPr>
                <w:b/>
                <w:sz w:val="20"/>
                <w:szCs w:val="20"/>
              </w:rPr>
              <w:t>Lp.</w:t>
            </w:r>
          </w:p>
        </w:tc>
        <w:tc>
          <w:tcPr>
            <w:tcW w:w="7920" w:type="dxa"/>
          </w:tcPr>
          <w:p w:rsidR="006F593F" w:rsidRPr="00371538" w:rsidRDefault="006F593F" w:rsidP="00FD61EF">
            <w:pPr>
              <w:spacing w:before="60" w:after="120"/>
              <w:jc w:val="both"/>
            </w:pPr>
            <w:r w:rsidRPr="008D2CF3">
              <w:rPr>
                <w:b/>
                <w:sz w:val="20"/>
                <w:szCs w:val="20"/>
              </w:rPr>
              <w:t>Wymagany dokument</w:t>
            </w:r>
          </w:p>
        </w:tc>
      </w:tr>
      <w:tr w:rsidR="006F593F" w:rsidRPr="00371538" w:rsidTr="00FD61EF">
        <w:tc>
          <w:tcPr>
            <w:tcW w:w="720" w:type="dxa"/>
          </w:tcPr>
          <w:p w:rsidR="006F593F" w:rsidRPr="00371538" w:rsidRDefault="006F593F" w:rsidP="00FD61EF">
            <w:pPr>
              <w:spacing w:before="60" w:after="120"/>
              <w:jc w:val="both"/>
            </w:pPr>
            <w:r w:rsidRPr="006F593F">
              <w:t>1</w:t>
            </w:r>
          </w:p>
        </w:tc>
        <w:tc>
          <w:tcPr>
            <w:tcW w:w="7920" w:type="dxa"/>
          </w:tcPr>
          <w:p w:rsidR="006F593F" w:rsidRPr="002310F5" w:rsidRDefault="006F593F" w:rsidP="00FD61EF">
            <w:pPr>
              <w:spacing w:before="60" w:after="120"/>
              <w:jc w:val="both"/>
              <w:rPr>
                <w:b/>
                <w:bCs/>
              </w:rPr>
            </w:pPr>
            <w:r w:rsidRPr="006F593F">
              <w:rPr>
                <w:b/>
                <w:bCs/>
              </w:rPr>
              <w:t>Oświadczenie o spełnianiu warunków</w:t>
            </w:r>
          </w:p>
        </w:tc>
      </w:tr>
    </w:tbl>
    <w:p w:rsidR="006F593F" w:rsidRPr="00371538" w:rsidRDefault="006F593F" w:rsidP="008B1CA4">
      <w:pPr>
        <w:pStyle w:val="Nagwek2"/>
        <w:numPr>
          <w:ilvl w:val="0"/>
          <w:numId w:val="0"/>
        </w:numPr>
      </w:pPr>
    </w:p>
    <w:p w:rsidR="006F593F" w:rsidRPr="00371538" w:rsidRDefault="006F593F" w:rsidP="008B1CA4">
      <w:pPr>
        <w:pStyle w:val="Nagwek2"/>
      </w:pPr>
      <w:r w:rsidRPr="00371538">
        <w:t xml:space="preserve">W celu wykazania braku podstaw do wykluczenia z postępowania o udzielenie zamówienia Wykonawcy w okolicznościach, o których mowa w art. 24 ust. 1 </w:t>
      </w:r>
      <w:r>
        <w:t xml:space="preserve">oraz art. 24 ust. 2 pkt 5 </w:t>
      </w:r>
      <w:r w:rsidRPr="00371538">
        <w:t xml:space="preserve">ustawy Prawo zamówień publicznych </w:t>
      </w:r>
      <w:r w:rsidRPr="006F593F">
        <w:t>(</w:t>
      </w:r>
      <w:proofErr w:type="spellStart"/>
      <w:r w:rsidRPr="006F593F">
        <w:t>t.j</w:t>
      </w:r>
      <w:proofErr w:type="spellEnd"/>
      <w:r w:rsidRPr="006F593F">
        <w:t xml:space="preserve">. Dz. U. z 2013 r. poz. 907, z </w:t>
      </w:r>
      <w:proofErr w:type="spellStart"/>
      <w:r w:rsidRPr="006F593F">
        <w:t>późn</w:t>
      </w:r>
      <w:proofErr w:type="spellEnd"/>
      <w:r w:rsidRPr="006F593F">
        <w:t>. zm.)</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593F" w:rsidRPr="00371538" w:rsidTr="00FD61EF">
        <w:tc>
          <w:tcPr>
            <w:tcW w:w="720" w:type="dxa"/>
          </w:tcPr>
          <w:p w:rsidR="006F593F" w:rsidRPr="00371538" w:rsidRDefault="006F593F" w:rsidP="00FD61EF">
            <w:pPr>
              <w:spacing w:before="60" w:after="120"/>
              <w:jc w:val="both"/>
            </w:pPr>
            <w:r w:rsidRPr="008D2CF3">
              <w:rPr>
                <w:b/>
                <w:sz w:val="20"/>
                <w:szCs w:val="20"/>
              </w:rPr>
              <w:t>Lp.</w:t>
            </w:r>
          </w:p>
        </w:tc>
        <w:tc>
          <w:tcPr>
            <w:tcW w:w="7920" w:type="dxa"/>
          </w:tcPr>
          <w:p w:rsidR="006F593F" w:rsidRPr="00371538" w:rsidRDefault="006F593F" w:rsidP="00FD61EF">
            <w:pPr>
              <w:spacing w:before="60" w:after="120"/>
              <w:jc w:val="both"/>
            </w:pPr>
            <w:r w:rsidRPr="008D2CF3">
              <w:rPr>
                <w:b/>
                <w:sz w:val="20"/>
                <w:szCs w:val="20"/>
              </w:rPr>
              <w:t>Wymagany dokument</w:t>
            </w:r>
          </w:p>
        </w:tc>
      </w:tr>
      <w:tr w:rsidR="006F593F" w:rsidRPr="00371538" w:rsidTr="00FD61EF">
        <w:tc>
          <w:tcPr>
            <w:tcW w:w="720" w:type="dxa"/>
          </w:tcPr>
          <w:p w:rsidR="006F593F" w:rsidRPr="00371538" w:rsidRDefault="006F593F" w:rsidP="00FD61EF">
            <w:pPr>
              <w:spacing w:before="60" w:after="120"/>
              <w:jc w:val="both"/>
            </w:pPr>
            <w:r w:rsidRPr="006F593F">
              <w:t>1</w:t>
            </w:r>
          </w:p>
        </w:tc>
        <w:tc>
          <w:tcPr>
            <w:tcW w:w="7920" w:type="dxa"/>
          </w:tcPr>
          <w:p w:rsidR="006F593F" w:rsidRPr="00371538" w:rsidRDefault="006F593F" w:rsidP="00352C6A">
            <w:pPr>
              <w:spacing w:before="60" w:after="120"/>
              <w:jc w:val="both"/>
            </w:pPr>
            <w:r w:rsidRPr="006F593F">
              <w:rPr>
                <w:b/>
                <w:bCs/>
              </w:rPr>
              <w:t>Oświadczenie o braku podstaw do wykluczenia</w:t>
            </w:r>
          </w:p>
        </w:tc>
      </w:tr>
      <w:tr w:rsidR="006F593F" w:rsidRPr="00371538" w:rsidTr="00FD61EF">
        <w:tc>
          <w:tcPr>
            <w:tcW w:w="720" w:type="dxa"/>
          </w:tcPr>
          <w:p w:rsidR="006F593F" w:rsidRPr="00371538" w:rsidRDefault="006F593F" w:rsidP="00FD61EF">
            <w:pPr>
              <w:spacing w:before="60" w:after="120"/>
              <w:jc w:val="both"/>
            </w:pPr>
            <w:r w:rsidRPr="006F593F">
              <w:t>2</w:t>
            </w:r>
          </w:p>
        </w:tc>
        <w:tc>
          <w:tcPr>
            <w:tcW w:w="7920" w:type="dxa"/>
          </w:tcPr>
          <w:p w:rsidR="006F593F" w:rsidRPr="008D2CF3" w:rsidRDefault="006F593F" w:rsidP="00FD61EF">
            <w:pPr>
              <w:spacing w:before="60" w:after="120"/>
              <w:jc w:val="both"/>
              <w:rPr>
                <w:b/>
                <w:bCs/>
              </w:rPr>
            </w:pPr>
            <w:r w:rsidRPr="006F593F">
              <w:rPr>
                <w:b/>
                <w:bCs/>
              </w:rPr>
              <w:t>Aktualny odpis z właściwego rejestru lub z centralnej ewidencji i informacji o działalności gospodarczej</w:t>
            </w:r>
          </w:p>
          <w:p w:rsidR="006F593F" w:rsidRPr="00371538" w:rsidRDefault="006F593F" w:rsidP="00FD61EF">
            <w:pPr>
              <w:spacing w:before="60" w:after="120"/>
              <w:jc w:val="both"/>
            </w:pPr>
            <w:r w:rsidRPr="006F593F">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tc>
      </w:tr>
      <w:tr w:rsidR="006F593F" w:rsidRPr="00371538" w:rsidTr="00FD61EF">
        <w:tc>
          <w:tcPr>
            <w:tcW w:w="720" w:type="dxa"/>
          </w:tcPr>
          <w:p w:rsidR="006F593F" w:rsidRPr="00371538" w:rsidRDefault="006F593F" w:rsidP="00FD61EF">
            <w:pPr>
              <w:spacing w:before="60" w:after="120"/>
              <w:jc w:val="both"/>
            </w:pPr>
            <w:r w:rsidRPr="006F593F">
              <w:t>3</w:t>
            </w:r>
          </w:p>
        </w:tc>
        <w:tc>
          <w:tcPr>
            <w:tcW w:w="7920" w:type="dxa"/>
          </w:tcPr>
          <w:p w:rsidR="006F593F" w:rsidRPr="008D2CF3" w:rsidRDefault="006F593F" w:rsidP="00FD61EF">
            <w:pPr>
              <w:spacing w:before="60" w:after="120"/>
              <w:jc w:val="both"/>
              <w:rPr>
                <w:b/>
                <w:bCs/>
              </w:rPr>
            </w:pPr>
            <w:r w:rsidRPr="006F593F">
              <w:rPr>
                <w:b/>
                <w:bCs/>
              </w:rPr>
              <w:t>Dokumenty dotyczące przynależności do grupy kapitałowej</w:t>
            </w:r>
          </w:p>
          <w:p w:rsidR="006F593F" w:rsidRPr="00371538" w:rsidRDefault="006F593F" w:rsidP="00FD61EF">
            <w:pPr>
              <w:spacing w:before="60" w:after="120"/>
              <w:jc w:val="both"/>
            </w:pPr>
            <w:r w:rsidRPr="006F593F">
              <w:t>Lista podmiotów należących do tej samej grupy kapitałowej w rozumieniu ustawy z dnia 16 lutego 2007 r. o ochronie konkurencji i konsumentów albo informacja o tym, że Wykonawca nie należy do grupy kapitałowej</w:t>
            </w:r>
          </w:p>
        </w:tc>
      </w:tr>
    </w:tbl>
    <w:p w:rsidR="006F593F" w:rsidRPr="00371538" w:rsidRDefault="006F593F" w:rsidP="008B1CA4">
      <w:pPr>
        <w:pStyle w:val="Nagwek2"/>
        <w:numPr>
          <w:ilvl w:val="0"/>
          <w:numId w:val="0"/>
        </w:numPr>
      </w:pPr>
    </w:p>
    <w:p w:rsidR="006F593F" w:rsidRPr="00371538" w:rsidRDefault="006F593F" w:rsidP="008B1CA4">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F593F" w:rsidRPr="00371538" w:rsidTr="00FD61EF">
        <w:tc>
          <w:tcPr>
            <w:tcW w:w="720" w:type="dxa"/>
          </w:tcPr>
          <w:p w:rsidR="006F593F" w:rsidRPr="00371538" w:rsidRDefault="006F593F" w:rsidP="00FD61EF">
            <w:pPr>
              <w:spacing w:before="60" w:after="120"/>
              <w:jc w:val="both"/>
            </w:pPr>
            <w:r w:rsidRPr="008D2CF3">
              <w:rPr>
                <w:b/>
                <w:sz w:val="20"/>
                <w:szCs w:val="20"/>
              </w:rPr>
              <w:lastRenderedPageBreak/>
              <w:t>Lp.</w:t>
            </w:r>
          </w:p>
        </w:tc>
        <w:tc>
          <w:tcPr>
            <w:tcW w:w="7920" w:type="dxa"/>
          </w:tcPr>
          <w:p w:rsidR="006F593F" w:rsidRPr="00371538" w:rsidRDefault="006F593F" w:rsidP="00FD61EF">
            <w:pPr>
              <w:spacing w:before="60" w:after="120"/>
              <w:jc w:val="both"/>
            </w:pPr>
            <w:r w:rsidRPr="008D2CF3">
              <w:rPr>
                <w:b/>
                <w:sz w:val="20"/>
                <w:szCs w:val="20"/>
              </w:rPr>
              <w:t>Wymagany dokument</w:t>
            </w:r>
          </w:p>
        </w:tc>
      </w:tr>
      <w:tr w:rsidR="006F593F" w:rsidRPr="00371538" w:rsidTr="00FD61EF">
        <w:tc>
          <w:tcPr>
            <w:tcW w:w="720" w:type="dxa"/>
          </w:tcPr>
          <w:p w:rsidR="006F593F" w:rsidRPr="00371538" w:rsidRDefault="006F593F" w:rsidP="00FD61EF">
            <w:pPr>
              <w:spacing w:before="60" w:after="120"/>
              <w:jc w:val="both"/>
            </w:pPr>
            <w:r w:rsidRPr="006F593F">
              <w:t>1</w:t>
            </w:r>
          </w:p>
        </w:tc>
        <w:tc>
          <w:tcPr>
            <w:tcW w:w="7920" w:type="dxa"/>
          </w:tcPr>
          <w:p w:rsidR="006F593F" w:rsidRPr="008D2CF3" w:rsidRDefault="006F593F" w:rsidP="00FD61EF">
            <w:pPr>
              <w:spacing w:before="60" w:after="120"/>
              <w:jc w:val="both"/>
              <w:rPr>
                <w:b/>
                <w:bCs/>
              </w:rPr>
            </w:pPr>
            <w:r w:rsidRPr="006F593F">
              <w:rPr>
                <w:b/>
                <w:bCs/>
              </w:rPr>
              <w:t>Dokument potwierdzający, że nie otwarto jego likwidacji ani nie ogłoszono upadłości</w:t>
            </w:r>
          </w:p>
          <w:p w:rsidR="006F593F" w:rsidRPr="00371538" w:rsidRDefault="006F593F" w:rsidP="00FD61EF">
            <w:pPr>
              <w:spacing w:before="60" w:after="120"/>
              <w:jc w:val="both"/>
            </w:pPr>
            <w:r w:rsidRPr="006F593F">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tc>
      </w:tr>
    </w:tbl>
    <w:p w:rsidR="006F593F" w:rsidRDefault="006F593F" w:rsidP="008B1CA4">
      <w:pPr>
        <w:pStyle w:val="Nagwek2"/>
        <w:numPr>
          <w:ilvl w:val="0"/>
          <w:numId w:val="0"/>
        </w:numPr>
        <w:ind w:left="680"/>
      </w:pPr>
      <w:r>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6F593F" w:rsidRDefault="006F593F" w:rsidP="008B1CA4">
      <w:pPr>
        <w:pStyle w:val="Nagwek2"/>
        <w:numPr>
          <w:ilvl w:val="0"/>
          <w:numId w:val="0"/>
        </w:numPr>
        <w:ind w:left="680"/>
      </w:pPr>
      <w: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6F593F" w:rsidRPr="00371538" w:rsidRDefault="006F593F" w:rsidP="008B1CA4">
      <w:pPr>
        <w:pStyle w:val="Nagwek2"/>
        <w:numPr>
          <w:ilvl w:val="0"/>
          <w:numId w:val="0"/>
        </w:numPr>
      </w:pPr>
    </w:p>
    <w:p w:rsidR="002E7DB1" w:rsidRPr="002E7DB1" w:rsidRDefault="002E7DB1" w:rsidP="002E7DB1">
      <w:pPr>
        <w:numPr>
          <w:ilvl w:val="1"/>
          <w:numId w:val="1"/>
        </w:numPr>
        <w:spacing w:before="60" w:after="120"/>
        <w:jc w:val="both"/>
        <w:rPr>
          <w:bCs/>
          <w:iCs/>
          <w:color w:val="000000"/>
          <w:lang w:eastAsia="x-none"/>
        </w:rPr>
      </w:pPr>
      <w:r w:rsidRPr="002E7DB1">
        <w:rPr>
          <w:bCs/>
          <w:iCs/>
          <w:color w:val="000000"/>
          <w:lang w:eastAsia="x-none"/>
        </w:rPr>
        <w:t>Inne wymagane dokumenty:</w:t>
      </w:r>
    </w:p>
    <w:tbl>
      <w:tblPr>
        <w:tblW w:w="86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7920"/>
      </w:tblGrid>
      <w:tr w:rsidR="002E7DB1" w:rsidRPr="002E7DB1" w:rsidTr="008B1CA4">
        <w:tc>
          <w:tcPr>
            <w:tcW w:w="690" w:type="dxa"/>
          </w:tcPr>
          <w:p w:rsidR="002E7DB1" w:rsidRPr="002E7DB1" w:rsidRDefault="002E7DB1" w:rsidP="002E7DB1">
            <w:pPr>
              <w:spacing w:before="60" w:after="120"/>
              <w:jc w:val="both"/>
              <w:rPr>
                <w:b/>
                <w:bCs/>
                <w:iCs/>
                <w:color w:val="000000"/>
                <w:lang w:eastAsia="x-none"/>
              </w:rPr>
            </w:pPr>
            <w:r w:rsidRPr="002E7DB1">
              <w:rPr>
                <w:b/>
                <w:bCs/>
                <w:iCs/>
                <w:color w:val="000000"/>
                <w:lang w:eastAsia="x-none"/>
              </w:rPr>
              <w:t>Lp.</w:t>
            </w:r>
          </w:p>
        </w:tc>
        <w:tc>
          <w:tcPr>
            <w:tcW w:w="7920" w:type="dxa"/>
          </w:tcPr>
          <w:p w:rsidR="002E7DB1" w:rsidRPr="002E7DB1" w:rsidRDefault="002E7DB1" w:rsidP="002E7DB1">
            <w:pPr>
              <w:spacing w:before="60" w:after="120"/>
              <w:jc w:val="both"/>
              <w:rPr>
                <w:b/>
                <w:bCs/>
                <w:iCs/>
                <w:color w:val="000000"/>
                <w:lang w:eastAsia="x-none"/>
              </w:rPr>
            </w:pPr>
            <w:r w:rsidRPr="002E7DB1">
              <w:rPr>
                <w:b/>
                <w:bCs/>
                <w:iCs/>
                <w:color w:val="000000"/>
                <w:lang w:eastAsia="x-none"/>
              </w:rPr>
              <w:t>Wymagany dokument</w:t>
            </w:r>
          </w:p>
        </w:tc>
      </w:tr>
      <w:tr w:rsidR="002E7DB1" w:rsidRPr="002E7DB1" w:rsidTr="008B1CA4">
        <w:tc>
          <w:tcPr>
            <w:tcW w:w="690" w:type="dxa"/>
          </w:tcPr>
          <w:p w:rsidR="002E7DB1" w:rsidRPr="002E7DB1" w:rsidRDefault="002E7DB1" w:rsidP="002E7DB1">
            <w:pPr>
              <w:spacing w:before="60" w:after="120"/>
              <w:jc w:val="both"/>
              <w:rPr>
                <w:bCs/>
                <w:iCs/>
                <w:color w:val="000000"/>
                <w:lang w:eastAsia="x-none"/>
              </w:rPr>
            </w:pPr>
            <w:r w:rsidRPr="002E7DB1">
              <w:rPr>
                <w:bCs/>
                <w:iCs/>
                <w:color w:val="000000"/>
                <w:lang w:eastAsia="x-none"/>
              </w:rPr>
              <w:t>1</w:t>
            </w:r>
          </w:p>
        </w:tc>
        <w:tc>
          <w:tcPr>
            <w:tcW w:w="7920" w:type="dxa"/>
          </w:tcPr>
          <w:p w:rsidR="002E7DB1" w:rsidRPr="002E7DB1" w:rsidRDefault="002E7DB1" w:rsidP="002E7DB1">
            <w:pPr>
              <w:spacing w:before="60" w:after="120"/>
              <w:jc w:val="both"/>
              <w:rPr>
                <w:bCs/>
                <w:iCs/>
                <w:color w:val="000000"/>
                <w:lang w:eastAsia="x-none"/>
              </w:rPr>
            </w:pPr>
            <w:r w:rsidRPr="002E7DB1">
              <w:rPr>
                <w:bCs/>
                <w:iCs/>
                <w:color w:val="000000"/>
                <w:lang w:eastAsia="x-none"/>
              </w:rPr>
              <w:t xml:space="preserve">Formularz ofertowy </w:t>
            </w:r>
          </w:p>
        </w:tc>
      </w:tr>
      <w:tr w:rsidR="002E7DB1" w:rsidRPr="002E7DB1" w:rsidTr="008B1CA4">
        <w:tc>
          <w:tcPr>
            <w:tcW w:w="690" w:type="dxa"/>
          </w:tcPr>
          <w:p w:rsidR="002E7DB1" w:rsidRPr="002E7DB1" w:rsidRDefault="002E7DB1" w:rsidP="002E7DB1">
            <w:pPr>
              <w:spacing w:before="60" w:after="120"/>
              <w:jc w:val="both"/>
              <w:rPr>
                <w:bCs/>
                <w:iCs/>
                <w:color w:val="000000"/>
                <w:lang w:eastAsia="x-none"/>
              </w:rPr>
            </w:pPr>
            <w:r>
              <w:rPr>
                <w:bCs/>
                <w:iCs/>
                <w:color w:val="000000"/>
                <w:lang w:eastAsia="x-none"/>
              </w:rPr>
              <w:t>2</w:t>
            </w:r>
          </w:p>
        </w:tc>
        <w:tc>
          <w:tcPr>
            <w:tcW w:w="7920" w:type="dxa"/>
          </w:tcPr>
          <w:p w:rsidR="002E7DB1" w:rsidRPr="002E7DB1" w:rsidRDefault="002E7DB1" w:rsidP="002E7DB1">
            <w:pPr>
              <w:spacing w:before="60" w:after="120"/>
              <w:jc w:val="both"/>
              <w:rPr>
                <w:bCs/>
                <w:iCs/>
                <w:color w:val="000000"/>
                <w:lang w:eastAsia="x-none"/>
              </w:rPr>
            </w:pPr>
            <w:r>
              <w:rPr>
                <w:bCs/>
                <w:iCs/>
                <w:color w:val="000000"/>
                <w:lang w:eastAsia="x-none"/>
              </w:rPr>
              <w:t>F</w:t>
            </w:r>
            <w:r w:rsidRPr="002E7DB1">
              <w:rPr>
                <w:bCs/>
                <w:iCs/>
                <w:color w:val="000000"/>
                <w:lang w:eastAsia="x-none"/>
              </w:rPr>
              <w:t>ormularz cenowy</w:t>
            </w:r>
          </w:p>
        </w:tc>
      </w:tr>
      <w:tr w:rsidR="002E7DB1" w:rsidRPr="002E7DB1" w:rsidTr="008B1CA4">
        <w:tc>
          <w:tcPr>
            <w:tcW w:w="690" w:type="dxa"/>
          </w:tcPr>
          <w:p w:rsidR="002E7DB1" w:rsidRDefault="002E7DB1" w:rsidP="002E7DB1">
            <w:pPr>
              <w:spacing w:before="60" w:after="120"/>
              <w:jc w:val="both"/>
              <w:rPr>
                <w:bCs/>
                <w:iCs/>
                <w:color w:val="000000"/>
                <w:lang w:eastAsia="x-none"/>
              </w:rPr>
            </w:pPr>
            <w:r>
              <w:rPr>
                <w:bCs/>
                <w:iCs/>
                <w:color w:val="000000"/>
                <w:lang w:eastAsia="x-none"/>
              </w:rPr>
              <w:t>3</w:t>
            </w:r>
          </w:p>
        </w:tc>
        <w:tc>
          <w:tcPr>
            <w:tcW w:w="7920" w:type="dxa"/>
          </w:tcPr>
          <w:p w:rsidR="002E7DB1" w:rsidRDefault="002E7DB1" w:rsidP="002E7DB1">
            <w:pPr>
              <w:spacing w:before="60" w:after="120"/>
              <w:jc w:val="both"/>
              <w:rPr>
                <w:bCs/>
                <w:iCs/>
                <w:color w:val="000000"/>
                <w:lang w:eastAsia="x-none"/>
              </w:rPr>
            </w:pPr>
            <w:r>
              <w:rPr>
                <w:bCs/>
                <w:iCs/>
                <w:lang w:eastAsia="x-none"/>
              </w:rPr>
              <w:t>Informacja na temat</w:t>
            </w:r>
            <w:r w:rsidRPr="002E7DB1">
              <w:rPr>
                <w:bCs/>
                <w:iCs/>
                <w:lang w:eastAsia="x-none"/>
              </w:rPr>
              <w:t xml:space="preserve"> miejsc</w:t>
            </w:r>
            <w:r>
              <w:rPr>
                <w:bCs/>
                <w:iCs/>
                <w:lang w:eastAsia="x-none"/>
              </w:rPr>
              <w:t>a</w:t>
            </w:r>
            <w:r w:rsidRPr="002E7DB1">
              <w:rPr>
                <w:bCs/>
                <w:iCs/>
                <w:lang w:eastAsia="x-none"/>
              </w:rPr>
              <w:t xml:space="preserve"> zbierania</w:t>
            </w:r>
            <w:r>
              <w:rPr>
                <w:bCs/>
                <w:iCs/>
                <w:lang w:eastAsia="x-none"/>
              </w:rPr>
              <w:t xml:space="preserve"> </w:t>
            </w:r>
            <w:r w:rsidRPr="002E7DB1">
              <w:rPr>
                <w:bCs/>
                <w:iCs/>
                <w:lang w:eastAsia="x-none"/>
              </w:rPr>
              <w:t>lub zagospodarowania odpadów objętych przedmiotem zamówienia</w:t>
            </w:r>
          </w:p>
        </w:tc>
      </w:tr>
      <w:tr w:rsidR="002E7DB1" w:rsidRPr="002E7DB1" w:rsidTr="008B1CA4">
        <w:tc>
          <w:tcPr>
            <w:tcW w:w="690" w:type="dxa"/>
          </w:tcPr>
          <w:p w:rsidR="002E7DB1" w:rsidRPr="002E7DB1" w:rsidRDefault="002E7DB1" w:rsidP="002E7DB1">
            <w:pPr>
              <w:spacing w:before="60" w:after="120"/>
              <w:jc w:val="both"/>
              <w:rPr>
                <w:bCs/>
                <w:iCs/>
                <w:color w:val="000000"/>
                <w:lang w:eastAsia="x-none"/>
              </w:rPr>
            </w:pPr>
            <w:r>
              <w:rPr>
                <w:bCs/>
                <w:iCs/>
                <w:color w:val="000000"/>
                <w:lang w:eastAsia="x-none"/>
              </w:rPr>
              <w:t>4</w:t>
            </w:r>
          </w:p>
        </w:tc>
        <w:tc>
          <w:tcPr>
            <w:tcW w:w="7920" w:type="dxa"/>
          </w:tcPr>
          <w:p w:rsidR="002E7DB1" w:rsidRPr="002E7DB1" w:rsidRDefault="002E7DB1" w:rsidP="002E7DB1">
            <w:pPr>
              <w:spacing w:before="60" w:after="120"/>
              <w:jc w:val="both"/>
              <w:rPr>
                <w:bCs/>
                <w:iCs/>
                <w:color w:val="000000"/>
                <w:lang w:eastAsia="x-none"/>
              </w:rPr>
            </w:pPr>
            <w:r w:rsidRPr="002E7DB1">
              <w:rPr>
                <w:bCs/>
                <w:iCs/>
                <w:color w:val="000000"/>
                <w:lang w:eastAsia="x-none"/>
              </w:rPr>
              <w:t>Pełnomocnictwo do reprezentowania Wykonawcy w niniejszym postępowaniu oraz do podpisania umowy (o ile nie wynika to z dokumentów rejestracyjnych)</w:t>
            </w:r>
          </w:p>
          <w:p w:rsidR="002E7DB1" w:rsidRPr="002E7DB1" w:rsidRDefault="002E7DB1" w:rsidP="002E7DB1">
            <w:pPr>
              <w:spacing w:before="60" w:after="120"/>
              <w:jc w:val="both"/>
              <w:rPr>
                <w:bCs/>
                <w:iCs/>
                <w:color w:val="000000"/>
                <w:lang w:eastAsia="x-none"/>
              </w:rPr>
            </w:pPr>
            <w:r w:rsidRPr="002E7DB1">
              <w:rPr>
                <w:bCs/>
                <w:iCs/>
                <w:color w:val="000000"/>
                <w:lang w:eastAsia="x-none"/>
              </w:rPr>
              <w:t>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tc>
      </w:tr>
      <w:tr w:rsidR="008B1CA4" w:rsidRPr="002E7DB1" w:rsidTr="008B1CA4">
        <w:tc>
          <w:tcPr>
            <w:tcW w:w="690" w:type="dxa"/>
          </w:tcPr>
          <w:p w:rsidR="008B1CA4" w:rsidRDefault="008B1CA4" w:rsidP="002E7DB1">
            <w:pPr>
              <w:spacing w:before="60" w:after="120"/>
              <w:jc w:val="both"/>
              <w:rPr>
                <w:bCs/>
                <w:iCs/>
                <w:color w:val="000000"/>
                <w:lang w:eastAsia="x-none"/>
              </w:rPr>
            </w:pPr>
            <w:r>
              <w:rPr>
                <w:bCs/>
                <w:iCs/>
                <w:color w:val="000000"/>
                <w:lang w:eastAsia="x-none"/>
              </w:rPr>
              <w:lastRenderedPageBreak/>
              <w:t>5</w:t>
            </w:r>
          </w:p>
        </w:tc>
        <w:tc>
          <w:tcPr>
            <w:tcW w:w="7920" w:type="dxa"/>
          </w:tcPr>
          <w:p w:rsidR="008B1CA4" w:rsidRDefault="008B1CA4" w:rsidP="00C20D59">
            <w:pPr>
              <w:spacing w:before="60" w:after="120"/>
              <w:jc w:val="both"/>
              <w:rPr>
                <w:bCs/>
                <w:iCs/>
                <w:color w:val="000000"/>
                <w:lang w:eastAsia="x-none"/>
              </w:rPr>
            </w:pPr>
            <w:r w:rsidRPr="008B1CA4">
              <w:rPr>
                <w:b/>
                <w:bCs/>
                <w:iCs/>
                <w:color w:val="000000"/>
                <w:lang w:eastAsia="x-none"/>
              </w:rPr>
              <w:t>Potwierdzenie złożenia wadium</w:t>
            </w:r>
            <w:r w:rsidRPr="008B1CA4">
              <w:rPr>
                <w:bCs/>
                <w:iCs/>
                <w:color w:val="000000"/>
                <w:lang w:eastAsia="x-none"/>
              </w:rPr>
              <w:t xml:space="preserve"> (w sposób określony w pkt </w:t>
            </w:r>
            <w:r>
              <w:rPr>
                <w:bCs/>
                <w:iCs/>
                <w:color w:val="000000"/>
                <w:lang w:eastAsia="x-none"/>
              </w:rPr>
              <w:t>10</w:t>
            </w:r>
            <w:r w:rsidRPr="008B1CA4">
              <w:rPr>
                <w:bCs/>
                <w:iCs/>
                <w:color w:val="000000"/>
                <w:lang w:eastAsia="x-none"/>
              </w:rPr>
              <w:t xml:space="preserve"> </w:t>
            </w:r>
            <w:proofErr w:type="spellStart"/>
            <w:r w:rsidRPr="008B1CA4">
              <w:rPr>
                <w:bCs/>
                <w:iCs/>
                <w:color w:val="000000"/>
                <w:lang w:eastAsia="x-none"/>
              </w:rPr>
              <w:t>siwz</w:t>
            </w:r>
            <w:proofErr w:type="spellEnd"/>
            <w:r w:rsidRPr="008B1CA4">
              <w:rPr>
                <w:bCs/>
                <w:iCs/>
                <w:color w:val="000000"/>
                <w:lang w:eastAsia="x-none"/>
              </w:rPr>
              <w:t xml:space="preserve">) </w:t>
            </w:r>
          </w:p>
          <w:p w:rsidR="00C20D59" w:rsidRPr="002E7DB1" w:rsidRDefault="00C20D59" w:rsidP="00C20D59">
            <w:pPr>
              <w:spacing w:before="60" w:after="120"/>
              <w:jc w:val="both"/>
              <w:rPr>
                <w:bCs/>
                <w:iCs/>
                <w:color w:val="000000"/>
                <w:lang w:eastAsia="x-none"/>
              </w:rPr>
            </w:pPr>
          </w:p>
        </w:tc>
      </w:tr>
    </w:tbl>
    <w:p w:rsidR="00A2369F" w:rsidRPr="00371538" w:rsidRDefault="00A2369F"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F131CB" w:rsidRDefault="00A2369F" w:rsidP="00EB24E5">
      <w:pPr>
        <w:spacing w:before="60" w:after="120"/>
        <w:ind w:left="680"/>
        <w:jc w:val="both"/>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2369F" w:rsidRDefault="00A2369F" w:rsidP="00EB24E5">
      <w:pPr>
        <w:spacing w:before="60" w:after="120"/>
        <w:ind w:left="680"/>
        <w:jc w:val="both"/>
      </w:pPr>
      <w:r w:rsidRPr="00B4290B">
        <w:t xml:space="preserve">Dokumenty sporządzone </w:t>
      </w:r>
      <w:r>
        <w:t>w języku obcym są składane wraz z tłumaczeniem na język polski.</w:t>
      </w:r>
    </w:p>
    <w:p w:rsidR="00C45DF8" w:rsidRPr="00876900" w:rsidRDefault="00C45DF8" w:rsidP="004229FE">
      <w:pPr>
        <w:pStyle w:val="Nagwek1"/>
      </w:pPr>
      <w:bookmarkStart w:id="7" w:name="_Toc258314249"/>
      <w:r>
        <w:t>Podwykonawstwo</w:t>
      </w:r>
    </w:p>
    <w:p w:rsidR="00C45DF8" w:rsidRDefault="00C45DF8" w:rsidP="008B1CA4">
      <w:pPr>
        <w:pStyle w:val="Nagwek2"/>
      </w:pPr>
      <w:r w:rsidRPr="00ED32BF">
        <w:t>Wykonawca może powierzyć wykonanie części zamówienia podwykonawcom.</w:t>
      </w:r>
    </w:p>
    <w:bookmarkEnd w:id="7"/>
    <w:p w:rsidR="004229FE" w:rsidRPr="00876900" w:rsidRDefault="004229FE" w:rsidP="004229F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p>
    <w:p w:rsidR="004229FE" w:rsidRDefault="004229FE" w:rsidP="008B1CA4">
      <w:pPr>
        <w:pStyle w:val="Nagwek2"/>
      </w:pPr>
      <w:r>
        <w:t>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4229FE" w:rsidRDefault="004229FE" w:rsidP="008B1CA4">
      <w:pPr>
        <w:pStyle w:val="Nagwek2"/>
      </w:pPr>
      <w:r w:rsidRPr="00B64044">
        <w:t>Jeż</w:t>
      </w:r>
      <w:r>
        <w:t xml:space="preserve">eli wniosek o wyjaśnienie treści specyfikacji istotnych warunków zamówienia wpłynął po upływie terminu składania wniosku, o którym mowa w </w:t>
      </w:r>
      <w:r w:rsidRPr="006B220B">
        <w:t xml:space="preserve">pkt </w:t>
      </w:r>
      <w:r w:rsidR="00811C0F">
        <w:rPr>
          <w:lang w:val="pl-PL"/>
        </w:rPr>
        <w:t>9</w:t>
      </w:r>
      <w:r w:rsidRPr="006B220B">
        <w:t>.1</w:t>
      </w:r>
      <w:r>
        <w:t>, lub dotyczy udzielonych wyjaśnień, Zamawiający może udzielić wyjaśnień albo pozostawić wniosek bez rozpatrywania.</w:t>
      </w:r>
    </w:p>
    <w:p w:rsidR="004229FE" w:rsidRDefault="004229FE" w:rsidP="008B1CA4">
      <w:pPr>
        <w:pStyle w:val="Nagwek2"/>
      </w:pPr>
      <w:r>
        <w:t>Przedłużenie terminu składania ofert nie wpływa na bieg terminu składania wniosku, o</w:t>
      </w:r>
      <w:r w:rsidR="00811C0F">
        <w:rPr>
          <w:lang w:val="pl-PL"/>
        </w:rPr>
        <w:t> </w:t>
      </w:r>
      <w:r>
        <w:t xml:space="preserve">którym mowa w </w:t>
      </w:r>
      <w:r w:rsidRPr="00772050">
        <w:rPr>
          <w:highlight w:val="green"/>
        </w:rPr>
        <w:t xml:space="preserve">pkt </w:t>
      </w:r>
      <w:r w:rsidR="00EC1B81">
        <w:rPr>
          <w:highlight w:val="green"/>
          <w:lang w:val="pl-PL"/>
        </w:rPr>
        <w:t>9</w:t>
      </w:r>
      <w:r w:rsidRPr="00772050">
        <w:rPr>
          <w:highlight w:val="green"/>
        </w:rPr>
        <w:t>.1</w:t>
      </w:r>
      <w:r>
        <w:t>.</w:t>
      </w:r>
    </w:p>
    <w:p w:rsidR="004229FE" w:rsidRDefault="004229FE" w:rsidP="008B1CA4">
      <w:pPr>
        <w:pStyle w:val="Nagwek2"/>
      </w:pPr>
      <w:r w:rsidRPr="002377D9">
        <w:t xml:space="preserve">Treść zapytań </w:t>
      </w:r>
      <w:r>
        <w:t>wraz z wyjaśnieniami Zamawiający przekazuje Wykonawcom, którym przekazał specyfikację istotnych warunków zamówienia, bez ujawniania źródła zapytania, a jeżeli specyfikacja</w:t>
      </w:r>
      <w:bookmarkStart w:id="8" w:name="_GoBack"/>
      <w:bookmarkEnd w:id="8"/>
      <w:r>
        <w:t xml:space="preserve"> jest udostępniona na stronie internetowej, zamieszcza na tej stronie.</w:t>
      </w:r>
    </w:p>
    <w:p w:rsidR="004229FE" w:rsidRDefault="004229FE" w:rsidP="008B1CA4">
      <w:pPr>
        <w:pStyle w:val="Nagwek2"/>
      </w:pPr>
      <w:r w:rsidRPr="004728D7">
        <w:t xml:space="preserve">W uzasadnionych przypadkach Zamawiający może przed upływem terminu składania ofert zmienić treść specyfikacji istotnych warunków zamówienia. Dokonaną zmianę specyfikacji Zamawiający przekazuje niezwłocznie wszystkim Wykonawcom, którym </w:t>
      </w:r>
      <w:r w:rsidRPr="004728D7">
        <w:lastRenderedPageBreak/>
        <w:t>przekazano specyfikację istotnych warunków zamówienia, a jeżeli specyfikacja jest udostępniona  na str</w:t>
      </w:r>
      <w:r>
        <w:t>onie internetowej, zamieszcza ją</w:t>
      </w:r>
      <w:r w:rsidRPr="004728D7">
        <w:t xml:space="preserve"> także na tej stronie.</w:t>
      </w:r>
    </w:p>
    <w:p w:rsidR="004229FE" w:rsidRDefault="004229FE" w:rsidP="008B1CA4">
      <w:pPr>
        <w:pStyle w:val="Nagwek2"/>
      </w:pPr>
      <w:r>
        <w:t>Postępowanie o udzielenie zamówienia, z zastrzeżeniem wyjątków określonych w ustawie Prawo zamówień publicznych (</w:t>
      </w:r>
      <w:proofErr w:type="spellStart"/>
      <w:r>
        <w:t>t.j</w:t>
      </w:r>
      <w:proofErr w:type="spellEnd"/>
      <w:r>
        <w:t xml:space="preserve">. Dz. U. z 2013 r. poz. 907, z </w:t>
      </w:r>
      <w:proofErr w:type="spellStart"/>
      <w:r>
        <w:t>późn</w:t>
      </w:r>
      <w:proofErr w:type="spellEnd"/>
      <w:r>
        <w:t>. zm.), prowadzi się z zachowaniem formy pisemnej.</w:t>
      </w:r>
    </w:p>
    <w:p w:rsidR="004229FE" w:rsidRDefault="004229FE" w:rsidP="008B1CA4">
      <w:pPr>
        <w:pStyle w:val="Nagwek2"/>
      </w:pPr>
      <w:r>
        <w:t>Postępowanie o udzielenie zamówienia prowadzi się w języku polskim.</w:t>
      </w:r>
    </w:p>
    <w:p w:rsidR="004229FE" w:rsidRDefault="004229FE" w:rsidP="008B1CA4">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4229FE" w:rsidRDefault="004229FE" w:rsidP="008B1CA4">
      <w:pPr>
        <w:pStyle w:val="Nagwek2"/>
        <w:numPr>
          <w:ilvl w:val="0"/>
          <w:numId w:val="0"/>
        </w:numPr>
        <w:ind w:left="680"/>
      </w:pPr>
      <w:r w:rsidRPr="00B876BF">
        <w:t>Uwaga</w:t>
      </w:r>
      <w:r>
        <w:t>:</w:t>
      </w:r>
      <w:r w:rsidRPr="00182CAF">
        <w:t xml:space="preserve"> </w:t>
      </w:r>
      <w:r w:rsidRPr="00BA769F">
        <w:t xml:space="preserve">Od powyższej zasady  wyłączona jest oferta, dla której ustawodawca zastrzegł formę pisemną pod rygorem nieważności a w konsekwencji dokumenty stanowiące uzupełnienie oferty składane na wezwanie Zamawiającego w trybie art. 26 ust. 3 ustawy </w:t>
      </w:r>
      <w:proofErr w:type="spellStart"/>
      <w:r w:rsidRPr="00BA769F">
        <w:t>Pzp</w:t>
      </w:r>
      <w:proofErr w:type="spellEnd"/>
      <w:r w:rsidRPr="00BA769F">
        <w:t>.</w:t>
      </w:r>
    </w:p>
    <w:p w:rsidR="004229FE" w:rsidRDefault="004229FE" w:rsidP="008B1CA4">
      <w:pPr>
        <w:pStyle w:val="Nagwek2"/>
      </w:pPr>
      <w:r w:rsidRPr="00DC514F">
        <w:t xml:space="preserve">W związku z często słabą czytelnością pism przysyłanych do Zamawiającego </w:t>
      </w:r>
      <w:proofErr w:type="spellStart"/>
      <w:r w:rsidRPr="00DC514F">
        <w:t>faxem</w:t>
      </w:r>
      <w:proofErr w:type="spellEnd"/>
      <w:r w:rsidRPr="00DC514F">
        <w:t xml:space="preserve"> treść zapytań do niniejszej SIWZ prosimy przesłać również w wersji elektronicznej pocztą e-mail na adres: </w:t>
      </w:r>
      <w:hyperlink r:id="rId9" w:history="1">
        <w:r w:rsidRPr="00F80FA9">
          <w:rPr>
            <w:rStyle w:val="Hipercze"/>
          </w:rPr>
          <w:t>bkoszycka@mzk.stalowa-wola.pl</w:t>
        </w:r>
      </w:hyperlink>
      <w:r>
        <w:t xml:space="preserve">. Prosimy o podanie w treści </w:t>
      </w:r>
      <w:r w:rsidRPr="00D713D2">
        <w:t>e-</w:t>
      </w:r>
      <w:r>
        <w:t>maila tytułu lub znaku przetargu.</w:t>
      </w:r>
    </w:p>
    <w:p w:rsidR="004229FE" w:rsidRPr="00876900" w:rsidRDefault="004229FE" w:rsidP="008B1CA4">
      <w:pPr>
        <w:pStyle w:val="Nagwek2"/>
      </w:pPr>
      <w:r>
        <w:t>Wybrany sposób przekazywania oświadczeń, wniosków, zawiadomień oraz informacji nie może ograniczać konkurencji; zawsze dopuszczalna jest forma pisemna, z zastrzeżeniem wyjątków przewidzianych w ustawie Prawo zamówień publicznych (</w:t>
      </w:r>
      <w:proofErr w:type="spellStart"/>
      <w:r>
        <w:t>t.j</w:t>
      </w:r>
      <w:proofErr w:type="spellEnd"/>
      <w:r>
        <w:t xml:space="preserve">. Dz. U. z 2013 r. poz. 907, z </w:t>
      </w:r>
      <w:proofErr w:type="spellStart"/>
      <w:r>
        <w:t>późn</w:t>
      </w:r>
      <w:proofErr w:type="spellEnd"/>
      <w:r>
        <w:t>. zm.).</w:t>
      </w:r>
    </w:p>
    <w:p w:rsidR="004229FE" w:rsidRDefault="004229FE" w:rsidP="008B1CA4">
      <w:pPr>
        <w:pStyle w:val="Nagwek2"/>
      </w:pPr>
      <w:r w:rsidRPr="00882095">
        <w:t>Osoby uprawnione do kontaktu z Wykonawcami:</w:t>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1)</w:t>
      </w:r>
      <w:r w:rsidRPr="00F40870">
        <w:rPr>
          <w:color w:val="000000"/>
        </w:rPr>
        <w:tab/>
        <w:t xml:space="preserve">Osobami ze strony </w:t>
      </w:r>
      <w:r>
        <w:rPr>
          <w:color w:val="000000"/>
        </w:rPr>
        <w:t>Z</w:t>
      </w:r>
      <w:r w:rsidRPr="00F40870">
        <w:rPr>
          <w:color w:val="000000"/>
        </w:rPr>
        <w:t xml:space="preserve">amawiającego upoważnione do kontaktowania się z </w:t>
      </w:r>
      <w:r>
        <w:rPr>
          <w:color w:val="000000"/>
        </w:rPr>
        <w:t>W</w:t>
      </w:r>
      <w:r w:rsidRPr="00F40870">
        <w:rPr>
          <w:color w:val="000000"/>
        </w:rPr>
        <w:t>ykonawcami są:</w:t>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stanowisko</w:t>
      </w:r>
      <w:r w:rsidRPr="00F40870">
        <w:rPr>
          <w:color w:val="000000"/>
        </w:rPr>
        <w:tab/>
      </w:r>
      <w:r>
        <w:rPr>
          <w:color w:val="000000"/>
        </w:rPr>
        <w:tab/>
        <w:t>Główny S</w:t>
      </w:r>
      <w:r w:rsidRPr="00F40870">
        <w:rPr>
          <w:color w:val="000000"/>
        </w:rPr>
        <w:t xml:space="preserve">pecjalista ds. </w:t>
      </w:r>
      <w:r>
        <w:rPr>
          <w:color w:val="000000"/>
        </w:rPr>
        <w:t>zamówień publicznych</w:t>
      </w:r>
      <w:r w:rsidRPr="00F40870">
        <w:rPr>
          <w:color w:val="000000"/>
        </w:rPr>
        <w:t xml:space="preserve"> </w:t>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 xml:space="preserve">imię i nazwisko </w:t>
      </w:r>
      <w:r w:rsidRPr="00F40870">
        <w:rPr>
          <w:color w:val="000000"/>
        </w:rPr>
        <w:tab/>
      </w:r>
      <w:r>
        <w:rPr>
          <w:color w:val="000000"/>
        </w:rPr>
        <w:tab/>
        <w:t>Ewa Gil</w:t>
      </w:r>
      <w:r w:rsidRPr="00F40870">
        <w:rPr>
          <w:color w:val="000000"/>
        </w:rPr>
        <w:t xml:space="preserve"> </w:t>
      </w:r>
      <w:r w:rsidRPr="00F40870">
        <w:rPr>
          <w:color w:val="000000"/>
        </w:rPr>
        <w:tab/>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tel.</w:t>
      </w:r>
      <w:r w:rsidRPr="00F40870">
        <w:rPr>
          <w:color w:val="000000"/>
        </w:rPr>
        <w:tab/>
      </w:r>
      <w:r w:rsidRPr="00F40870">
        <w:rPr>
          <w:color w:val="000000"/>
        </w:rPr>
        <w:tab/>
      </w:r>
      <w:r>
        <w:rPr>
          <w:color w:val="000000"/>
        </w:rPr>
        <w:tab/>
      </w:r>
      <w:r w:rsidRPr="00F40870">
        <w:rPr>
          <w:color w:val="000000"/>
        </w:rPr>
        <w:t>+48 15 842-34-11</w:t>
      </w:r>
      <w:r w:rsidRPr="00F40870">
        <w:rPr>
          <w:color w:val="000000"/>
        </w:rPr>
        <w:tab/>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 xml:space="preserve">fax. </w:t>
      </w:r>
      <w:r w:rsidRPr="00F40870">
        <w:rPr>
          <w:color w:val="000000"/>
        </w:rPr>
        <w:tab/>
      </w:r>
      <w:r w:rsidRPr="00F40870">
        <w:rPr>
          <w:color w:val="000000"/>
        </w:rPr>
        <w:tab/>
      </w:r>
      <w:r>
        <w:rPr>
          <w:color w:val="000000"/>
        </w:rPr>
        <w:tab/>
      </w:r>
      <w:r w:rsidRPr="00F40870">
        <w:rPr>
          <w:color w:val="000000"/>
        </w:rPr>
        <w:t>+48 15 842-19-50</w:t>
      </w:r>
      <w:r w:rsidRPr="00F40870">
        <w:rPr>
          <w:color w:val="000000"/>
        </w:rPr>
        <w:tab/>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 xml:space="preserve">w terminach </w:t>
      </w:r>
      <w:r w:rsidRPr="00F40870">
        <w:rPr>
          <w:color w:val="000000"/>
        </w:rPr>
        <w:tab/>
      </w:r>
      <w:r>
        <w:rPr>
          <w:color w:val="000000"/>
        </w:rPr>
        <w:tab/>
      </w:r>
      <w:r w:rsidRPr="00F40870">
        <w:rPr>
          <w:color w:val="000000"/>
        </w:rPr>
        <w:t>w godzinach pracy zamawiającego</w:t>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oraz</w:t>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p>
    <w:p w:rsidR="00EC1B81" w:rsidRPr="00EC1B81" w:rsidRDefault="00EC1B81" w:rsidP="00EC1B81">
      <w:pPr>
        <w:widowControl w:val="0"/>
        <w:tabs>
          <w:tab w:val="left" w:pos="426"/>
          <w:tab w:val="left" w:pos="720"/>
        </w:tabs>
        <w:autoSpaceDE w:val="0"/>
        <w:autoSpaceDN w:val="0"/>
        <w:adjustRightInd w:val="0"/>
        <w:ind w:left="426"/>
        <w:jc w:val="both"/>
        <w:rPr>
          <w:color w:val="000000"/>
        </w:rPr>
      </w:pPr>
      <w:r w:rsidRPr="00EC1B81">
        <w:rPr>
          <w:color w:val="000000"/>
        </w:rPr>
        <w:t>stanowisko</w:t>
      </w:r>
      <w:r w:rsidRPr="00EC1B81">
        <w:rPr>
          <w:color w:val="000000"/>
        </w:rPr>
        <w:tab/>
        <w:t xml:space="preserve">Dyrektor operacyjny ds. gospodarki odpadami i oczyszczania miasta </w:t>
      </w:r>
    </w:p>
    <w:p w:rsidR="00EC1B81" w:rsidRPr="00EC1B81" w:rsidRDefault="00EC1B81" w:rsidP="00EC1B81">
      <w:pPr>
        <w:widowControl w:val="0"/>
        <w:tabs>
          <w:tab w:val="left" w:pos="426"/>
          <w:tab w:val="left" w:pos="720"/>
        </w:tabs>
        <w:autoSpaceDE w:val="0"/>
        <w:autoSpaceDN w:val="0"/>
        <w:adjustRightInd w:val="0"/>
        <w:ind w:left="426"/>
        <w:jc w:val="both"/>
        <w:rPr>
          <w:color w:val="000000"/>
        </w:rPr>
      </w:pPr>
      <w:r w:rsidRPr="00EC1B81">
        <w:rPr>
          <w:color w:val="000000"/>
        </w:rPr>
        <w:t>imię i nazwisko</w:t>
      </w:r>
      <w:r w:rsidRPr="00EC1B81">
        <w:rPr>
          <w:color w:val="000000"/>
        </w:rPr>
        <w:tab/>
        <w:t>Adam Wszołek</w:t>
      </w:r>
    </w:p>
    <w:p w:rsidR="00EC1B81" w:rsidRPr="00EC1B81" w:rsidRDefault="00EC1B81" w:rsidP="00EC1B81">
      <w:pPr>
        <w:widowControl w:val="0"/>
        <w:tabs>
          <w:tab w:val="left" w:pos="426"/>
          <w:tab w:val="left" w:pos="720"/>
        </w:tabs>
        <w:autoSpaceDE w:val="0"/>
        <w:autoSpaceDN w:val="0"/>
        <w:adjustRightInd w:val="0"/>
        <w:ind w:left="426"/>
        <w:jc w:val="both"/>
        <w:rPr>
          <w:color w:val="000000"/>
        </w:rPr>
      </w:pPr>
      <w:r w:rsidRPr="00EC1B81">
        <w:rPr>
          <w:color w:val="000000"/>
        </w:rPr>
        <w:t>tel.</w:t>
      </w:r>
      <w:r w:rsidRPr="00EC1B81">
        <w:rPr>
          <w:color w:val="000000"/>
        </w:rPr>
        <w:tab/>
      </w:r>
      <w:r w:rsidRPr="00EC1B81">
        <w:rPr>
          <w:color w:val="000000"/>
        </w:rPr>
        <w:tab/>
        <w:t xml:space="preserve">+48 15 842-34-11  </w:t>
      </w:r>
      <w:r w:rsidRPr="00EC1B81">
        <w:rPr>
          <w:color w:val="000000"/>
        </w:rPr>
        <w:tab/>
      </w:r>
    </w:p>
    <w:p w:rsidR="00EC1B81" w:rsidRPr="00EC1B81" w:rsidRDefault="00EC1B81" w:rsidP="00EC1B81">
      <w:pPr>
        <w:widowControl w:val="0"/>
        <w:tabs>
          <w:tab w:val="left" w:pos="426"/>
          <w:tab w:val="left" w:pos="720"/>
        </w:tabs>
        <w:autoSpaceDE w:val="0"/>
        <w:autoSpaceDN w:val="0"/>
        <w:adjustRightInd w:val="0"/>
        <w:ind w:left="426"/>
        <w:jc w:val="both"/>
        <w:rPr>
          <w:color w:val="000000"/>
        </w:rPr>
      </w:pPr>
      <w:r w:rsidRPr="00EC1B81">
        <w:rPr>
          <w:color w:val="000000"/>
        </w:rPr>
        <w:t xml:space="preserve">fax. </w:t>
      </w:r>
      <w:r w:rsidRPr="00EC1B81">
        <w:rPr>
          <w:color w:val="000000"/>
        </w:rPr>
        <w:tab/>
      </w:r>
      <w:r w:rsidRPr="00EC1B81">
        <w:rPr>
          <w:color w:val="000000"/>
        </w:rPr>
        <w:tab/>
        <w:t xml:space="preserve">+48 15 842-19-50 </w:t>
      </w:r>
      <w:r w:rsidRPr="00EC1B81">
        <w:rPr>
          <w:color w:val="000000"/>
        </w:rPr>
        <w:tab/>
      </w:r>
    </w:p>
    <w:p w:rsidR="004229FE" w:rsidRDefault="00EC1B81" w:rsidP="00EC1B81">
      <w:pPr>
        <w:widowControl w:val="0"/>
        <w:tabs>
          <w:tab w:val="left" w:pos="426"/>
          <w:tab w:val="left" w:pos="720"/>
        </w:tabs>
        <w:autoSpaceDE w:val="0"/>
        <w:autoSpaceDN w:val="0"/>
        <w:adjustRightInd w:val="0"/>
        <w:ind w:left="426"/>
        <w:jc w:val="both"/>
        <w:rPr>
          <w:color w:val="000000"/>
        </w:rPr>
      </w:pPr>
      <w:r w:rsidRPr="00EC1B81">
        <w:rPr>
          <w:color w:val="000000"/>
        </w:rPr>
        <w:t xml:space="preserve">w terminach </w:t>
      </w:r>
      <w:r w:rsidRPr="00EC1B81">
        <w:rPr>
          <w:color w:val="000000"/>
        </w:rPr>
        <w:tab/>
        <w:t>w godzinach pracy Zamawiającego</w:t>
      </w:r>
    </w:p>
    <w:p w:rsidR="00EC1B81" w:rsidRPr="00F40870" w:rsidRDefault="00EC1B81" w:rsidP="00EC1B81">
      <w:pPr>
        <w:widowControl w:val="0"/>
        <w:tabs>
          <w:tab w:val="left" w:pos="426"/>
          <w:tab w:val="left" w:pos="720"/>
        </w:tabs>
        <w:autoSpaceDE w:val="0"/>
        <w:autoSpaceDN w:val="0"/>
        <w:adjustRightInd w:val="0"/>
        <w:ind w:left="426"/>
        <w:jc w:val="both"/>
        <w:rPr>
          <w:color w:val="000000"/>
        </w:rPr>
      </w:pP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2)</w:t>
      </w:r>
      <w:r w:rsidRPr="00F40870">
        <w:rPr>
          <w:color w:val="000000"/>
        </w:rPr>
        <w:tab/>
        <w:t xml:space="preserve">Osobą ze strony </w:t>
      </w:r>
      <w:r>
        <w:rPr>
          <w:color w:val="000000"/>
        </w:rPr>
        <w:t>Z</w:t>
      </w:r>
      <w:r w:rsidRPr="00F40870">
        <w:rPr>
          <w:color w:val="000000"/>
        </w:rPr>
        <w:t>amawiającego upoważnioną do potwierdzenia wpływu oświadczeń, wniosków, zawiadomień oraz innych informacji przekazanych za pomocą faksu lub drogą elektroniczną jest:</w:t>
      </w:r>
    </w:p>
    <w:p w:rsidR="004229FE" w:rsidRPr="00F40870" w:rsidRDefault="004229FE" w:rsidP="004229FE">
      <w:pPr>
        <w:widowControl w:val="0"/>
        <w:tabs>
          <w:tab w:val="left" w:pos="426"/>
          <w:tab w:val="left" w:pos="720"/>
        </w:tabs>
        <w:autoSpaceDE w:val="0"/>
        <w:autoSpaceDN w:val="0"/>
        <w:adjustRightInd w:val="0"/>
        <w:ind w:left="426"/>
        <w:jc w:val="both"/>
        <w:rPr>
          <w:color w:val="000000"/>
        </w:rPr>
      </w:pPr>
    </w:p>
    <w:p w:rsidR="004229FE" w:rsidRPr="00F40870" w:rsidRDefault="004229FE" w:rsidP="004229FE">
      <w:pPr>
        <w:widowControl w:val="0"/>
        <w:tabs>
          <w:tab w:val="left" w:pos="426"/>
          <w:tab w:val="left" w:pos="720"/>
        </w:tabs>
        <w:autoSpaceDE w:val="0"/>
        <w:autoSpaceDN w:val="0"/>
        <w:adjustRightInd w:val="0"/>
        <w:ind w:left="426"/>
        <w:jc w:val="both"/>
        <w:rPr>
          <w:color w:val="000000"/>
        </w:rPr>
      </w:pPr>
      <w:r w:rsidRPr="00F40870">
        <w:rPr>
          <w:color w:val="000000"/>
        </w:rPr>
        <w:t>stanowisko</w:t>
      </w:r>
      <w:r w:rsidRPr="00F40870">
        <w:rPr>
          <w:color w:val="000000"/>
        </w:rPr>
        <w:tab/>
      </w:r>
      <w:r w:rsidRPr="00F40870">
        <w:rPr>
          <w:color w:val="000000"/>
        </w:rPr>
        <w:tab/>
        <w:t>Asystent Zarządu</w:t>
      </w:r>
      <w:r w:rsidRPr="00F40870">
        <w:rPr>
          <w:color w:val="000000"/>
        </w:rPr>
        <w:cr/>
      </w:r>
      <w:r w:rsidRPr="00F40870">
        <w:rPr>
          <w:color w:val="000000"/>
        </w:rPr>
        <w:lastRenderedPageBreak/>
        <w:t>imię i nazwisko</w:t>
      </w:r>
      <w:r w:rsidRPr="00F40870">
        <w:rPr>
          <w:color w:val="000000"/>
        </w:rPr>
        <w:tab/>
        <w:t xml:space="preserve">            Brygida Koszycka</w:t>
      </w:r>
      <w:r w:rsidRPr="00F40870">
        <w:rPr>
          <w:color w:val="000000"/>
        </w:rPr>
        <w:tab/>
      </w:r>
      <w:r w:rsidRPr="00F40870">
        <w:rPr>
          <w:color w:val="000000"/>
        </w:rPr>
        <w:cr/>
        <w:t>tel.</w:t>
      </w:r>
      <w:r w:rsidRPr="00F40870">
        <w:rPr>
          <w:color w:val="000000"/>
        </w:rPr>
        <w:tab/>
      </w:r>
      <w:r w:rsidRPr="00F40870">
        <w:rPr>
          <w:color w:val="000000"/>
        </w:rPr>
        <w:tab/>
      </w:r>
      <w:r w:rsidRPr="00F40870">
        <w:rPr>
          <w:color w:val="000000"/>
        </w:rPr>
        <w:tab/>
        <w:t>+48 15 842-34-11</w:t>
      </w:r>
      <w:r w:rsidRPr="00F40870">
        <w:rPr>
          <w:color w:val="000000"/>
        </w:rPr>
        <w:tab/>
      </w:r>
      <w:r w:rsidRPr="00F40870">
        <w:rPr>
          <w:color w:val="000000"/>
        </w:rPr>
        <w:cr/>
        <w:t xml:space="preserve">fax. </w:t>
      </w:r>
      <w:r w:rsidRPr="00F40870">
        <w:rPr>
          <w:color w:val="000000"/>
        </w:rPr>
        <w:tab/>
      </w:r>
      <w:r w:rsidRPr="00F40870">
        <w:rPr>
          <w:color w:val="000000"/>
        </w:rPr>
        <w:tab/>
      </w:r>
      <w:r w:rsidRPr="00F40870">
        <w:rPr>
          <w:color w:val="000000"/>
        </w:rPr>
        <w:tab/>
        <w:t xml:space="preserve">+48 15 842-19-50 </w:t>
      </w:r>
      <w:r w:rsidRPr="00F40870">
        <w:rPr>
          <w:color w:val="000000"/>
        </w:rPr>
        <w:tab/>
      </w:r>
      <w:r w:rsidRPr="00F40870">
        <w:rPr>
          <w:color w:val="000000"/>
        </w:rPr>
        <w:cr/>
        <w:t xml:space="preserve">w terminach </w:t>
      </w:r>
      <w:r w:rsidRPr="00F40870">
        <w:rPr>
          <w:color w:val="000000"/>
        </w:rPr>
        <w:tab/>
      </w:r>
      <w:r w:rsidRPr="00F40870">
        <w:rPr>
          <w:color w:val="000000"/>
        </w:rPr>
        <w:tab/>
        <w:t xml:space="preserve">w godzinach pracy </w:t>
      </w:r>
      <w:r>
        <w:rPr>
          <w:color w:val="000000"/>
        </w:rPr>
        <w:t>Z</w:t>
      </w:r>
      <w:r w:rsidRPr="00F40870">
        <w:rPr>
          <w:color w:val="000000"/>
        </w:rPr>
        <w:t>amawiającego</w:t>
      </w:r>
    </w:p>
    <w:p w:rsidR="004229FE" w:rsidRPr="003209A8" w:rsidRDefault="004229FE" w:rsidP="004229FE">
      <w:pPr>
        <w:pStyle w:val="Nagwek1"/>
      </w:pPr>
      <w:bookmarkStart w:id="9" w:name="_Toc258314250"/>
      <w:r w:rsidRPr="00CF1AD9">
        <w:t>Wymagania dotycz</w:t>
      </w:r>
      <w:r w:rsidRPr="00CF1AD9">
        <w:rPr>
          <w:rFonts w:eastAsia="TimesNewRoman" w:cs="TimesNewRoman" w:hint="eastAsia"/>
        </w:rPr>
        <w:t>ą</w:t>
      </w:r>
      <w:r w:rsidRPr="00CF1AD9">
        <w:t>ce wadium</w:t>
      </w:r>
      <w:bookmarkEnd w:id="9"/>
    </w:p>
    <w:p w:rsidR="00C468D7" w:rsidRDefault="00C468D7" w:rsidP="008B1CA4">
      <w:pPr>
        <w:pStyle w:val="Nagwek2"/>
      </w:pPr>
      <w:r>
        <w:t xml:space="preserve">Oferta musi być zabezpieczona wadium w wysokości: </w:t>
      </w:r>
      <w:r w:rsidRPr="008B1CA4">
        <w:rPr>
          <w:b/>
        </w:rPr>
        <w:t>10 000,00 PLN</w:t>
      </w:r>
      <w:r>
        <w:t xml:space="preserve"> (słownie:  dziesięć tysięcy  00/100 PLN).</w:t>
      </w:r>
    </w:p>
    <w:p w:rsidR="00C468D7" w:rsidRDefault="00C468D7" w:rsidP="008B1CA4">
      <w:pPr>
        <w:pStyle w:val="Nagwek2"/>
      </w:pPr>
      <w:r>
        <w:t xml:space="preserve">Wadium należy wnieść w terminie do dnia </w:t>
      </w:r>
      <w:r w:rsidRPr="008B1CA4">
        <w:rPr>
          <w:b/>
        </w:rPr>
        <w:t>201</w:t>
      </w:r>
      <w:r w:rsidRPr="008B1CA4">
        <w:rPr>
          <w:b/>
          <w:lang w:val="pl-PL"/>
        </w:rPr>
        <w:t>4</w:t>
      </w:r>
      <w:r w:rsidRPr="008B1CA4">
        <w:rPr>
          <w:b/>
        </w:rPr>
        <w:t>-</w:t>
      </w:r>
      <w:r w:rsidRPr="008B1CA4">
        <w:rPr>
          <w:b/>
          <w:lang w:val="pl-PL"/>
        </w:rPr>
        <w:t>06</w:t>
      </w:r>
      <w:r w:rsidRPr="008B1CA4">
        <w:rPr>
          <w:b/>
        </w:rPr>
        <w:t>-0</w:t>
      </w:r>
      <w:r w:rsidR="006D3665">
        <w:rPr>
          <w:b/>
          <w:lang w:val="pl-PL"/>
        </w:rPr>
        <w:t>5</w:t>
      </w:r>
      <w:r>
        <w:t xml:space="preserve"> do godz. 12:00.</w:t>
      </w:r>
    </w:p>
    <w:p w:rsidR="00C468D7" w:rsidRDefault="00C468D7" w:rsidP="008B1CA4">
      <w:pPr>
        <w:pStyle w:val="Nagwek2"/>
      </w:pPr>
      <w:r>
        <w:t>Wadium może być wnoszone w jednej lub kilku następujących formach:</w:t>
      </w:r>
    </w:p>
    <w:p w:rsidR="00C468D7" w:rsidRDefault="00C468D7" w:rsidP="008B1CA4">
      <w:pPr>
        <w:pStyle w:val="Nagwek2"/>
        <w:numPr>
          <w:ilvl w:val="0"/>
          <w:numId w:val="5"/>
        </w:numPr>
      </w:pPr>
      <w:r>
        <w:t xml:space="preserve">pieniądzu: przelewem na rachunek bankowy Zamawiającego: </w:t>
      </w:r>
    </w:p>
    <w:p w:rsidR="00C468D7" w:rsidRDefault="00C468D7" w:rsidP="008B1CA4">
      <w:pPr>
        <w:pStyle w:val="Nagwek2"/>
        <w:numPr>
          <w:ilvl w:val="0"/>
          <w:numId w:val="0"/>
        </w:numPr>
        <w:ind w:left="680"/>
      </w:pPr>
      <w:r>
        <w:t xml:space="preserve">Nadsański Bank Spółdzielczy Stalowa Wola, numer rachunku </w:t>
      </w:r>
    </w:p>
    <w:p w:rsidR="00C468D7" w:rsidRDefault="00C468D7" w:rsidP="008B1CA4">
      <w:pPr>
        <w:pStyle w:val="Nagwek2"/>
        <w:numPr>
          <w:ilvl w:val="0"/>
          <w:numId w:val="0"/>
        </w:numPr>
        <w:ind w:left="680"/>
      </w:pPr>
      <w:r>
        <w:t xml:space="preserve">71 9430 0006 0021 8939 2000 0001  z adnotacja „Wadium na </w:t>
      </w:r>
      <w:r w:rsidR="008B1CA4">
        <w:rPr>
          <w:lang w:val="pl-PL"/>
        </w:rPr>
        <w:t>odbiór odpadów</w:t>
      </w:r>
      <w:r>
        <w:t>”</w:t>
      </w:r>
    </w:p>
    <w:p w:rsidR="00C468D7" w:rsidRDefault="00C468D7" w:rsidP="008B1CA4">
      <w:pPr>
        <w:pStyle w:val="Nagwek2"/>
        <w:numPr>
          <w:ilvl w:val="0"/>
          <w:numId w:val="5"/>
        </w:numPr>
      </w:pPr>
      <w:r>
        <w:t>poręczeniach bankowych lub poręczeniach spółdzielczej kasy oszczędnościowo-kredytowej, z tym że poręczenie kasy jest zawsze poręczeniem pieniężnym;</w:t>
      </w:r>
    </w:p>
    <w:p w:rsidR="00C468D7" w:rsidRDefault="00C468D7" w:rsidP="008B1CA4">
      <w:pPr>
        <w:pStyle w:val="Nagwek2"/>
        <w:numPr>
          <w:ilvl w:val="0"/>
          <w:numId w:val="5"/>
        </w:numPr>
      </w:pPr>
      <w:r>
        <w:t>gwarancjach bankowych;</w:t>
      </w:r>
    </w:p>
    <w:p w:rsidR="00C468D7" w:rsidRDefault="00C468D7" w:rsidP="008B1CA4">
      <w:pPr>
        <w:pStyle w:val="Nagwek2"/>
        <w:numPr>
          <w:ilvl w:val="0"/>
          <w:numId w:val="5"/>
        </w:numPr>
      </w:pPr>
      <w:r>
        <w:t>gwarancjach ubezpieczeniowych;</w:t>
      </w:r>
    </w:p>
    <w:p w:rsidR="00C468D7" w:rsidRDefault="00C468D7" w:rsidP="008B1CA4">
      <w:pPr>
        <w:pStyle w:val="Nagwek2"/>
        <w:numPr>
          <w:ilvl w:val="0"/>
          <w:numId w:val="5"/>
        </w:numPr>
      </w:pPr>
      <w:r>
        <w:t>poręczeniach udzielanych przez podmioty, o których mowa w art. 6b ust. 5 pkt 2 ustawy z dnia 9 listopada 2000 r. o utworzeniu Polskiej Agencji Rozwoju Przedsiębiorczości (</w:t>
      </w:r>
      <w:proofErr w:type="spellStart"/>
      <w:r>
        <w:t>t.j</w:t>
      </w:r>
      <w:proofErr w:type="spellEnd"/>
      <w:r>
        <w:t xml:space="preserve">. Dz. U. z dnia 2007r. nr 42, poz. 275 z </w:t>
      </w:r>
      <w:proofErr w:type="spellStart"/>
      <w:r>
        <w:t>późn</w:t>
      </w:r>
      <w:proofErr w:type="spellEnd"/>
      <w:r>
        <w:t>. zm.).</w:t>
      </w:r>
    </w:p>
    <w:p w:rsidR="00C468D7" w:rsidRDefault="00C468D7" w:rsidP="008B1CA4">
      <w:pPr>
        <w:pStyle w:val="Nagwek2"/>
      </w:pPr>
      <w:r>
        <w:t>Wadium wniesione w pieniądzu Zamawiający przechowuje na rachunku bankowym.</w:t>
      </w:r>
    </w:p>
    <w:p w:rsidR="00C468D7" w:rsidRDefault="00C468D7" w:rsidP="008B1CA4">
      <w:pPr>
        <w:pStyle w:val="Nagwek2"/>
      </w:pPr>
      <w:r>
        <w:t>Wykonawca zobowiązany jest wnieść wadium na okres związania ofertą.</w:t>
      </w:r>
    </w:p>
    <w:p w:rsidR="00C468D7" w:rsidRDefault="00C468D7" w:rsidP="008B1CA4">
      <w:pPr>
        <w:pStyle w:val="Nagwek2"/>
      </w:pPr>
      <w: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proofErr w:type="spellStart"/>
      <w:r>
        <w:t>t.j</w:t>
      </w:r>
      <w:proofErr w:type="spellEnd"/>
      <w:r>
        <w:t xml:space="preserve">. Dz. U. z 2013 r. poz. 907, z </w:t>
      </w:r>
      <w:proofErr w:type="spellStart"/>
      <w:r>
        <w:t>późn</w:t>
      </w:r>
      <w:proofErr w:type="spellEnd"/>
      <w:r>
        <w:t>. zm.).</w:t>
      </w:r>
    </w:p>
    <w:p w:rsidR="00C468D7" w:rsidRDefault="00C468D7" w:rsidP="008B1CA4">
      <w:pPr>
        <w:pStyle w:val="Nagwek2"/>
      </w:pPr>
      <w:r>
        <w:t>Wykonawcy, którego oferta została wybrana jako najkorzystniejsza, Zamawiający zwraca wadium niezwłocznie po zawarciu umowy w sprawie zamówienia publicznego  .</w:t>
      </w:r>
    </w:p>
    <w:p w:rsidR="00C468D7" w:rsidRDefault="00C468D7" w:rsidP="008B1CA4">
      <w:pPr>
        <w:pStyle w:val="Nagwek2"/>
      </w:pPr>
      <w:r>
        <w:t>Zamawiający zwraca niezwłocznie wadium, na wniosek Wykonawcy, który wycofał ofertę przed upływem terminu składania ofert.</w:t>
      </w:r>
    </w:p>
    <w:p w:rsidR="00C468D7" w:rsidRDefault="00C468D7" w:rsidP="008B1CA4">
      <w:pPr>
        <w:pStyle w:val="Nagwek2"/>
      </w:pPr>
      <w:r>
        <w:t>Zamawiający żąda ponownego wniesienia wadium przez Wykonawcę, któremu zwrócono wadium na podstawie art. 46 ust. 1 ustawy Prawo zamówień publicznych (</w:t>
      </w:r>
      <w:proofErr w:type="spellStart"/>
      <w:r>
        <w:t>t.j</w:t>
      </w:r>
      <w:proofErr w:type="spellEnd"/>
      <w:r>
        <w:t xml:space="preserve">. Dz. U. z 2013 r. poz. 907, z </w:t>
      </w:r>
      <w:proofErr w:type="spellStart"/>
      <w:r>
        <w:t>późn</w:t>
      </w:r>
      <w:proofErr w:type="spellEnd"/>
      <w:r>
        <w:t>. zm.), jeżeli w wyniku rozstrzygnięcia odwołania jego oferta została wybrana jako najkorzystniejsza. Wykonawca wnosi wadium w terminie określonym przez Zamawiającego.</w:t>
      </w:r>
    </w:p>
    <w:p w:rsidR="00C468D7" w:rsidRDefault="00C468D7" w:rsidP="008B1CA4">
      <w:pPr>
        <w:pStyle w:val="Nagwek2"/>
      </w:pPr>
      <w: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468D7" w:rsidRDefault="00C468D7" w:rsidP="008B1CA4">
      <w:pPr>
        <w:pStyle w:val="Nagwek2"/>
      </w:pPr>
      <w:r>
        <w:t>Zamawiający zatrzymuje wadium wraz z odsetkami, jeżeli Wykonawca w odpowiedzi na wezwanie, o którym mowa w art. 26 ust. 3 ustawy Prawo zamówień publicznych (</w:t>
      </w:r>
      <w:proofErr w:type="spellStart"/>
      <w:r>
        <w:t>t.j</w:t>
      </w:r>
      <w:proofErr w:type="spellEnd"/>
      <w:r>
        <w:t xml:space="preserve">. Dz. </w:t>
      </w:r>
      <w:r>
        <w:lastRenderedPageBreak/>
        <w:t xml:space="preserve">U. z 2013 r. poz. 907, z </w:t>
      </w:r>
      <w:proofErr w:type="spellStart"/>
      <w:r>
        <w:t>późn</w:t>
      </w:r>
      <w:proofErr w:type="spellEnd"/>
      <w:r>
        <w:t>. zm.), nie złożył dokumentów lub oświadczeń, o których mowa w art. 25 ust. 1 ustawy Prawo zamówień publicznych (</w:t>
      </w:r>
      <w:proofErr w:type="spellStart"/>
      <w:r>
        <w:t>t.j</w:t>
      </w:r>
      <w:proofErr w:type="spellEnd"/>
      <w:r>
        <w:t xml:space="preserve">. Dz. U. z 2013 r. poz. 907, z </w:t>
      </w:r>
      <w:proofErr w:type="spellStart"/>
      <w:r>
        <w:t>późn</w:t>
      </w:r>
      <w:proofErr w:type="spellEnd"/>
      <w:r>
        <w:t xml:space="preserve">. zm.), lub pełnomocnictw, chyba że udowodni, że wynika to z przyczyn nieleżących po jego stronie. </w:t>
      </w:r>
    </w:p>
    <w:p w:rsidR="00C468D7" w:rsidRDefault="00C468D7" w:rsidP="008B1CA4">
      <w:pPr>
        <w:pStyle w:val="Nagwek2"/>
      </w:pPr>
      <w:r>
        <w:t>Zamawiający zatrzymuje wadium wraz z odsetkami, jeżeli Wykonawca, którego oferta została wybrana:</w:t>
      </w:r>
    </w:p>
    <w:p w:rsidR="00C468D7" w:rsidRDefault="00C468D7" w:rsidP="008B1CA4">
      <w:pPr>
        <w:pStyle w:val="Nagwek2"/>
        <w:numPr>
          <w:ilvl w:val="0"/>
          <w:numId w:val="4"/>
        </w:numPr>
      </w:pPr>
      <w:r>
        <w:t xml:space="preserve">odmówił podpisania umowy w sprawie zamówienia publicznego na warunkach określonych w ofercie; </w:t>
      </w:r>
    </w:p>
    <w:p w:rsidR="00C468D7" w:rsidRDefault="00C468D7" w:rsidP="008B1CA4">
      <w:pPr>
        <w:pStyle w:val="Nagwek2"/>
        <w:numPr>
          <w:ilvl w:val="0"/>
          <w:numId w:val="4"/>
        </w:numPr>
      </w:pPr>
      <w:r>
        <w:t xml:space="preserve">zawarcie umowy w sprawie zamówienia publicznego stało się niemożliwe z przyczyn leżących po stronie wykonawcy. </w:t>
      </w:r>
    </w:p>
    <w:p w:rsidR="004229FE" w:rsidRPr="00876900" w:rsidRDefault="004229FE" w:rsidP="004229FE">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4229FE" w:rsidRPr="00876900" w:rsidRDefault="004229FE" w:rsidP="008B1CA4">
      <w:pPr>
        <w:pStyle w:val="Nagwek2"/>
      </w:pPr>
      <w:r>
        <w:t xml:space="preserve">Wykonawca pozostaje związany ofertą przez okres </w:t>
      </w:r>
      <w:r w:rsidRPr="00665267">
        <w:t>30</w:t>
      </w:r>
      <w:r>
        <w:t xml:space="preserve"> dni.</w:t>
      </w:r>
    </w:p>
    <w:p w:rsidR="004229FE" w:rsidRPr="00876900" w:rsidRDefault="004229FE" w:rsidP="008B1CA4">
      <w:pPr>
        <w:pStyle w:val="Nagwek2"/>
      </w:pPr>
      <w:r>
        <w:t>Bieg terminu związania ofertą rozpoczyna się wraz z upływem terminu składania ofert.</w:t>
      </w:r>
    </w:p>
    <w:p w:rsidR="004229FE" w:rsidRPr="003209A8" w:rsidRDefault="004229FE" w:rsidP="008B1CA4">
      <w:pPr>
        <w:pStyle w:val="Nagwek2"/>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p>
    <w:p w:rsidR="004229FE" w:rsidRPr="00876900" w:rsidRDefault="004229FE" w:rsidP="004229FE">
      <w:pPr>
        <w:pStyle w:val="Nagwek1"/>
      </w:pPr>
      <w:bookmarkStart w:id="11" w:name="_Toc258314252"/>
      <w:r w:rsidRPr="008872CB">
        <w:t>Opis sposobu przygotowywania ofert</w:t>
      </w:r>
      <w:bookmarkEnd w:id="11"/>
    </w:p>
    <w:p w:rsidR="004229FE" w:rsidRDefault="004229FE" w:rsidP="008B1CA4">
      <w:pPr>
        <w:pStyle w:val="Nagwek2"/>
      </w:pPr>
      <w:r>
        <w:t>Wykonawca może złożyć jedną ofertę, w formie pisemnej, w języku polskim, pismem czytelnym.</w:t>
      </w:r>
    </w:p>
    <w:p w:rsidR="004229FE" w:rsidRDefault="004229FE" w:rsidP="008B1CA4">
      <w:pPr>
        <w:pStyle w:val="Nagwek2"/>
      </w:pPr>
      <w:r>
        <w:t>Koszty związane z przygotowaniem oferty ponosi składający ofertę.</w:t>
      </w:r>
    </w:p>
    <w:p w:rsidR="004229FE" w:rsidRDefault="004229FE" w:rsidP="008B1CA4">
      <w:pPr>
        <w:pStyle w:val="Nagwek2"/>
      </w:pPr>
      <w:r>
        <w:t xml:space="preserve">Treść oferty musi odpowiadać treści specyfikacji istotnych warunków zamówienia. </w:t>
      </w:r>
    </w:p>
    <w:p w:rsidR="004229FE" w:rsidRDefault="004229FE" w:rsidP="008B1CA4">
      <w:pPr>
        <w:pStyle w:val="Nagwek2"/>
      </w:pPr>
      <w:r>
        <w:t>Oferta wraz ze stanowiącymi jej integralną część załącznikami musi być sporządzona przez Wykonawcę ściśle według postanowień niniejszej specyfikacji istotnych warunków zamówienia.</w:t>
      </w:r>
    </w:p>
    <w:p w:rsidR="004229FE" w:rsidRDefault="004229FE" w:rsidP="008B1CA4">
      <w:pPr>
        <w:pStyle w:val="Nagwek2"/>
      </w:pPr>
      <w:r>
        <w:t>Oferta musi być sporządzona według wzoru formularza oferty stanowiącego załącznik do niniejszej specyfikacji istotnych warunków zamówienia.</w:t>
      </w:r>
    </w:p>
    <w:p w:rsidR="004229FE" w:rsidRDefault="004229FE" w:rsidP="008B1CA4">
      <w:pPr>
        <w:pStyle w:val="Nagwek2"/>
      </w:pPr>
      <w:r>
        <w:t>Oferta musi być napisana w języku polskim, na komputerze, maszynie do pisania lub ręcznie długopisem bądź niezmywalnym atramentem.</w:t>
      </w:r>
    </w:p>
    <w:p w:rsidR="004229FE" w:rsidRDefault="004229FE" w:rsidP="008B1CA4">
      <w:pPr>
        <w:pStyle w:val="Nagwek2"/>
      </w:pPr>
      <w:r>
        <w:t xml:space="preserve">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 </w:t>
      </w:r>
    </w:p>
    <w:p w:rsidR="004229FE" w:rsidRDefault="004229FE" w:rsidP="008B1CA4">
      <w:pPr>
        <w:pStyle w:val="Nagwek2"/>
      </w:pPr>
      <w:r>
        <w:t>Wszelkie poprawki lub zmiany w tekście oferty muszą być parafowane przez osobę (osoby) podpisujące ofertę.</w:t>
      </w:r>
    </w:p>
    <w:p w:rsidR="004229FE" w:rsidRDefault="004229FE" w:rsidP="008B1CA4">
      <w:pPr>
        <w:pStyle w:val="Nagwek2"/>
      </w:pPr>
      <w:r>
        <w:t>Wykonawca jest obowiązany wskazać w ofercie części zamówienia, których wykonanie zamierza powierzyć podwykonawcom.</w:t>
      </w:r>
    </w:p>
    <w:p w:rsidR="004229FE" w:rsidRPr="00876900" w:rsidRDefault="004229FE" w:rsidP="008B1CA4">
      <w:pPr>
        <w:pStyle w:val="Nagwek2"/>
      </w:pPr>
      <w:r>
        <w:t>Zawartość oferty: wypełniony formularz oferty oraz pozostałe dokumenty i oświadczenia wymienione w pkt 7 niniejszej specyfikacji istotnych warunków zamówienia.</w:t>
      </w:r>
    </w:p>
    <w:p w:rsidR="004229FE" w:rsidRPr="00D10177" w:rsidRDefault="004229FE" w:rsidP="008B1CA4">
      <w:pPr>
        <w:pStyle w:val="Nagwek2"/>
      </w:pPr>
      <w:r w:rsidRPr="00D10177">
        <w:lastRenderedPageBreak/>
        <w:t>Ofertę należy umieścić w zamkniętym, nieprzeźroczystym opakowaniu, np. kopercie. Opakowanie powinno być odpowiednio zabezpieczone w sposób uniemożliwiający bezśladowe otworzenie i zaadresowane jak niżej:</w:t>
      </w:r>
    </w:p>
    <w:p w:rsidR="004229FE" w:rsidRPr="00D10177" w:rsidRDefault="004229FE" w:rsidP="008B1CA4">
      <w:pPr>
        <w:pStyle w:val="Nagwek2"/>
        <w:numPr>
          <w:ilvl w:val="0"/>
          <w:numId w:val="0"/>
        </w:numPr>
      </w:pPr>
    </w:p>
    <w:p w:rsidR="004229FE" w:rsidRPr="008858C4" w:rsidRDefault="004229FE" w:rsidP="004229FE">
      <w:pPr>
        <w:pStyle w:val="pkt"/>
        <w:ind w:hanging="851"/>
        <w:rPr>
          <w:b/>
        </w:rPr>
      </w:pPr>
      <w:r w:rsidRPr="008858C4">
        <w:rPr>
          <w:b/>
        </w:rPr>
        <w:t>Miejski Zakład Komunalny Sp. z o.o.</w:t>
      </w:r>
    </w:p>
    <w:p w:rsidR="004229FE" w:rsidRPr="008858C4" w:rsidRDefault="004229FE" w:rsidP="004229FE">
      <w:pPr>
        <w:pStyle w:val="pkt"/>
        <w:ind w:hanging="851"/>
        <w:rPr>
          <w:b/>
        </w:rPr>
      </w:pPr>
      <w:r w:rsidRPr="008858C4">
        <w:rPr>
          <w:b/>
        </w:rPr>
        <w:t xml:space="preserve">ul. Komunalna 1 </w:t>
      </w:r>
    </w:p>
    <w:p w:rsidR="004229FE" w:rsidRPr="003209A8" w:rsidRDefault="004229FE" w:rsidP="004229FE">
      <w:pPr>
        <w:pStyle w:val="pkt"/>
        <w:ind w:left="0" w:firstLine="0"/>
        <w:rPr>
          <w:b/>
        </w:rPr>
      </w:pPr>
      <w:r w:rsidRPr="008858C4">
        <w:rPr>
          <w:b/>
        </w:rPr>
        <w:t>37-450 Stalowa Wola</w:t>
      </w:r>
    </w:p>
    <w:p w:rsidR="004229FE" w:rsidRPr="00D10177" w:rsidRDefault="004229FE" w:rsidP="008B1CA4">
      <w:pPr>
        <w:pStyle w:val="Nagwek2"/>
        <w:numPr>
          <w:ilvl w:val="0"/>
          <w:numId w:val="0"/>
        </w:numPr>
      </w:pPr>
    </w:p>
    <w:p w:rsidR="004229FE" w:rsidRPr="00D10177" w:rsidRDefault="004229FE" w:rsidP="008B1CA4">
      <w:pPr>
        <w:pStyle w:val="Nagwek2"/>
        <w:numPr>
          <w:ilvl w:val="0"/>
          <w:numId w:val="0"/>
        </w:numPr>
      </w:pPr>
      <w:r w:rsidRPr="00D10177">
        <w:t>Oferta w przetargu nieograniczonym na :</w:t>
      </w:r>
    </w:p>
    <w:p w:rsidR="004229FE" w:rsidRPr="00D10177" w:rsidRDefault="00EC1B81" w:rsidP="008B1CA4">
      <w:pPr>
        <w:pStyle w:val="Nagwek2"/>
        <w:numPr>
          <w:ilvl w:val="0"/>
          <w:numId w:val="0"/>
        </w:numPr>
      </w:pPr>
      <w:r w:rsidRPr="00EC1B81">
        <w:t xml:space="preserve">Odbiór i gospodarowanie odpadami komunalnymi  o kodach 15 01 06, 20 01 10, 20 01 11, 20 03 07, które zostaną przekazane przez Miejski Zakład Komunalny </w:t>
      </w:r>
      <w:proofErr w:type="spellStart"/>
      <w:r w:rsidRPr="00EC1B81">
        <w:t>Sp</w:t>
      </w:r>
      <w:proofErr w:type="spellEnd"/>
      <w:r w:rsidRPr="00EC1B81">
        <w:t xml:space="preserve"> z o.o. w Stalowej Woli</w:t>
      </w:r>
    </w:p>
    <w:p w:rsidR="004229FE" w:rsidRPr="00D10177" w:rsidRDefault="004229FE" w:rsidP="008B1CA4">
      <w:pPr>
        <w:pStyle w:val="Nagwek2"/>
        <w:numPr>
          <w:ilvl w:val="0"/>
          <w:numId w:val="0"/>
        </w:numPr>
        <w:ind w:left="680"/>
      </w:pPr>
    </w:p>
    <w:p w:rsidR="004229FE" w:rsidRPr="00D10177" w:rsidRDefault="004229FE" w:rsidP="008B1CA4">
      <w:pPr>
        <w:pStyle w:val="Nagwek2"/>
        <w:numPr>
          <w:ilvl w:val="0"/>
          <w:numId w:val="0"/>
        </w:numPr>
      </w:pPr>
      <w:r w:rsidRPr="00D10177">
        <w:t xml:space="preserve">NIE OTWIERAĆ przed: </w:t>
      </w:r>
      <w:r w:rsidRPr="003E0066">
        <w:rPr>
          <w:highlight w:val="yellow"/>
        </w:rPr>
        <w:t>2014-0</w:t>
      </w:r>
      <w:r w:rsidR="00EC1B81">
        <w:rPr>
          <w:highlight w:val="yellow"/>
          <w:lang w:val="pl-PL"/>
        </w:rPr>
        <w:t>6</w:t>
      </w:r>
      <w:r w:rsidRPr="003E0066">
        <w:rPr>
          <w:highlight w:val="yellow"/>
        </w:rPr>
        <w:t>-</w:t>
      </w:r>
      <w:r w:rsidR="00EC1B81">
        <w:rPr>
          <w:highlight w:val="yellow"/>
          <w:lang w:val="pl-PL"/>
        </w:rPr>
        <w:t>0</w:t>
      </w:r>
      <w:r w:rsidR="006D3665">
        <w:rPr>
          <w:highlight w:val="yellow"/>
          <w:lang w:val="pl-PL"/>
        </w:rPr>
        <w:t>5</w:t>
      </w:r>
      <w:r w:rsidRPr="003E0066">
        <w:rPr>
          <w:highlight w:val="yellow"/>
        </w:rPr>
        <w:t xml:space="preserve"> godz. 12:15</w:t>
      </w:r>
    </w:p>
    <w:p w:rsidR="004229FE" w:rsidRPr="00D10177" w:rsidRDefault="004229FE" w:rsidP="008B1CA4">
      <w:pPr>
        <w:pStyle w:val="Nagwek2"/>
        <w:numPr>
          <w:ilvl w:val="0"/>
          <w:numId w:val="0"/>
        </w:numPr>
        <w:ind w:left="680"/>
      </w:pPr>
    </w:p>
    <w:p w:rsidR="004229FE" w:rsidRPr="00D10177" w:rsidRDefault="004229FE" w:rsidP="008B1CA4">
      <w:pPr>
        <w:pStyle w:val="Nagwek2"/>
      </w:pPr>
      <w:r w:rsidRPr="00D10177">
        <w:t xml:space="preserve"> 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11.1</w:t>
      </w:r>
      <w:r>
        <w:t>0</w:t>
      </w:r>
      <w:r w:rsidRPr="00D10177">
        <w:t xml:space="preserve"> oraz dodatkowo oznaczone słowami „ZMIANA” lub „WYCOFANIE”.</w:t>
      </w:r>
    </w:p>
    <w:p w:rsidR="004229FE" w:rsidRPr="00876900" w:rsidRDefault="004229FE" w:rsidP="008B1CA4">
      <w:pPr>
        <w:pStyle w:val="Nagwek2"/>
      </w:pPr>
      <w:r w:rsidRPr="00D10177">
        <w:t xml:space="preserve"> Jeżeli Wykonawca zastrzega, że informacje stanowiące tajemnicę przedsiębiorstwa w</w:t>
      </w:r>
      <w:r>
        <w:t> </w:t>
      </w:r>
      <w:r w:rsidRPr="00D10177">
        <w:t>rozumieniu przepisów o zwalczaniu nieuczciwej konkurencji, nie mogą być udostępnione, część oferty, która zawiera te informacje należy umieścić w odrębnej kopercie oznaczonej napisem: „Informacje stanowiące tajemnicę przedsiębiorstwa - poufne”. Wykonawca nie może zastrzec informacji, o których mowa w art. 86 ust. 4 ustawy Prawo zamówień publicznych (</w:t>
      </w:r>
      <w:proofErr w:type="spellStart"/>
      <w:r>
        <w:t>t.j</w:t>
      </w:r>
      <w:proofErr w:type="spellEnd"/>
      <w:r>
        <w:t xml:space="preserve">. Dz. U. z 2013 r. poz. 907, z </w:t>
      </w:r>
      <w:proofErr w:type="spellStart"/>
      <w:r>
        <w:t>późn</w:t>
      </w:r>
      <w:proofErr w:type="spellEnd"/>
      <w:r>
        <w:t>. zm.</w:t>
      </w:r>
      <w:r w:rsidRPr="00D10177">
        <w:t>)</w:t>
      </w:r>
    </w:p>
    <w:p w:rsidR="004229FE" w:rsidRPr="00876900" w:rsidRDefault="004229FE" w:rsidP="004229FE">
      <w:pPr>
        <w:pStyle w:val="Nagwek1"/>
      </w:pPr>
      <w:bookmarkStart w:id="12" w:name="_Toc258314253"/>
      <w:r w:rsidRPr="00CE099A">
        <w:t>Miejsce oraz termin składania i otwarcia ofert</w:t>
      </w:r>
      <w:bookmarkEnd w:id="12"/>
    </w:p>
    <w:p w:rsidR="004229FE" w:rsidRDefault="004229FE" w:rsidP="008B1CA4">
      <w:pPr>
        <w:pStyle w:val="Nagwek2"/>
      </w:pPr>
      <w:r>
        <w:t xml:space="preserve">Oferty należy składać w </w:t>
      </w:r>
      <w:r w:rsidRPr="00665267">
        <w:t>siedzibie Zamawiającego</w:t>
      </w:r>
      <w:r>
        <w:t xml:space="preserve">, pokój nr: </w:t>
      </w:r>
      <w:r w:rsidRPr="00665267">
        <w:t>sekretariacie MZK (II piętro)</w:t>
      </w:r>
      <w:r>
        <w:t xml:space="preserve"> do dnia </w:t>
      </w:r>
      <w:r w:rsidRPr="00D56923">
        <w:rPr>
          <w:highlight w:val="yellow"/>
        </w:rPr>
        <w:t>2014-0</w:t>
      </w:r>
      <w:r w:rsidR="00EC1B81">
        <w:rPr>
          <w:highlight w:val="yellow"/>
          <w:lang w:val="pl-PL"/>
        </w:rPr>
        <w:t>6</w:t>
      </w:r>
      <w:r w:rsidRPr="00D56923">
        <w:rPr>
          <w:highlight w:val="yellow"/>
        </w:rPr>
        <w:t>-</w:t>
      </w:r>
      <w:r w:rsidR="00EC1B81">
        <w:rPr>
          <w:highlight w:val="yellow"/>
          <w:lang w:val="pl-PL"/>
        </w:rPr>
        <w:t>0</w:t>
      </w:r>
      <w:r w:rsidR="006D3665">
        <w:rPr>
          <w:highlight w:val="yellow"/>
          <w:lang w:val="pl-PL"/>
        </w:rPr>
        <w:t>5</w:t>
      </w:r>
      <w:r w:rsidRPr="00D56923">
        <w:rPr>
          <w:highlight w:val="yellow"/>
        </w:rPr>
        <w:t xml:space="preserve"> do godz. 12:00</w:t>
      </w:r>
      <w:r>
        <w:t>.</w:t>
      </w:r>
    </w:p>
    <w:p w:rsidR="004229FE" w:rsidRPr="00876900" w:rsidRDefault="004229FE" w:rsidP="008B1CA4">
      <w:pPr>
        <w:pStyle w:val="Nagwek2"/>
      </w:pPr>
      <w:r>
        <w:t>Zamawiający niezwłocznie zwróci ofertę, która zostanie złożona po terminie.</w:t>
      </w:r>
    </w:p>
    <w:p w:rsidR="004229FE" w:rsidRDefault="004229FE" w:rsidP="008B1CA4">
      <w:pPr>
        <w:pStyle w:val="Nagwek2"/>
      </w:pPr>
      <w:r>
        <w:t xml:space="preserve">Otwarcie ofert nastąpi w dniu: </w:t>
      </w:r>
      <w:r w:rsidRPr="00D56923">
        <w:rPr>
          <w:highlight w:val="yellow"/>
        </w:rPr>
        <w:t>2014-0</w:t>
      </w:r>
      <w:r w:rsidR="00EC1B81">
        <w:rPr>
          <w:highlight w:val="yellow"/>
          <w:lang w:val="pl-PL"/>
        </w:rPr>
        <w:t>6</w:t>
      </w:r>
      <w:r w:rsidRPr="00D56923">
        <w:rPr>
          <w:highlight w:val="yellow"/>
        </w:rPr>
        <w:t>-</w:t>
      </w:r>
      <w:r w:rsidR="00EC1B81">
        <w:rPr>
          <w:highlight w:val="yellow"/>
          <w:lang w:val="pl-PL"/>
        </w:rPr>
        <w:t>0</w:t>
      </w:r>
      <w:r w:rsidR="006D3665">
        <w:rPr>
          <w:highlight w:val="yellow"/>
          <w:lang w:val="pl-PL"/>
        </w:rPr>
        <w:t>5</w:t>
      </w:r>
      <w:r w:rsidRPr="00D56923">
        <w:rPr>
          <w:highlight w:val="yellow"/>
        </w:rPr>
        <w:t xml:space="preserve"> o godz. 12:15</w:t>
      </w:r>
      <w:r>
        <w:t xml:space="preserve">, w </w:t>
      </w:r>
      <w:r w:rsidRPr="00665267">
        <w:t>siedzibie Zamawiającego</w:t>
      </w:r>
      <w:r>
        <w:t xml:space="preserve">, pokój nr </w:t>
      </w:r>
      <w:r w:rsidRPr="00665267">
        <w:t>w Sali Konferencyjnej MZK (II piętro)</w:t>
      </w:r>
      <w:r>
        <w:t>.</w:t>
      </w:r>
    </w:p>
    <w:p w:rsidR="004229FE" w:rsidRDefault="004229FE" w:rsidP="008B1CA4">
      <w:pPr>
        <w:pStyle w:val="Nagwek2"/>
      </w:pPr>
      <w:r w:rsidRPr="00684FBC">
        <w:t>Otwarcie ofert jest jawne.</w:t>
      </w:r>
    </w:p>
    <w:p w:rsidR="004229FE" w:rsidRDefault="004229FE" w:rsidP="008B1CA4">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4229FE" w:rsidRPr="003209A8" w:rsidRDefault="004229FE" w:rsidP="008B1CA4">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4229FE" w:rsidRPr="009A1915" w:rsidRDefault="004229FE" w:rsidP="004229FE">
      <w:pPr>
        <w:pStyle w:val="Nagwek1"/>
      </w:pPr>
      <w:bookmarkStart w:id="13" w:name="_Toc258314254"/>
      <w:r w:rsidRPr="004A65BB">
        <w:t>Opis sposobu obliczenia ceny</w:t>
      </w:r>
      <w:bookmarkEnd w:id="13"/>
    </w:p>
    <w:p w:rsidR="004229FE" w:rsidRPr="00EB6E8D" w:rsidRDefault="004229FE" w:rsidP="008B1CA4">
      <w:pPr>
        <w:pStyle w:val="Nagwek2"/>
      </w:pPr>
      <w:r w:rsidRPr="00EB6E8D">
        <w:lastRenderedPageBreak/>
        <w:t xml:space="preserve">Cenę oferty należy określić dla każdej części oddzielnie biorąc pod uwagę wszystkie czynniki mogące mieć wpływ na cenę oferty, a w szczególności uwagi wymienione we wzorze umowy. </w:t>
      </w:r>
    </w:p>
    <w:p w:rsidR="004229FE" w:rsidRPr="00EB6E8D" w:rsidRDefault="004229FE" w:rsidP="008B1CA4">
      <w:pPr>
        <w:pStyle w:val="Nagwek2"/>
      </w:pPr>
      <w:r w:rsidRPr="00EB6E8D">
        <w:t>Wszystkie wartości powinny być liczone z dokładnością do dwóch miejsc po przecinku.</w:t>
      </w:r>
    </w:p>
    <w:p w:rsidR="004229FE" w:rsidRPr="00EB6E8D" w:rsidRDefault="004229FE" w:rsidP="008B1CA4">
      <w:pPr>
        <w:pStyle w:val="Nagwek2"/>
      </w:pPr>
      <w:r w:rsidRPr="00EB6E8D">
        <w:t>Uwaga!</w:t>
      </w:r>
    </w:p>
    <w:p w:rsidR="004229FE" w:rsidRPr="00EB6E8D" w:rsidRDefault="004229FE" w:rsidP="008B1CA4">
      <w:pPr>
        <w:pStyle w:val="Nagwek2"/>
      </w:pPr>
      <w:r w:rsidRPr="00EB6E8D">
        <w:t xml:space="preserve">Zaokrąglenia cen w złotych należy dokonać do dwóch miejsc po przecinku według zasady, że trzecia cyfra po przecinku od 5 w górę powoduje zaokrąglenie drugiej cyfry po przecinku w górę o 1. Jeżeli trzecia cyfra po przecinku jest niższa od 5, to </w:t>
      </w:r>
      <w:r w:rsidRPr="00EB6E8D">
        <w:tab/>
        <w:t>druga cyfra po przecinku nie ulegnie zmianie.</w:t>
      </w:r>
    </w:p>
    <w:p w:rsidR="004229FE" w:rsidRPr="00EB6E8D" w:rsidRDefault="004229FE" w:rsidP="008B1CA4">
      <w:pPr>
        <w:pStyle w:val="Nagwek2"/>
      </w:pPr>
      <w:r w:rsidRPr="00EB6E8D">
        <w:t>Cena całkowita i ceny jednostkowe podane przez wykonawcę nie będą podczas wykonywania umowy podlegały waloryzacji, stosownie do postanowień zawartych w treści umowy.</w:t>
      </w:r>
    </w:p>
    <w:p w:rsidR="004229FE" w:rsidRPr="00EB6E8D" w:rsidRDefault="004229FE" w:rsidP="008B1CA4">
      <w:pPr>
        <w:pStyle w:val="Nagwek2"/>
      </w:pPr>
      <w:r w:rsidRPr="00EB6E8D">
        <w:t>Cena ofertowa musi zawierać wszelkie wydatki oraz ryzyko związane z koniecznością zrealizowania przedmiotu zamówienia.</w:t>
      </w:r>
    </w:p>
    <w:p w:rsidR="004229FE" w:rsidRPr="00EB6E8D" w:rsidRDefault="004229FE" w:rsidP="008B1CA4">
      <w:pPr>
        <w:pStyle w:val="Nagwek2"/>
      </w:pPr>
      <w:r w:rsidRPr="00EB6E8D">
        <w:t xml:space="preserve">Zamawiający w celu ustalenia, czy oferta zawiera rażąco niską cenę w stosunku do przedmiotu zamówienia, zwraca się w formie pisemnej do Wykonawcy o udzielenie </w:t>
      </w:r>
      <w:r w:rsidRPr="00EB6E8D">
        <w:br/>
        <w:t>w określonym terminie wyjaśnień dotyczących elementów oferty mających wpływ na wysokość ceny.</w:t>
      </w:r>
    </w:p>
    <w:p w:rsidR="004229FE" w:rsidRDefault="004229FE" w:rsidP="008B1CA4">
      <w:pPr>
        <w:pStyle w:val="Nagwek2"/>
      </w:pPr>
      <w:r>
        <w:t>Sposób zapłaty i rozliczenia za realizację niniejszego zamówienia, określone zostały w</w:t>
      </w:r>
      <w:r w:rsidR="00A24B27">
        <w:rPr>
          <w:lang w:val="pl-PL"/>
        </w:rPr>
        <w:t> </w:t>
      </w:r>
      <w:r>
        <w:t xml:space="preserve">projekcie umowy. </w:t>
      </w:r>
    </w:p>
    <w:p w:rsidR="004229FE" w:rsidRDefault="004229FE" w:rsidP="008B1CA4">
      <w:pPr>
        <w:pStyle w:val="Nagwek2"/>
      </w:pPr>
      <w:r>
        <w:t>Wszelkie ceny, podane w ofercie i innych dokumentach sporządzanych przez wykonawcę, muszą być wyrażone w złotych polskich. Wszelkie przyszłe rozliczenia między zamawiającym a wykonawcą dokonywane będą w złotych polskich.</w:t>
      </w:r>
    </w:p>
    <w:p w:rsidR="004229FE" w:rsidRDefault="004229FE" w:rsidP="008B1CA4">
      <w:pPr>
        <w:pStyle w:val="Nagwek2"/>
      </w:pPr>
      <w:r>
        <w:t>Zamawiający nie przewiduje udzielenia zaliczek na poczet wykonania zamówienia</w:t>
      </w:r>
    </w:p>
    <w:p w:rsidR="004229FE" w:rsidRPr="00EB6E8D" w:rsidRDefault="004229FE" w:rsidP="008B1CA4">
      <w:pPr>
        <w:pStyle w:val="Nagwek2"/>
        <w:numPr>
          <w:ilvl w:val="0"/>
          <w:numId w:val="0"/>
        </w:numPr>
        <w:ind w:left="680"/>
      </w:pPr>
    </w:p>
    <w:p w:rsidR="004229FE" w:rsidRPr="00D56923" w:rsidRDefault="004229FE" w:rsidP="004229FE">
      <w:pPr>
        <w:numPr>
          <w:ilvl w:val="0"/>
          <w:numId w:val="1"/>
        </w:numPr>
        <w:spacing w:before="360" w:after="120"/>
        <w:jc w:val="both"/>
        <w:outlineLvl w:val="0"/>
        <w:rPr>
          <w:rFonts w:cs="Arial"/>
          <w:b/>
          <w:bCs/>
          <w:caps/>
          <w:kern w:val="32"/>
        </w:rPr>
      </w:pPr>
      <w:bookmarkStart w:id="14" w:name="_Toc258314255"/>
      <w:r w:rsidRPr="00D56923">
        <w:rPr>
          <w:rFonts w:cs="Arial"/>
          <w:b/>
          <w:bCs/>
          <w:caps/>
          <w:kern w:val="32"/>
        </w:rPr>
        <w:t>Opis kryteriów, którymi zamawiaj</w:t>
      </w:r>
      <w:r w:rsidRPr="00D56923">
        <w:rPr>
          <w:rFonts w:eastAsia="TimesNewRoman" w:cs="TimesNewRoman" w:hint="eastAsia"/>
          <w:b/>
          <w:bCs/>
          <w:caps/>
          <w:kern w:val="32"/>
        </w:rPr>
        <w:t>ą</w:t>
      </w:r>
      <w:r w:rsidRPr="00D56923">
        <w:rPr>
          <w:rFonts w:cs="Arial"/>
          <w:b/>
          <w:bCs/>
          <w:caps/>
          <w:kern w:val="32"/>
        </w:rPr>
        <w:t>cy b</w:t>
      </w:r>
      <w:r w:rsidRPr="00D56923">
        <w:rPr>
          <w:rFonts w:eastAsia="TimesNewRoman" w:cs="TimesNewRoman" w:hint="eastAsia"/>
          <w:b/>
          <w:bCs/>
          <w:caps/>
          <w:kern w:val="32"/>
        </w:rPr>
        <w:t>ę</w:t>
      </w:r>
      <w:r w:rsidRPr="00D56923">
        <w:rPr>
          <w:rFonts w:cs="Arial"/>
          <w:b/>
          <w:bCs/>
          <w:caps/>
          <w:kern w:val="32"/>
        </w:rPr>
        <w:t>dzie si</w:t>
      </w:r>
      <w:r w:rsidRPr="00D56923">
        <w:rPr>
          <w:rFonts w:eastAsia="TimesNewRoman" w:cs="TimesNewRoman" w:hint="eastAsia"/>
          <w:b/>
          <w:bCs/>
          <w:caps/>
          <w:kern w:val="32"/>
        </w:rPr>
        <w:t>ę</w:t>
      </w:r>
      <w:r w:rsidRPr="00D56923">
        <w:rPr>
          <w:rFonts w:eastAsia="TimesNewRoman" w:cs="TimesNewRoman"/>
          <w:b/>
          <w:bCs/>
          <w:caps/>
          <w:kern w:val="32"/>
        </w:rPr>
        <w:t xml:space="preserve"> </w:t>
      </w:r>
      <w:r w:rsidRPr="00D56923">
        <w:rPr>
          <w:rFonts w:cs="Arial"/>
          <w:b/>
          <w:bCs/>
          <w:caps/>
          <w:kern w:val="32"/>
        </w:rPr>
        <w:t>kierował przy wyborze oferty, wraz z podaniem znaczenia tych kryteriów i sposobu oceny ofert</w:t>
      </w:r>
      <w:bookmarkEnd w:id="14"/>
    </w:p>
    <w:p w:rsidR="004229FE" w:rsidRPr="00D56923" w:rsidRDefault="004229FE" w:rsidP="004229FE">
      <w:pPr>
        <w:widowControl w:val="0"/>
        <w:autoSpaceDE w:val="0"/>
        <w:autoSpaceDN w:val="0"/>
        <w:adjustRightInd w:val="0"/>
        <w:jc w:val="both"/>
        <w:rPr>
          <w:rFonts w:ascii="Arial" w:hAnsi="Arial" w:cs="Arial"/>
          <w:color w:val="000000"/>
        </w:rPr>
      </w:pPr>
    </w:p>
    <w:p w:rsidR="004229FE" w:rsidRPr="00D56923" w:rsidRDefault="004229FE" w:rsidP="004229FE">
      <w:pPr>
        <w:numPr>
          <w:ilvl w:val="1"/>
          <w:numId w:val="1"/>
        </w:numPr>
        <w:autoSpaceDE w:val="0"/>
        <w:autoSpaceDN w:val="0"/>
        <w:adjustRightInd w:val="0"/>
        <w:spacing w:before="60" w:after="120"/>
        <w:jc w:val="both"/>
        <w:outlineLvl w:val="1"/>
        <w:rPr>
          <w:bCs/>
          <w:iCs/>
          <w:color w:val="000000"/>
        </w:rPr>
      </w:pPr>
      <w:r w:rsidRPr="00D56923">
        <w:rPr>
          <w:bCs/>
          <w:iCs/>
          <w:color w:val="000000"/>
        </w:rPr>
        <w:t>Kryteria oceny ofert - zamawiający uzna oferty za spełniające wymagania i przyjmie do szczegółowego rozpatrywania, jeżeli:</w:t>
      </w:r>
    </w:p>
    <w:p w:rsidR="004229FE" w:rsidRPr="00D56923" w:rsidRDefault="004229FE" w:rsidP="004229FE">
      <w:pPr>
        <w:autoSpaceDE w:val="0"/>
        <w:autoSpaceDN w:val="0"/>
        <w:adjustRightInd w:val="0"/>
        <w:spacing w:before="60" w:after="120"/>
        <w:ind w:left="567"/>
        <w:jc w:val="both"/>
        <w:outlineLvl w:val="1"/>
        <w:rPr>
          <w:bCs/>
          <w:iCs/>
          <w:color w:val="000000"/>
        </w:rPr>
      </w:pPr>
      <w:r w:rsidRPr="00D56923">
        <w:rPr>
          <w:bCs/>
          <w:iCs/>
          <w:color w:val="000000"/>
        </w:rPr>
        <w:t>1</w:t>
      </w:r>
      <w:r w:rsidR="001B1268">
        <w:rPr>
          <w:bCs/>
          <w:iCs/>
          <w:color w:val="000000"/>
        </w:rPr>
        <w:t>5</w:t>
      </w:r>
      <w:r w:rsidRPr="00D56923">
        <w:rPr>
          <w:bCs/>
          <w:iCs/>
          <w:color w:val="000000"/>
        </w:rPr>
        <w:t>.1.1.</w:t>
      </w:r>
      <w:r w:rsidRPr="00D56923">
        <w:rPr>
          <w:bCs/>
          <w:iCs/>
          <w:color w:val="000000"/>
        </w:rPr>
        <w:tab/>
        <w:t>oferta, spełnia wymagania określone niniejszą specyfikacją,</w:t>
      </w:r>
    </w:p>
    <w:p w:rsidR="004229FE" w:rsidRPr="00D56923" w:rsidRDefault="004229FE" w:rsidP="004229FE">
      <w:pPr>
        <w:autoSpaceDE w:val="0"/>
        <w:autoSpaceDN w:val="0"/>
        <w:adjustRightInd w:val="0"/>
        <w:spacing w:before="60" w:after="120"/>
        <w:ind w:left="567"/>
        <w:jc w:val="both"/>
        <w:outlineLvl w:val="1"/>
        <w:rPr>
          <w:bCs/>
          <w:iCs/>
          <w:color w:val="000000"/>
        </w:rPr>
      </w:pPr>
      <w:r w:rsidRPr="00D56923">
        <w:rPr>
          <w:bCs/>
          <w:iCs/>
          <w:color w:val="000000"/>
        </w:rPr>
        <w:t>1</w:t>
      </w:r>
      <w:r w:rsidR="001B1268">
        <w:rPr>
          <w:bCs/>
          <w:iCs/>
          <w:color w:val="000000"/>
        </w:rPr>
        <w:t>5</w:t>
      </w:r>
      <w:r w:rsidRPr="00D56923">
        <w:rPr>
          <w:bCs/>
          <w:iCs/>
          <w:color w:val="000000"/>
        </w:rPr>
        <w:t>.1.2.</w:t>
      </w:r>
      <w:r w:rsidRPr="00D56923">
        <w:rPr>
          <w:bCs/>
          <w:iCs/>
          <w:color w:val="000000"/>
        </w:rPr>
        <w:tab/>
        <w:t>oferta została złożona, w określonym przez zamawiającego terminie,</w:t>
      </w:r>
    </w:p>
    <w:p w:rsidR="004229FE" w:rsidRPr="00D56923" w:rsidRDefault="004229FE" w:rsidP="004229FE">
      <w:pPr>
        <w:autoSpaceDE w:val="0"/>
        <w:autoSpaceDN w:val="0"/>
        <w:adjustRightInd w:val="0"/>
        <w:spacing w:before="60" w:after="120"/>
        <w:ind w:left="567"/>
        <w:jc w:val="both"/>
        <w:outlineLvl w:val="1"/>
        <w:rPr>
          <w:bCs/>
          <w:iCs/>
          <w:color w:val="000000"/>
        </w:rPr>
      </w:pPr>
      <w:r w:rsidRPr="00D56923">
        <w:rPr>
          <w:bCs/>
          <w:iCs/>
          <w:color w:val="000000"/>
        </w:rPr>
        <w:t>1</w:t>
      </w:r>
      <w:r w:rsidR="001B1268">
        <w:rPr>
          <w:bCs/>
          <w:iCs/>
          <w:color w:val="000000"/>
        </w:rPr>
        <w:t>5</w:t>
      </w:r>
      <w:r w:rsidRPr="00D56923">
        <w:rPr>
          <w:bCs/>
          <w:iCs/>
          <w:color w:val="000000"/>
        </w:rPr>
        <w:t>.1.3.</w:t>
      </w:r>
      <w:r w:rsidRPr="00D56923">
        <w:rPr>
          <w:bCs/>
          <w:iCs/>
          <w:color w:val="000000"/>
        </w:rPr>
        <w:tab/>
        <w:t>wykonawca przedstawił ofertę zgodną co do treści z wymaganiami zamawiającego.</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229FE" w:rsidRPr="00D56923" w:rsidTr="003B07F7">
        <w:tc>
          <w:tcPr>
            <w:tcW w:w="900" w:type="dxa"/>
          </w:tcPr>
          <w:p w:rsidR="004229FE" w:rsidRPr="00D56923" w:rsidRDefault="004229FE" w:rsidP="003B07F7">
            <w:pPr>
              <w:spacing w:before="60" w:after="120"/>
              <w:jc w:val="both"/>
              <w:rPr>
                <w:b/>
                <w:sz w:val="20"/>
                <w:szCs w:val="20"/>
              </w:rPr>
            </w:pPr>
            <w:r w:rsidRPr="00D56923">
              <w:rPr>
                <w:b/>
                <w:sz w:val="20"/>
                <w:szCs w:val="20"/>
              </w:rPr>
              <w:t>Nr</w:t>
            </w:r>
          </w:p>
        </w:tc>
        <w:tc>
          <w:tcPr>
            <w:tcW w:w="4278" w:type="dxa"/>
          </w:tcPr>
          <w:p w:rsidR="004229FE" w:rsidRPr="00D56923" w:rsidRDefault="004229FE" w:rsidP="003B07F7">
            <w:pPr>
              <w:spacing w:before="60" w:after="120"/>
              <w:jc w:val="both"/>
              <w:rPr>
                <w:b/>
                <w:sz w:val="20"/>
                <w:szCs w:val="20"/>
              </w:rPr>
            </w:pPr>
            <w:r w:rsidRPr="00D56923">
              <w:rPr>
                <w:b/>
                <w:sz w:val="20"/>
                <w:szCs w:val="20"/>
              </w:rPr>
              <w:t xml:space="preserve">Nazwa kryterium </w:t>
            </w:r>
          </w:p>
        </w:tc>
        <w:tc>
          <w:tcPr>
            <w:tcW w:w="1842" w:type="dxa"/>
          </w:tcPr>
          <w:p w:rsidR="004229FE" w:rsidRPr="00D56923" w:rsidRDefault="004229FE" w:rsidP="003B07F7">
            <w:pPr>
              <w:spacing w:before="60" w:after="120"/>
              <w:jc w:val="both"/>
              <w:rPr>
                <w:b/>
                <w:sz w:val="20"/>
                <w:szCs w:val="20"/>
              </w:rPr>
            </w:pPr>
            <w:r w:rsidRPr="00D56923">
              <w:rPr>
                <w:b/>
                <w:sz w:val="20"/>
                <w:szCs w:val="20"/>
              </w:rPr>
              <w:t>Waga</w:t>
            </w:r>
          </w:p>
        </w:tc>
      </w:tr>
      <w:tr w:rsidR="004229FE" w:rsidRPr="00D56923" w:rsidTr="003B07F7">
        <w:tc>
          <w:tcPr>
            <w:tcW w:w="900" w:type="dxa"/>
          </w:tcPr>
          <w:p w:rsidR="004229FE" w:rsidRPr="00D56923" w:rsidRDefault="004229FE" w:rsidP="003B07F7">
            <w:pPr>
              <w:spacing w:before="60" w:after="120"/>
              <w:jc w:val="both"/>
            </w:pPr>
            <w:r w:rsidRPr="00D56923">
              <w:t>1</w:t>
            </w:r>
          </w:p>
        </w:tc>
        <w:tc>
          <w:tcPr>
            <w:tcW w:w="4278" w:type="dxa"/>
          </w:tcPr>
          <w:p w:rsidR="004229FE" w:rsidRPr="00D56923" w:rsidRDefault="004229FE" w:rsidP="003B07F7">
            <w:pPr>
              <w:spacing w:before="60" w:after="120"/>
              <w:jc w:val="both"/>
            </w:pPr>
            <w:r w:rsidRPr="00D56923">
              <w:t>Cena (koszt)</w:t>
            </w:r>
          </w:p>
        </w:tc>
        <w:tc>
          <w:tcPr>
            <w:tcW w:w="1842" w:type="dxa"/>
          </w:tcPr>
          <w:p w:rsidR="004229FE" w:rsidRPr="00D56923" w:rsidRDefault="004229FE" w:rsidP="003B07F7">
            <w:pPr>
              <w:spacing w:before="60" w:after="120"/>
              <w:jc w:val="both"/>
            </w:pPr>
            <w:r w:rsidRPr="00D56923">
              <w:t>100 %</w:t>
            </w:r>
          </w:p>
        </w:tc>
      </w:tr>
    </w:tbl>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 xml:space="preserve">Punkty przyznawane za podane w pkt </w:t>
      </w:r>
      <w:r w:rsidRPr="00D56923">
        <w:rPr>
          <w:bCs/>
          <w:iCs/>
          <w:color w:val="000000"/>
          <w:highlight w:val="green"/>
        </w:rPr>
        <w:t>1</w:t>
      </w:r>
      <w:r w:rsidR="001B1268">
        <w:rPr>
          <w:bCs/>
          <w:iCs/>
          <w:color w:val="000000"/>
          <w:highlight w:val="green"/>
        </w:rPr>
        <w:t>5</w:t>
      </w:r>
      <w:r w:rsidRPr="00D56923">
        <w:rPr>
          <w:bCs/>
          <w:iCs/>
          <w:color w:val="000000"/>
          <w:highlight w:val="green"/>
        </w:rPr>
        <w:t>.</w:t>
      </w:r>
      <w:r w:rsidRPr="00D56923">
        <w:rPr>
          <w:bCs/>
          <w:iCs/>
          <w:color w:val="000000"/>
        </w:rPr>
        <w:t>2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4229FE" w:rsidRPr="00D56923" w:rsidTr="003B07F7">
        <w:tc>
          <w:tcPr>
            <w:tcW w:w="2237" w:type="dxa"/>
          </w:tcPr>
          <w:p w:rsidR="004229FE" w:rsidRPr="00D56923" w:rsidRDefault="004229FE" w:rsidP="003B07F7">
            <w:pPr>
              <w:spacing w:before="60" w:after="120"/>
              <w:jc w:val="both"/>
              <w:rPr>
                <w:b/>
                <w:sz w:val="20"/>
                <w:szCs w:val="20"/>
              </w:rPr>
            </w:pPr>
            <w:r w:rsidRPr="00D56923">
              <w:rPr>
                <w:b/>
                <w:sz w:val="20"/>
                <w:szCs w:val="20"/>
              </w:rPr>
              <w:lastRenderedPageBreak/>
              <w:t>Nr kryterium</w:t>
            </w:r>
          </w:p>
        </w:tc>
        <w:tc>
          <w:tcPr>
            <w:tcW w:w="4783" w:type="dxa"/>
          </w:tcPr>
          <w:p w:rsidR="004229FE" w:rsidRPr="00D56923" w:rsidRDefault="004229FE" w:rsidP="003B07F7">
            <w:pPr>
              <w:spacing w:before="60" w:after="120"/>
              <w:jc w:val="both"/>
              <w:rPr>
                <w:b/>
                <w:sz w:val="20"/>
                <w:szCs w:val="20"/>
              </w:rPr>
            </w:pPr>
            <w:r w:rsidRPr="00D56923">
              <w:rPr>
                <w:b/>
                <w:sz w:val="20"/>
                <w:szCs w:val="20"/>
              </w:rPr>
              <w:t>Wzór</w:t>
            </w:r>
          </w:p>
        </w:tc>
      </w:tr>
      <w:tr w:rsidR="004229FE" w:rsidRPr="00D56923" w:rsidTr="003B07F7">
        <w:tc>
          <w:tcPr>
            <w:tcW w:w="2237" w:type="dxa"/>
          </w:tcPr>
          <w:p w:rsidR="004229FE" w:rsidRPr="00D56923" w:rsidRDefault="004229FE" w:rsidP="003B07F7">
            <w:pPr>
              <w:spacing w:before="60" w:after="120"/>
              <w:jc w:val="both"/>
              <w:rPr>
                <w:b/>
              </w:rPr>
            </w:pPr>
            <w:r w:rsidRPr="00D56923">
              <w:t>1</w:t>
            </w:r>
          </w:p>
        </w:tc>
        <w:tc>
          <w:tcPr>
            <w:tcW w:w="4783" w:type="dxa"/>
          </w:tcPr>
          <w:p w:rsidR="004229FE" w:rsidRPr="00D56923" w:rsidRDefault="004229FE" w:rsidP="003B07F7">
            <w:pPr>
              <w:spacing w:before="60" w:after="120"/>
            </w:pPr>
            <w:r w:rsidRPr="00D56923">
              <w:t>Cena (koszt)</w:t>
            </w:r>
          </w:p>
          <w:p w:rsidR="004229FE" w:rsidRPr="00D56923" w:rsidRDefault="004229FE" w:rsidP="003B07F7">
            <w:pPr>
              <w:spacing w:before="60" w:after="120"/>
              <w:jc w:val="both"/>
            </w:pPr>
            <w:r w:rsidRPr="00D56923">
              <w:t xml:space="preserve">Liczba punktów = ( </w:t>
            </w:r>
            <w:proofErr w:type="spellStart"/>
            <w:r w:rsidRPr="00D56923">
              <w:t>Cmin</w:t>
            </w:r>
            <w:proofErr w:type="spellEnd"/>
            <w:r w:rsidRPr="00D56923">
              <w:t>/</w:t>
            </w:r>
            <w:proofErr w:type="spellStart"/>
            <w:r w:rsidRPr="00D56923">
              <w:t>Cof</w:t>
            </w:r>
            <w:proofErr w:type="spellEnd"/>
            <w:r w:rsidRPr="00D56923">
              <w:t xml:space="preserve"> ) * 100 * waga</w:t>
            </w:r>
          </w:p>
          <w:p w:rsidR="004229FE" w:rsidRPr="00D56923" w:rsidRDefault="004229FE" w:rsidP="003B07F7">
            <w:pPr>
              <w:spacing w:before="60" w:after="120"/>
              <w:jc w:val="both"/>
            </w:pPr>
            <w:r w:rsidRPr="00D56923">
              <w:t>gdzie:</w:t>
            </w:r>
          </w:p>
          <w:p w:rsidR="004229FE" w:rsidRPr="00D56923" w:rsidRDefault="004229FE" w:rsidP="003B07F7">
            <w:pPr>
              <w:spacing w:before="60" w:after="120"/>
              <w:jc w:val="both"/>
            </w:pPr>
            <w:r w:rsidRPr="00D56923">
              <w:t xml:space="preserve"> - </w:t>
            </w:r>
            <w:proofErr w:type="spellStart"/>
            <w:r w:rsidRPr="00D56923">
              <w:t>Cmin</w:t>
            </w:r>
            <w:proofErr w:type="spellEnd"/>
            <w:r w:rsidRPr="00D56923">
              <w:t xml:space="preserve"> - najniższa cena spośród wszystkich ofert</w:t>
            </w:r>
          </w:p>
          <w:p w:rsidR="004229FE" w:rsidRPr="00D56923" w:rsidRDefault="004229FE" w:rsidP="003B07F7">
            <w:pPr>
              <w:spacing w:before="60" w:after="120"/>
              <w:jc w:val="both"/>
              <w:rPr>
                <w:b/>
              </w:rPr>
            </w:pPr>
            <w:r w:rsidRPr="00D56923">
              <w:t xml:space="preserve"> - </w:t>
            </w:r>
            <w:proofErr w:type="spellStart"/>
            <w:r w:rsidRPr="00D56923">
              <w:t>Cof</w:t>
            </w:r>
            <w:proofErr w:type="spellEnd"/>
            <w:r w:rsidRPr="00D56923">
              <w:t xml:space="preserve"> -  cena podana w ofercie</w:t>
            </w:r>
          </w:p>
        </w:tc>
      </w:tr>
    </w:tbl>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Po dokonaniu oceny punkty przyznane przez każdego z członków Komisji Przetargowej zostaną zsumowane dla każdego z kryteriów oddzielnie. Suma punktów uzyskanych za wszystkie kryteria oceny stanowić będzie końcową ocenę danej oferty.</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W toku badania i oceny ofert Zamawiaj</w:t>
      </w:r>
      <w:r w:rsidRPr="00D56923">
        <w:rPr>
          <w:rFonts w:ascii="TimesNewRoman" w:eastAsia="TimesNewRoman" w:cs="TimesNewRoman" w:hint="eastAsia"/>
          <w:bCs/>
          <w:iCs/>
          <w:color w:val="000000"/>
        </w:rPr>
        <w:t>ą</w:t>
      </w:r>
      <w:r w:rsidRPr="00D56923">
        <w:rPr>
          <w:bCs/>
          <w:iCs/>
          <w:color w:val="000000"/>
        </w:rPr>
        <w:t>cy mo</w:t>
      </w:r>
      <w:r w:rsidRPr="00D56923">
        <w:rPr>
          <w:rFonts w:ascii="TimesNewRoman" w:eastAsia="TimesNewRoman" w:cs="TimesNewRoman"/>
          <w:bCs/>
          <w:iCs/>
          <w:color w:val="000000"/>
        </w:rPr>
        <w:t>ż</w:t>
      </w:r>
      <w:r w:rsidRPr="00D56923">
        <w:rPr>
          <w:bCs/>
          <w:iCs/>
          <w:color w:val="000000"/>
        </w:rPr>
        <w:t xml:space="preserve">e </w:t>
      </w:r>
      <w:r w:rsidRPr="00D56923">
        <w:rPr>
          <w:rFonts w:ascii="TimesNewRoman" w:eastAsia="TimesNewRoman" w:cs="TimesNewRoman"/>
          <w:bCs/>
          <w:iCs/>
          <w:color w:val="000000"/>
        </w:rPr>
        <w:t>ż</w:t>
      </w:r>
      <w:r w:rsidRPr="00D56923">
        <w:rPr>
          <w:rFonts w:ascii="TimesNewRoman" w:eastAsia="TimesNewRoman" w:cs="TimesNewRoman" w:hint="eastAsia"/>
          <w:bCs/>
          <w:iCs/>
          <w:color w:val="000000"/>
        </w:rPr>
        <w:t>ą</w:t>
      </w:r>
      <w:r w:rsidRPr="00D56923">
        <w:rPr>
          <w:bCs/>
          <w:iCs/>
          <w:color w:val="000000"/>
        </w:rPr>
        <w:t>da</w:t>
      </w:r>
      <w:r w:rsidRPr="00D56923">
        <w:rPr>
          <w:rFonts w:ascii="TimesNewRoman" w:eastAsia="TimesNewRoman" w:cs="TimesNewRoman" w:hint="eastAsia"/>
          <w:bCs/>
          <w:iCs/>
          <w:color w:val="000000"/>
        </w:rPr>
        <w:t>ć</w:t>
      </w:r>
      <w:r w:rsidRPr="00D56923">
        <w:rPr>
          <w:rFonts w:ascii="TimesNewRoman" w:eastAsia="TimesNewRoman" w:cs="TimesNewRoman"/>
          <w:bCs/>
          <w:iCs/>
          <w:color w:val="000000"/>
        </w:rPr>
        <w:t xml:space="preserve"> </w:t>
      </w:r>
      <w:r w:rsidRPr="00D56923">
        <w:rPr>
          <w:bCs/>
          <w:iCs/>
          <w:color w:val="000000"/>
        </w:rPr>
        <w:t>od Wykonawców wyja</w:t>
      </w:r>
      <w:r w:rsidRPr="00D56923">
        <w:rPr>
          <w:rFonts w:ascii="TimesNewRoman" w:eastAsia="TimesNewRoman" w:cs="TimesNewRoman" w:hint="eastAsia"/>
          <w:bCs/>
          <w:iCs/>
          <w:color w:val="000000"/>
        </w:rPr>
        <w:t>ś</w:t>
      </w:r>
      <w:r w:rsidRPr="00D56923">
        <w:rPr>
          <w:bCs/>
          <w:iCs/>
          <w:color w:val="000000"/>
        </w:rPr>
        <w:t>nie</w:t>
      </w:r>
      <w:r w:rsidRPr="00D56923">
        <w:rPr>
          <w:rFonts w:ascii="TimesNewRoman" w:eastAsia="TimesNewRoman" w:cs="TimesNewRoman" w:hint="eastAsia"/>
          <w:bCs/>
          <w:iCs/>
          <w:color w:val="000000"/>
        </w:rPr>
        <w:t>ń</w:t>
      </w:r>
      <w:r w:rsidRPr="00D56923">
        <w:rPr>
          <w:rFonts w:ascii="TimesNewRoman" w:eastAsia="TimesNewRoman" w:cs="TimesNewRoman"/>
          <w:bCs/>
          <w:iCs/>
          <w:color w:val="000000"/>
        </w:rPr>
        <w:t xml:space="preserve"> </w:t>
      </w:r>
      <w:r w:rsidRPr="00D56923">
        <w:rPr>
          <w:bCs/>
          <w:iCs/>
          <w:color w:val="000000"/>
        </w:rPr>
        <w:t>dotycz</w:t>
      </w:r>
      <w:r w:rsidRPr="00D56923">
        <w:rPr>
          <w:rFonts w:ascii="TimesNewRoman" w:eastAsia="TimesNewRoman" w:cs="TimesNewRoman" w:hint="eastAsia"/>
          <w:bCs/>
          <w:iCs/>
          <w:color w:val="000000"/>
        </w:rPr>
        <w:t>ą</w:t>
      </w:r>
      <w:r w:rsidRPr="00D56923">
        <w:rPr>
          <w:bCs/>
          <w:iCs/>
          <w:color w:val="000000"/>
        </w:rPr>
        <w:t>cych tre</w:t>
      </w:r>
      <w:r w:rsidRPr="00D56923">
        <w:rPr>
          <w:rFonts w:ascii="TimesNewRoman" w:eastAsia="TimesNewRoman" w:cs="TimesNewRoman" w:hint="eastAsia"/>
          <w:bCs/>
          <w:iCs/>
          <w:color w:val="000000"/>
        </w:rPr>
        <w:t>ś</w:t>
      </w:r>
      <w:r w:rsidRPr="00D56923">
        <w:rPr>
          <w:bCs/>
          <w:iCs/>
          <w:color w:val="000000"/>
        </w:rPr>
        <w:t>ci zło</w:t>
      </w:r>
      <w:r w:rsidRPr="00D56923">
        <w:rPr>
          <w:rFonts w:ascii="TimesNewRoman" w:eastAsia="TimesNewRoman" w:cs="TimesNewRoman"/>
          <w:bCs/>
          <w:iCs/>
          <w:color w:val="000000"/>
        </w:rPr>
        <w:t>ż</w:t>
      </w:r>
      <w:r w:rsidRPr="00D56923">
        <w:rPr>
          <w:bCs/>
          <w:iCs/>
          <w:color w:val="000000"/>
        </w:rPr>
        <w:t>onych ofert. Niedopuszczalne jest prowadzenie mi</w:t>
      </w:r>
      <w:r w:rsidRPr="00D56923">
        <w:rPr>
          <w:rFonts w:ascii="TimesNewRoman" w:eastAsia="TimesNewRoman" w:cs="TimesNewRoman" w:hint="eastAsia"/>
          <w:bCs/>
          <w:iCs/>
          <w:color w:val="000000"/>
        </w:rPr>
        <w:t>ę</w:t>
      </w:r>
      <w:r w:rsidRPr="00D56923">
        <w:rPr>
          <w:bCs/>
          <w:iCs/>
          <w:color w:val="000000"/>
        </w:rPr>
        <w:t>dzy Zamawiaj</w:t>
      </w:r>
      <w:r w:rsidRPr="00D56923">
        <w:rPr>
          <w:rFonts w:ascii="TimesNewRoman" w:eastAsia="TimesNewRoman" w:cs="TimesNewRoman" w:hint="eastAsia"/>
          <w:bCs/>
          <w:iCs/>
          <w:color w:val="000000"/>
        </w:rPr>
        <w:t>ą</w:t>
      </w:r>
      <w:r w:rsidRPr="00D56923">
        <w:rPr>
          <w:bCs/>
          <w:iCs/>
          <w:color w:val="000000"/>
        </w:rPr>
        <w:t>cym a Wykonawc</w:t>
      </w:r>
      <w:r w:rsidRPr="00D56923">
        <w:rPr>
          <w:rFonts w:ascii="TimesNewRoman" w:eastAsia="TimesNewRoman" w:cs="TimesNewRoman" w:hint="eastAsia"/>
          <w:bCs/>
          <w:iCs/>
          <w:color w:val="000000"/>
        </w:rPr>
        <w:t>ą</w:t>
      </w:r>
      <w:r w:rsidRPr="00D56923">
        <w:rPr>
          <w:rFonts w:ascii="TimesNewRoman" w:eastAsia="TimesNewRoman" w:cs="TimesNewRoman"/>
          <w:bCs/>
          <w:iCs/>
          <w:color w:val="000000"/>
        </w:rPr>
        <w:t xml:space="preserve"> </w:t>
      </w:r>
      <w:r w:rsidRPr="00D56923">
        <w:rPr>
          <w:bCs/>
          <w:iCs/>
          <w:color w:val="000000"/>
        </w:rPr>
        <w:t>negocjacji dotycz</w:t>
      </w:r>
      <w:r w:rsidRPr="00D56923">
        <w:rPr>
          <w:rFonts w:ascii="TimesNewRoman" w:eastAsia="TimesNewRoman" w:cs="TimesNewRoman" w:hint="eastAsia"/>
          <w:bCs/>
          <w:iCs/>
          <w:color w:val="000000"/>
        </w:rPr>
        <w:t>ą</w:t>
      </w:r>
      <w:r w:rsidRPr="00D56923">
        <w:rPr>
          <w:bCs/>
          <w:iCs/>
          <w:color w:val="000000"/>
        </w:rPr>
        <w:t>cych zło</w:t>
      </w:r>
      <w:r w:rsidRPr="00D56923">
        <w:rPr>
          <w:rFonts w:ascii="TimesNewRoman" w:eastAsia="TimesNewRoman" w:cs="TimesNewRoman"/>
          <w:bCs/>
          <w:iCs/>
          <w:color w:val="000000"/>
        </w:rPr>
        <w:t>ż</w:t>
      </w:r>
      <w:r w:rsidRPr="00D56923">
        <w:rPr>
          <w:bCs/>
          <w:iCs/>
          <w:color w:val="000000"/>
        </w:rPr>
        <w:t>onej oferty oraz, z zastrze</w:t>
      </w:r>
      <w:r w:rsidRPr="00D56923">
        <w:rPr>
          <w:rFonts w:ascii="TimesNewRoman" w:eastAsia="TimesNewRoman" w:cs="TimesNewRoman"/>
          <w:bCs/>
          <w:iCs/>
          <w:color w:val="000000"/>
        </w:rPr>
        <w:t>ż</w:t>
      </w:r>
      <w:r w:rsidRPr="00D56923">
        <w:rPr>
          <w:bCs/>
          <w:iCs/>
          <w:color w:val="000000"/>
        </w:rPr>
        <w:t xml:space="preserve">eniem pkt </w:t>
      </w:r>
      <w:r w:rsidRPr="00D56923">
        <w:rPr>
          <w:bCs/>
          <w:iCs/>
          <w:color w:val="000000"/>
          <w:highlight w:val="green"/>
        </w:rPr>
        <w:t>1</w:t>
      </w:r>
      <w:r w:rsidR="001B1268">
        <w:rPr>
          <w:bCs/>
          <w:iCs/>
          <w:color w:val="000000"/>
          <w:highlight w:val="green"/>
        </w:rPr>
        <w:t>5</w:t>
      </w:r>
      <w:r w:rsidRPr="00D56923">
        <w:rPr>
          <w:bCs/>
          <w:iCs/>
          <w:color w:val="000000"/>
          <w:highlight w:val="green"/>
        </w:rPr>
        <w:t>.</w:t>
      </w:r>
      <w:r w:rsidRPr="00D56923">
        <w:rPr>
          <w:bCs/>
          <w:iCs/>
          <w:color w:val="000000"/>
        </w:rPr>
        <w:t>7, dokonywanie jakiejkolwiek zmiany w jej tre</w:t>
      </w:r>
      <w:r w:rsidRPr="00D56923">
        <w:rPr>
          <w:rFonts w:ascii="TimesNewRoman" w:eastAsia="TimesNewRoman" w:cs="TimesNewRoman" w:hint="eastAsia"/>
          <w:bCs/>
          <w:iCs/>
          <w:color w:val="000000"/>
        </w:rPr>
        <w:t>ś</w:t>
      </w:r>
      <w:r w:rsidRPr="00D56923">
        <w:rPr>
          <w:bCs/>
          <w:iCs/>
          <w:color w:val="000000"/>
        </w:rPr>
        <w:t>ci.</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Jeżeli w określonym terminie Wykonawca nie złoży wymaganych przez Zamawiającego oświadczeń lub dokumentów, o których mowa w art. 25 ust. 1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 lub pełnomocnictw albo jeżeli złoży wymagane przez Zamawiającego oświadczenia i dokumenty, o których mowa w art. 25 ust. 1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 Zamawiający może także w wyznaczonym przez siebie terminie, wezwać do złożenia wyjaśnień dotyczących oświadczeń lub dokumentów.</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w:t>
      </w:r>
      <w:r w:rsidRPr="00D56923">
        <w:rPr>
          <w:rFonts w:ascii="TimesNewRoman" w:eastAsia="TimesNewRoman" w:cs="TimesNewRoman" w:hint="eastAsia"/>
          <w:bCs/>
          <w:iCs/>
          <w:color w:val="000000"/>
        </w:rPr>
        <w:t>ą</w:t>
      </w:r>
      <w:r w:rsidRPr="00D56923">
        <w:rPr>
          <w:bCs/>
          <w:iCs/>
          <w:color w:val="000000"/>
        </w:rPr>
        <w:t>cy poprawia w ofercie:</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oczywiste omyłki pisarskie,</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oczywiste omyłki rachunkowe, z uwzgl</w:t>
      </w:r>
      <w:r w:rsidRPr="00D56923">
        <w:rPr>
          <w:rFonts w:ascii="TimesNewRoman" w:eastAsia="TimesNewRoman" w:cs="TimesNewRoman" w:hint="eastAsia"/>
          <w:bCs/>
          <w:iCs/>
          <w:color w:val="000000"/>
        </w:rPr>
        <w:t>ę</w:t>
      </w:r>
      <w:r w:rsidRPr="00D56923">
        <w:rPr>
          <w:bCs/>
          <w:iCs/>
          <w:color w:val="000000"/>
        </w:rPr>
        <w:t>dnieniem konsekwencji rachunkowych dokonanych poprawek,</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inne omyłki polegaj</w:t>
      </w:r>
      <w:r w:rsidRPr="00D56923">
        <w:rPr>
          <w:rFonts w:ascii="TimesNewRoman" w:eastAsia="TimesNewRoman" w:cs="TimesNewRoman" w:hint="eastAsia"/>
          <w:bCs/>
          <w:iCs/>
          <w:color w:val="000000"/>
        </w:rPr>
        <w:t>ą</w:t>
      </w:r>
      <w:r w:rsidRPr="00D56923">
        <w:rPr>
          <w:bCs/>
          <w:iCs/>
          <w:color w:val="000000"/>
        </w:rPr>
        <w:t>ce na niezgodno</w:t>
      </w:r>
      <w:r w:rsidRPr="00D56923">
        <w:rPr>
          <w:rFonts w:ascii="TimesNewRoman" w:eastAsia="TimesNewRoman" w:cs="TimesNewRoman" w:hint="eastAsia"/>
          <w:bCs/>
          <w:iCs/>
          <w:color w:val="000000"/>
        </w:rPr>
        <w:t>ś</w:t>
      </w:r>
      <w:r w:rsidRPr="00D56923">
        <w:rPr>
          <w:bCs/>
          <w:iCs/>
          <w:color w:val="000000"/>
        </w:rPr>
        <w:t>ci oferty ze specyfikacj</w:t>
      </w:r>
      <w:r w:rsidRPr="00D56923">
        <w:rPr>
          <w:rFonts w:ascii="TimesNewRoman" w:eastAsia="TimesNewRoman" w:cs="TimesNewRoman" w:hint="eastAsia"/>
          <w:bCs/>
          <w:iCs/>
          <w:color w:val="000000"/>
        </w:rPr>
        <w:t>ą</w:t>
      </w:r>
      <w:r w:rsidRPr="00D56923">
        <w:rPr>
          <w:rFonts w:ascii="TimesNewRoman" w:eastAsia="TimesNewRoman" w:cs="TimesNewRoman"/>
          <w:bCs/>
          <w:iCs/>
          <w:color w:val="000000"/>
        </w:rPr>
        <w:t xml:space="preserve"> </w:t>
      </w:r>
      <w:r w:rsidRPr="00D56923">
        <w:rPr>
          <w:bCs/>
          <w:iCs/>
          <w:color w:val="000000"/>
        </w:rPr>
        <w:t>istotnych warunków zamówienia, niepowoduj</w:t>
      </w:r>
      <w:r w:rsidRPr="00D56923">
        <w:rPr>
          <w:rFonts w:ascii="TimesNewRoman" w:eastAsia="TimesNewRoman" w:cs="TimesNewRoman" w:hint="eastAsia"/>
          <w:bCs/>
          <w:iCs/>
          <w:color w:val="000000"/>
        </w:rPr>
        <w:t>ą</w:t>
      </w:r>
      <w:r w:rsidRPr="00D56923">
        <w:rPr>
          <w:bCs/>
          <w:iCs/>
          <w:color w:val="000000"/>
        </w:rPr>
        <w:t>ce istotnych zmian w tre</w:t>
      </w:r>
      <w:r w:rsidRPr="00D56923">
        <w:rPr>
          <w:rFonts w:ascii="TimesNewRoman" w:eastAsia="TimesNewRoman" w:cs="TimesNewRoman" w:hint="eastAsia"/>
          <w:bCs/>
          <w:iCs/>
          <w:color w:val="000000"/>
        </w:rPr>
        <w:t>ś</w:t>
      </w:r>
      <w:r w:rsidRPr="00D56923">
        <w:rPr>
          <w:bCs/>
          <w:iCs/>
          <w:color w:val="000000"/>
        </w:rPr>
        <w:t xml:space="preserve">ci oferty </w:t>
      </w:r>
      <w:r w:rsidRPr="00D56923">
        <w:rPr>
          <w:bCs/>
          <w:iCs/>
          <w:color w:val="000000"/>
        </w:rPr>
        <w:br/>
        <w:t>- niezwłocznie zawiadamiaj</w:t>
      </w:r>
      <w:r w:rsidRPr="00D56923">
        <w:rPr>
          <w:rFonts w:ascii="TimesNewRoman" w:eastAsia="TimesNewRoman" w:cs="TimesNewRoman" w:hint="eastAsia"/>
          <w:bCs/>
          <w:iCs/>
          <w:color w:val="000000"/>
        </w:rPr>
        <w:t>ą</w:t>
      </w:r>
      <w:r w:rsidRPr="00D56923">
        <w:rPr>
          <w:bCs/>
          <w:iCs/>
          <w:color w:val="000000"/>
        </w:rPr>
        <w:t>c o tym Wykonawc</w:t>
      </w:r>
      <w:r w:rsidRPr="00D56923">
        <w:rPr>
          <w:rFonts w:ascii="TimesNewRoman" w:eastAsia="TimesNewRoman" w:cs="TimesNewRoman" w:hint="eastAsia"/>
          <w:bCs/>
          <w:iCs/>
          <w:color w:val="000000"/>
        </w:rPr>
        <w:t>ę</w:t>
      </w:r>
      <w:r w:rsidRPr="00D56923">
        <w:rPr>
          <w:bCs/>
          <w:iCs/>
          <w:color w:val="000000"/>
        </w:rPr>
        <w:t>, którego oferta została poprawiona.</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Je</w:t>
      </w:r>
      <w:r w:rsidRPr="00D56923">
        <w:rPr>
          <w:rFonts w:eastAsia="TimesNewRoman" w:cs="TimesNewRoman"/>
          <w:bCs/>
          <w:iCs/>
          <w:color w:val="000000"/>
        </w:rPr>
        <w:t>ż</w:t>
      </w:r>
      <w:r w:rsidRPr="00D56923">
        <w:rPr>
          <w:bCs/>
          <w:iCs/>
          <w:color w:val="000000"/>
        </w:rPr>
        <w:t>eli zło</w:t>
      </w:r>
      <w:r w:rsidRPr="00D56923">
        <w:rPr>
          <w:rFonts w:eastAsia="TimesNewRoman" w:cs="TimesNewRoman"/>
          <w:bCs/>
          <w:iCs/>
          <w:color w:val="000000"/>
        </w:rPr>
        <w:t>ż</w:t>
      </w:r>
      <w:r w:rsidRPr="00D56923">
        <w:rPr>
          <w:bCs/>
          <w:iCs/>
          <w:color w:val="000000"/>
        </w:rPr>
        <w:t>ono ofert</w:t>
      </w:r>
      <w:r w:rsidRPr="00D56923">
        <w:rPr>
          <w:rFonts w:eastAsia="TimesNewRoman" w:cs="TimesNewRoman" w:hint="eastAsia"/>
          <w:bCs/>
          <w:iCs/>
          <w:color w:val="000000"/>
        </w:rPr>
        <w:t>ę</w:t>
      </w:r>
      <w:r w:rsidRPr="00D56923">
        <w:rPr>
          <w:bCs/>
          <w:iCs/>
          <w:color w:val="000000"/>
        </w:rPr>
        <w:t>, której wybór prowadziłby do powstania obowi</w:t>
      </w:r>
      <w:r w:rsidRPr="00D56923">
        <w:rPr>
          <w:rFonts w:eastAsia="TimesNewRoman" w:cs="TimesNewRoman" w:hint="eastAsia"/>
          <w:bCs/>
          <w:iCs/>
          <w:color w:val="000000"/>
        </w:rPr>
        <w:t>ą</w:t>
      </w:r>
      <w:r w:rsidRPr="00D56923">
        <w:rPr>
          <w:bCs/>
          <w:iCs/>
          <w:color w:val="000000"/>
        </w:rPr>
        <w:t>zku podatkowego Zamawiaj</w:t>
      </w:r>
      <w:r w:rsidRPr="00D56923">
        <w:rPr>
          <w:rFonts w:eastAsia="TimesNewRoman" w:cs="TimesNewRoman" w:hint="eastAsia"/>
          <w:bCs/>
          <w:iCs/>
          <w:color w:val="000000"/>
        </w:rPr>
        <w:t>ą</w:t>
      </w:r>
      <w:r w:rsidRPr="00D56923">
        <w:rPr>
          <w:bCs/>
          <w:iCs/>
          <w:color w:val="000000"/>
        </w:rPr>
        <w:t>cego zgodnie z przepisami o podatku od towarów i usług w zakresie dotycz</w:t>
      </w:r>
      <w:r w:rsidRPr="00D56923">
        <w:rPr>
          <w:rFonts w:eastAsia="TimesNewRoman" w:cs="TimesNewRoman" w:hint="eastAsia"/>
          <w:bCs/>
          <w:iCs/>
          <w:color w:val="000000"/>
        </w:rPr>
        <w:t>ą</w:t>
      </w:r>
      <w:r w:rsidRPr="00D56923">
        <w:rPr>
          <w:bCs/>
          <w:iCs/>
          <w:color w:val="000000"/>
        </w:rPr>
        <w:t>cym wewn</w:t>
      </w:r>
      <w:r w:rsidRPr="00D56923">
        <w:rPr>
          <w:rFonts w:ascii="TimesNewRoman" w:eastAsia="TimesNewRoman" w:cs="TimesNewRoman" w:hint="eastAsia"/>
          <w:bCs/>
          <w:iCs/>
          <w:color w:val="000000"/>
        </w:rPr>
        <w:t>ą</w:t>
      </w:r>
      <w:r w:rsidRPr="00D56923">
        <w:rPr>
          <w:bCs/>
          <w:iCs/>
          <w:color w:val="000000"/>
        </w:rPr>
        <w:t>trzwspólnotowego nabycia towarów, Zamawiaj</w:t>
      </w:r>
      <w:r w:rsidRPr="00D56923">
        <w:rPr>
          <w:rFonts w:ascii="TimesNewRoman" w:eastAsia="TimesNewRoman" w:cs="TimesNewRoman" w:hint="eastAsia"/>
          <w:bCs/>
          <w:iCs/>
          <w:color w:val="000000"/>
        </w:rPr>
        <w:t>ą</w:t>
      </w:r>
      <w:r w:rsidRPr="00D56923">
        <w:rPr>
          <w:bCs/>
          <w:iCs/>
          <w:color w:val="000000"/>
        </w:rPr>
        <w:t>cy w celu oceny takiej oferty dolicza do przedstawionej w niej ceny podatek od towarów i usług, który miałby obowi</w:t>
      </w:r>
      <w:r w:rsidRPr="00D56923">
        <w:rPr>
          <w:rFonts w:ascii="TimesNewRoman" w:eastAsia="TimesNewRoman" w:cs="TimesNewRoman" w:hint="eastAsia"/>
          <w:bCs/>
          <w:iCs/>
          <w:color w:val="000000"/>
        </w:rPr>
        <w:t>ą</w:t>
      </w:r>
      <w:r w:rsidRPr="00D56923">
        <w:rPr>
          <w:bCs/>
          <w:iCs/>
          <w:color w:val="000000"/>
        </w:rPr>
        <w:t>zek wpłaci</w:t>
      </w:r>
      <w:r w:rsidRPr="00D56923">
        <w:rPr>
          <w:rFonts w:ascii="TimesNewRoman" w:eastAsia="TimesNewRoman" w:cs="TimesNewRoman" w:hint="eastAsia"/>
          <w:bCs/>
          <w:iCs/>
          <w:color w:val="000000"/>
        </w:rPr>
        <w:t>ć</w:t>
      </w:r>
      <w:r w:rsidRPr="00D56923">
        <w:rPr>
          <w:rFonts w:ascii="TimesNewRoman" w:eastAsia="TimesNewRoman" w:cs="TimesNewRoman"/>
          <w:bCs/>
          <w:iCs/>
          <w:color w:val="000000"/>
        </w:rPr>
        <w:t xml:space="preserve"> </w:t>
      </w:r>
      <w:r w:rsidRPr="00D56923">
        <w:rPr>
          <w:bCs/>
          <w:iCs/>
          <w:color w:val="000000"/>
        </w:rPr>
        <w:t>zgodnie z obowi</w:t>
      </w:r>
      <w:r w:rsidRPr="00D56923">
        <w:rPr>
          <w:rFonts w:ascii="TimesNewRoman" w:eastAsia="TimesNewRoman" w:cs="TimesNewRoman" w:hint="eastAsia"/>
          <w:bCs/>
          <w:iCs/>
          <w:color w:val="000000"/>
        </w:rPr>
        <w:t>ą</w:t>
      </w:r>
      <w:r w:rsidRPr="00D56923">
        <w:rPr>
          <w:bCs/>
          <w:iCs/>
          <w:color w:val="000000"/>
        </w:rPr>
        <w:t>zuj</w:t>
      </w:r>
      <w:r w:rsidRPr="00D56923">
        <w:rPr>
          <w:rFonts w:ascii="TimesNewRoman" w:eastAsia="TimesNewRoman" w:cs="TimesNewRoman" w:hint="eastAsia"/>
          <w:bCs/>
          <w:iCs/>
          <w:color w:val="000000"/>
        </w:rPr>
        <w:t>ą</w:t>
      </w:r>
      <w:r w:rsidRPr="00D56923">
        <w:rPr>
          <w:bCs/>
          <w:iCs/>
          <w:color w:val="000000"/>
        </w:rPr>
        <w:t>cymi przepisami.</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Zamawiający w celu ustalenia, czy oferta zawiera rażąco niską cenę w stosunku do przedmiotu zamówienia, zwróci się do Wykonawcy o udzielenie w określonym terminie wyjaśnień dotyczących elementów oferty mających wpływ na wysokość ceny.</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lastRenderedPageBreak/>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Zamawiający odrzuci ofertę Wykonawcy, który nie złożył wyjaśnień lub jeżeli dokonana ocena wyjaśnień wraz z dostarczonymi dowodami potwierdzi, że oferta zawiera rażąco niską cenę w stosunku do przedmiotu zamówienia.</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Zamawiający odrzuca ofertę, jeżeli:</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jest niezgodna z ustaw</w:t>
      </w:r>
      <w:r w:rsidRPr="00D56923">
        <w:rPr>
          <w:rFonts w:ascii="TimesNewRoman" w:eastAsia="TimesNewRoman" w:cs="TimesNewRoman" w:hint="eastAsia"/>
          <w:bCs/>
          <w:iCs/>
          <w:color w:val="000000"/>
        </w:rPr>
        <w:t>ą</w:t>
      </w:r>
      <w:r w:rsidRPr="00D56923">
        <w:rPr>
          <w:bCs/>
          <w:iCs/>
          <w:color w:val="000000"/>
        </w:rPr>
        <w:t>;</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jej tre</w:t>
      </w:r>
      <w:r w:rsidRPr="00D56923">
        <w:rPr>
          <w:rFonts w:ascii="TimesNewRoman" w:eastAsia="TimesNewRoman" w:cs="TimesNewRoman" w:hint="eastAsia"/>
          <w:bCs/>
          <w:iCs/>
          <w:color w:val="000000"/>
        </w:rPr>
        <w:t>ść</w:t>
      </w:r>
      <w:r w:rsidRPr="00D56923">
        <w:rPr>
          <w:rFonts w:ascii="TimesNewRoman" w:eastAsia="TimesNewRoman" w:cs="TimesNewRoman"/>
          <w:bCs/>
          <w:iCs/>
          <w:color w:val="000000"/>
        </w:rPr>
        <w:t xml:space="preserve"> </w:t>
      </w:r>
      <w:r w:rsidRPr="00D56923">
        <w:rPr>
          <w:bCs/>
          <w:iCs/>
          <w:color w:val="000000"/>
        </w:rPr>
        <w:t>nie odpowiada tre</w:t>
      </w:r>
      <w:r w:rsidRPr="00D56923">
        <w:rPr>
          <w:rFonts w:ascii="TimesNewRoman" w:eastAsia="TimesNewRoman" w:cs="TimesNewRoman" w:hint="eastAsia"/>
          <w:bCs/>
          <w:iCs/>
          <w:color w:val="000000"/>
        </w:rPr>
        <w:t>ś</w:t>
      </w:r>
      <w:r w:rsidRPr="00D56923">
        <w:rPr>
          <w:bCs/>
          <w:iCs/>
          <w:color w:val="000000"/>
        </w:rPr>
        <w:t>ci specyfikacji istotnych warunków zamówienia, z zastrze</w:t>
      </w:r>
      <w:r w:rsidRPr="00D56923">
        <w:rPr>
          <w:rFonts w:ascii="TimesNewRoman" w:eastAsia="TimesNewRoman" w:cs="TimesNewRoman"/>
          <w:bCs/>
          <w:iCs/>
          <w:color w:val="000000"/>
        </w:rPr>
        <w:t>ż</w:t>
      </w:r>
      <w:r w:rsidRPr="00D56923">
        <w:rPr>
          <w:bCs/>
          <w:iCs/>
          <w:color w:val="000000"/>
        </w:rPr>
        <w:t>eniem pkt 1</w:t>
      </w:r>
      <w:r w:rsidR="00DF2471">
        <w:rPr>
          <w:bCs/>
          <w:iCs/>
          <w:color w:val="000000"/>
        </w:rPr>
        <w:t>5</w:t>
      </w:r>
      <w:r w:rsidRPr="00D56923">
        <w:rPr>
          <w:bCs/>
          <w:iCs/>
          <w:color w:val="000000"/>
        </w:rPr>
        <w:t>.7 lit. c.</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jej zło</w:t>
      </w:r>
      <w:r w:rsidRPr="00D56923">
        <w:rPr>
          <w:rFonts w:ascii="TimesNewRoman" w:eastAsia="TimesNewRoman" w:cs="TimesNewRoman"/>
          <w:bCs/>
          <w:iCs/>
          <w:color w:val="000000"/>
        </w:rPr>
        <w:t>ż</w:t>
      </w:r>
      <w:r w:rsidRPr="00D56923">
        <w:rPr>
          <w:bCs/>
          <w:iCs/>
          <w:color w:val="000000"/>
        </w:rPr>
        <w:t>enie stanowi czyn nieuczciwej konkurencji w rozumieniu przepisów o zwalczaniu nieuczciwej konkurencji;</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zawiera ra</w:t>
      </w:r>
      <w:r w:rsidRPr="00D56923">
        <w:rPr>
          <w:rFonts w:ascii="TimesNewRoman" w:eastAsia="TimesNewRoman" w:cs="TimesNewRoman"/>
          <w:bCs/>
          <w:iCs/>
          <w:color w:val="000000"/>
        </w:rPr>
        <w:t>ż</w:t>
      </w:r>
      <w:r w:rsidRPr="00D56923">
        <w:rPr>
          <w:rFonts w:ascii="TimesNewRoman" w:eastAsia="TimesNewRoman" w:cs="TimesNewRoman" w:hint="eastAsia"/>
          <w:bCs/>
          <w:iCs/>
          <w:color w:val="000000"/>
        </w:rPr>
        <w:t>ą</w:t>
      </w:r>
      <w:r w:rsidRPr="00D56923">
        <w:rPr>
          <w:bCs/>
          <w:iCs/>
          <w:color w:val="000000"/>
        </w:rPr>
        <w:t>co nisk</w:t>
      </w:r>
      <w:r w:rsidRPr="00D56923">
        <w:rPr>
          <w:rFonts w:ascii="TimesNewRoman" w:eastAsia="TimesNewRoman" w:cs="TimesNewRoman" w:hint="eastAsia"/>
          <w:bCs/>
          <w:iCs/>
          <w:color w:val="000000"/>
        </w:rPr>
        <w:t>ą</w:t>
      </w:r>
      <w:r w:rsidRPr="00D56923">
        <w:rPr>
          <w:rFonts w:ascii="TimesNewRoman" w:eastAsia="TimesNewRoman" w:cs="TimesNewRoman"/>
          <w:bCs/>
          <w:iCs/>
          <w:color w:val="000000"/>
        </w:rPr>
        <w:t xml:space="preserve"> </w:t>
      </w:r>
      <w:r w:rsidRPr="00D56923">
        <w:rPr>
          <w:bCs/>
          <w:iCs/>
          <w:color w:val="000000"/>
        </w:rPr>
        <w:t>cen</w:t>
      </w:r>
      <w:r w:rsidRPr="00D56923">
        <w:rPr>
          <w:rFonts w:ascii="TimesNewRoman" w:eastAsia="TimesNewRoman" w:cs="TimesNewRoman" w:hint="eastAsia"/>
          <w:bCs/>
          <w:iCs/>
          <w:color w:val="000000"/>
        </w:rPr>
        <w:t>ę</w:t>
      </w:r>
      <w:r w:rsidRPr="00D56923">
        <w:rPr>
          <w:rFonts w:ascii="TimesNewRoman" w:eastAsia="TimesNewRoman" w:cs="TimesNewRoman"/>
          <w:bCs/>
          <w:iCs/>
          <w:color w:val="000000"/>
        </w:rPr>
        <w:t xml:space="preserve"> </w:t>
      </w:r>
      <w:r w:rsidRPr="00D56923">
        <w:rPr>
          <w:bCs/>
          <w:iCs/>
          <w:color w:val="000000"/>
        </w:rPr>
        <w:t>w stosunku do przedmiotu zamówienia;</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została zło</w:t>
      </w:r>
      <w:r w:rsidRPr="00D56923">
        <w:rPr>
          <w:rFonts w:ascii="TimesNewRoman" w:eastAsia="TimesNewRoman" w:cs="TimesNewRoman"/>
          <w:bCs/>
          <w:iCs/>
          <w:color w:val="000000"/>
        </w:rPr>
        <w:t>ż</w:t>
      </w:r>
      <w:r w:rsidRPr="00D56923">
        <w:rPr>
          <w:bCs/>
          <w:iCs/>
          <w:color w:val="000000"/>
        </w:rPr>
        <w:t>ona przez Wykonawc</w:t>
      </w:r>
      <w:r w:rsidRPr="00D56923">
        <w:rPr>
          <w:rFonts w:ascii="TimesNewRoman" w:eastAsia="TimesNewRoman" w:cs="TimesNewRoman" w:hint="eastAsia"/>
          <w:bCs/>
          <w:iCs/>
          <w:color w:val="000000"/>
        </w:rPr>
        <w:t>ę</w:t>
      </w:r>
      <w:r w:rsidRPr="00D56923">
        <w:rPr>
          <w:rFonts w:ascii="TimesNewRoman" w:eastAsia="TimesNewRoman" w:cs="TimesNewRoman"/>
          <w:bCs/>
          <w:iCs/>
          <w:color w:val="000000"/>
        </w:rPr>
        <w:t xml:space="preserve"> </w:t>
      </w:r>
      <w:r w:rsidRPr="00D56923">
        <w:rPr>
          <w:bCs/>
          <w:iCs/>
          <w:color w:val="000000"/>
        </w:rPr>
        <w:t>wykluczonego z udziału w post</w:t>
      </w:r>
      <w:r w:rsidRPr="00D56923">
        <w:rPr>
          <w:rFonts w:ascii="TimesNewRoman" w:eastAsia="TimesNewRoman" w:cs="TimesNewRoman" w:hint="eastAsia"/>
          <w:bCs/>
          <w:iCs/>
          <w:color w:val="000000"/>
        </w:rPr>
        <w:t>ę</w:t>
      </w:r>
      <w:r w:rsidRPr="00D56923">
        <w:rPr>
          <w:bCs/>
          <w:iCs/>
          <w:color w:val="000000"/>
        </w:rPr>
        <w:t>powaniu o udzielenie zamówienia lub niezaproszonego do składania ofert;</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zawiera bł</w:t>
      </w:r>
      <w:r w:rsidRPr="00D56923">
        <w:rPr>
          <w:rFonts w:ascii="TimesNewRoman" w:eastAsia="TimesNewRoman" w:cs="TimesNewRoman" w:hint="eastAsia"/>
          <w:bCs/>
          <w:iCs/>
          <w:color w:val="000000"/>
        </w:rPr>
        <w:t>ę</w:t>
      </w:r>
      <w:r w:rsidRPr="00D56923">
        <w:rPr>
          <w:bCs/>
          <w:iCs/>
          <w:color w:val="000000"/>
        </w:rPr>
        <w:t>dy w obliczeniu ceny;</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Wykonawca w terminie 3 dni od dnia dor</w:t>
      </w:r>
      <w:r w:rsidRPr="00D56923">
        <w:rPr>
          <w:rFonts w:ascii="TimesNewRoman" w:eastAsia="TimesNewRoman" w:cs="TimesNewRoman" w:hint="eastAsia"/>
          <w:bCs/>
          <w:iCs/>
          <w:color w:val="000000"/>
        </w:rPr>
        <w:t>ę</w:t>
      </w:r>
      <w:r w:rsidRPr="00D56923">
        <w:rPr>
          <w:bCs/>
          <w:iCs/>
          <w:color w:val="000000"/>
        </w:rPr>
        <w:t>czenia zawiadomienia nie zgodził si</w:t>
      </w:r>
      <w:r w:rsidRPr="00D56923">
        <w:rPr>
          <w:rFonts w:ascii="TimesNewRoman" w:eastAsia="TimesNewRoman" w:cs="TimesNewRoman" w:hint="eastAsia"/>
          <w:bCs/>
          <w:iCs/>
          <w:color w:val="000000"/>
        </w:rPr>
        <w:t>ę</w:t>
      </w:r>
      <w:r w:rsidRPr="00D56923">
        <w:rPr>
          <w:rFonts w:ascii="TimesNewRoman" w:eastAsia="TimesNewRoman" w:cs="TimesNewRoman"/>
          <w:bCs/>
          <w:iCs/>
          <w:color w:val="000000"/>
        </w:rPr>
        <w:t xml:space="preserve"> </w:t>
      </w:r>
      <w:r w:rsidRPr="00D56923">
        <w:rPr>
          <w:bCs/>
          <w:iCs/>
          <w:color w:val="000000"/>
        </w:rPr>
        <w:t>na poprawienie omyłki, o której mowa w pkt 1</w:t>
      </w:r>
      <w:r w:rsidR="00DF2471">
        <w:rPr>
          <w:bCs/>
          <w:iCs/>
          <w:color w:val="000000"/>
        </w:rPr>
        <w:t>5</w:t>
      </w:r>
      <w:r w:rsidRPr="00D56923">
        <w:rPr>
          <w:bCs/>
          <w:iCs/>
          <w:color w:val="000000"/>
        </w:rPr>
        <w:t>.7 lit. c;</w:t>
      </w:r>
    </w:p>
    <w:p w:rsidR="004229FE" w:rsidRPr="00D56923" w:rsidRDefault="004229FE" w:rsidP="004229FE">
      <w:pPr>
        <w:numPr>
          <w:ilvl w:val="2"/>
          <w:numId w:val="1"/>
        </w:numPr>
        <w:spacing w:before="60" w:after="120"/>
        <w:jc w:val="both"/>
        <w:outlineLvl w:val="1"/>
        <w:rPr>
          <w:bCs/>
          <w:iCs/>
        </w:rPr>
      </w:pPr>
      <w:r w:rsidRPr="00D56923">
        <w:rPr>
          <w:bCs/>
          <w:iCs/>
          <w:color w:val="000000"/>
        </w:rPr>
        <w:t>jest niewa</w:t>
      </w:r>
      <w:r w:rsidRPr="00D56923">
        <w:rPr>
          <w:rFonts w:ascii="TimesNewRoman" w:eastAsia="TimesNewRoman" w:cs="TimesNewRoman"/>
          <w:bCs/>
          <w:iCs/>
          <w:color w:val="000000"/>
        </w:rPr>
        <w:t>ż</w:t>
      </w:r>
      <w:r w:rsidRPr="00D56923">
        <w:rPr>
          <w:bCs/>
          <w:iCs/>
          <w:color w:val="000000"/>
        </w:rPr>
        <w:t>na na podstawie odr</w:t>
      </w:r>
      <w:r w:rsidRPr="00D56923">
        <w:rPr>
          <w:rFonts w:ascii="TimesNewRoman" w:eastAsia="TimesNewRoman" w:cs="TimesNewRoman" w:hint="eastAsia"/>
          <w:bCs/>
          <w:iCs/>
          <w:color w:val="000000"/>
        </w:rPr>
        <w:t>ę</w:t>
      </w:r>
      <w:r w:rsidRPr="00D56923">
        <w:rPr>
          <w:bCs/>
          <w:iCs/>
          <w:color w:val="000000"/>
        </w:rPr>
        <w:t>bnych przepisów.</w:t>
      </w:r>
    </w:p>
    <w:p w:rsidR="004229FE" w:rsidRPr="00D56923" w:rsidRDefault="004229FE" w:rsidP="004229FE">
      <w:pPr>
        <w:numPr>
          <w:ilvl w:val="0"/>
          <w:numId w:val="1"/>
        </w:numPr>
        <w:spacing w:before="360" w:after="120"/>
        <w:jc w:val="both"/>
        <w:outlineLvl w:val="0"/>
        <w:rPr>
          <w:rFonts w:cs="Arial"/>
          <w:b/>
          <w:bCs/>
          <w:caps/>
          <w:kern w:val="32"/>
        </w:rPr>
      </w:pPr>
      <w:bookmarkStart w:id="15" w:name="_Toc258314256"/>
      <w:r w:rsidRPr="00D56923">
        <w:rPr>
          <w:rFonts w:cs="Arial"/>
          <w:b/>
          <w:bCs/>
          <w:caps/>
          <w:kern w:val="32"/>
        </w:rPr>
        <w:t>UDZIELENIE ZAMÓWIENIA</w:t>
      </w:r>
      <w:bookmarkEnd w:id="15"/>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Zamawiający udzieli zamówienia Wykonawcy, którego oferta odpowiada wszystkim wymaganiom określonym w niniejszej specyfikacji istotnych warunków zamówienia i została oceniona jako najkorzystniejsza w oparciu o podane wyżej kryteria oceny ofert.</w:t>
      </w:r>
    </w:p>
    <w:p w:rsidR="004229FE" w:rsidRPr="00D56923" w:rsidRDefault="004229FE" w:rsidP="004229FE">
      <w:pPr>
        <w:numPr>
          <w:ilvl w:val="1"/>
          <w:numId w:val="1"/>
        </w:numPr>
        <w:spacing w:before="60" w:after="120"/>
        <w:jc w:val="both"/>
        <w:outlineLvl w:val="1"/>
        <w:rPr>
          <w:b/>
          <w:bCs/>
          <w:iCs/>
          <w:color w:val="000000"/>
        </w:rPr>
      </w:pPr>
      <w:r w:rsidRPr="00D56923">
        <w:rPr>
          <w:bCs/>
          <w:iCs/>
          <w:color w:val="000000"/>
        </w:rPr>
        <w:t>Zamawiający unieważni postępowanie w sytuacji, gdy wystąpią przesłanki wskazane w art. 93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Niezwłocznie po wyborze najkorzystniejszej oferty Zamawiający jednocześnie zawiadomi Wykonawców, którzy złożyli oferty, o:</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Wykonawcach, których oferty zostały odrzucone, podając uzasadnienie faktyczne i prawne;</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Wykonawcach, którzy zostali wykluczeni z postępowania o udzielenie zamówienia, podając uzasadnienie faktyczne i prawne - jeżeli postępowanie jest prowadzone w trybie przetargu nieograniczonego, negocjacji bez ogłoszenia albo zapytania o cenę;</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lastRenderedPageBreak/>
        <w:t>terminie, określonym zgodnie z art. 94 ust. 1 lub 2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 po którego upływie umowa w sprawie zamówienia publicznego może być zawarta.</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Ogłoszenie zawierające informacje wskazane w pkt 1</w:t>
      </w:r>
      <w:r w:rsidR="00DF2471">
        <w:rPr>
          <w:bCs/>
          <w:iCs/>
          <w:color w:val="000000"/>
        </w:rPr>
        <w:t>6</w:t>
      </w:r>
      <w:r w:rsidRPr="00D56923">
        <w:rPr>
          <w:bCs/>
          <w:iCs/>
          <w:color w:val="000000"/>
        </w:rPr>
        <w:t xml:space="preserve">.3 lit. a Zamawiający umieści na stronie internetowej </w:t>
      </w:r>
      <w:r w:rsidRPr="007563B3">
        <w:rPr>
          <w:bCs/>
          <w:iCs/>
          <w:color w:val="548DD4"/>
        </w:rPr>
        <w:t>www.mzk.stalowa-wola.pl/bip</w:t>
      </w:r>
      <w:r w:rsidRPr="00D56923">
        <w:rPr>
          <w:bCs/>
          <w:iCs/>
          <w:color w:val="000000"/>
        </w:rPr>
        <w:t xml:space="preserve"> oraz w miejscu publicznie dostępnym w swojej siedzibie.</w:t>
      </w:r>
    </w:p>
    <w:p w:rsidR="004229FE" w:rsidRPr="00D56923" w:rsidRDefault="004229FE" w:rsidP="004229FE">
      <w:pPr>
        <w:numPr>
          <w:ilvl w:val="1"/>
          <w:numId w:val="1"/>
        </w:numPr>
        <w:spacing w:before="60" w:after="120"/>
        <w:jc w:val="both"/>
        <w:outlineLvl w:val="1"/>
        <w:rPr>
          <w:bCs/>
          <w:iCs/>
        </w:rPr>
      </w:pPr>
      <w:r w:rsidRPr="00D56923">
        <w:rPr>
          <w:bCs/>
          <w:iCs/>
          <w:color w:val="000000"/>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0"/>
          <w:numId w:val="1"/>
        </w:numPr>
        <w:spacing w:before="360" w:after="120"/>
        <w:jc w:val="both"/>
        <w:outlineLvl w:val="0"/>
        <w:rPr>
          <w:rFonts w:cs="Arial"/>
          <w:b/>
          <w:bCs/>
          <w:caps/>
          <w:kern w:val="32"/>
        </w:rPr>
      </w:pPr>
      <w:bookmarkStart w:id="16" w:name="_Toc258314257"/>
      <w:r w:rsidRPr="00D56923">
        <w:rPr>
          <w:rFonts w:cs="Arial"/>
          <w:b/>
          <w:bCs/>
          <w:caps/>
          <w:kern w:val="32"/>
        </w:rPr>
        <w:t>Informacje o formalno</w:t>
      </w:r>
      <w:r w:rsidRPr="00D56923">
        <w:rPr>
          <w:rFonts w:eastAsia="TimesNewRoman" w:cs="TimesNewRoman" w:hint="eastAsia"/>
          <w:b/>
          <w:bCs/>
          <w:caps/>
          <w:kern w:val="32"/>
        </w:rPr>
        <w:t>ś</w:t>
      </w:r>
      <w:r w:rsidRPr="00D56923">
        <w:rPr>
          <w:rFonts w:cs="Arial"/>
          <w:b/>
          <w:bCs/>
          <w:caps/>
          <w:kern w:val="32"/>
        </w:rPr>
        <w:t>ciach, jakie powinny zosta</w:t>
      </w:r>
      <w:r w:rsidRPr="00D56923">
        <w:rPr>
          <w:rFonts w:eastAsia="TimesNewRoman" w:cs="TimesNewRoman" w:hint="eastAsia"/>
          <w:b/>
          <w:bCs/>
          <w:caps/>
          <w:kern w:val="32"/>
        </w:rPr>
        <w:t>ć</w:t>
      </w:r>
      <w:r w:rsidRPr="00D56923">
        <w:rPr>
          <w:rFonts w:eastAsia="TimesNewRoman" w:cs="TimesNewRoman"/>
          <w:b/>
          <w:bCs/>
          <w:caps/>
          <w:kern w:val="32"/>
        </w:rPr>
        <w:t xml:space="preserve"> </w:t>
      </w:r>
      <w:r w:rsidRPr="00D56923">
        <w:rPr>
          <w:rFonts w:cs="Arial"/>
          <w:b/>
          <w:bCs/>
          <w:caps/>
          <w:kern w:val="32"/>
        </w:rPr>
        <w:t>dopełnione po wyborze oferty w celu zawarcia umowy w sprawie zamówienia publicznego</w:t>
      </w:r>
      <w:bookmarkEnd w:id="16"/>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Zamawiający zawrze umowę w sprawie zamówienia publicznego, z zastrzeżeniem art. 183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xml:space="preserve">. zm.), w terminie nie krótszym niż </w:t>
      </w:r>
      <w:r w:rsidRPr="00D56923">
        <w:rPr>
          <w:bCs/>
          <w:iCs/>
          <w:color w:val="000000"/>
          <w:highlight w:val="green"/>
        </w:rPr>
        <w:t>5</w:t>
      </w:r>
      <w:r w:rsidRPr="00D56923">
        <w:rPr>
          <w:bCs/>
          <w:iCs/>
          <w:color w:val="000000"/>
        </w:rPr>
        <w:t xml:space="preserve"> dni od dnia przesłania zawiadomienia o wyborze najkorzystniejszej oferty, jeżeli zawiadomienie to zostanie przesłane w sposób określony w art. 27 ust. 2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xml:space="preserve">. zm.), albo </w:t>
      </w:r>
      <w:r w:rsidRPr="00D56923">
        <w:rPr>
          <w:bCs/>
          <w:iCs/>
          <w:color w:val="000000"/>
          <w:highlight w:val="green"/>
        </w:rPr>
        <w:t>10</w:t>
      </w:r>
      <w:r w:rsidRPr="00D56923">
        <w:rPr>
          <w:bCs/>
          <w:iCs/>
          <w:color w:val="000000"/>
        </w:rPr>
        <w:t xml:space="preserve"> dni - jeżeli zostanie przesłane w inny sposób. Zawarcie umowy będzie możliwe przed upływem terminów, o których mowa powyżej,</w:t>
      </w:r>
      <w:r w:rsidRPr="00D56923">
        <w:rPr>
          <w:b/>
          <w:bCs/>
          <w:iCs/>
          <w:color w:val="000000"/>
        </w:rPr>
        <w:t xml:space="preserve"> </w:t>
      </w:r>
      <w:r w:rsidRPr="00D56923">
        <w:rPr>
          <w:bCs/>
          <w:iCs/>
          <w:color w:val="000000"/>
        </w:rPr>
        <w:t>jeżeli wystąpią okoliczności wymienione w art. 94 ust. 2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snapToGrid w:val="0"/>
          <w:color w:val="000000"/>
        </w:rPr>
        <w:t>O miejscu i terminie podpisania umowy Zamawiający powiadomi wybranego Wykonawcę odrębnym pismem, telefonicznie lub za pośrednictwem poczty elektronicznej.</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 xml:space="preserve">Zakres </w:t>
      </w:r>
      <w:r w:rsidRPr="00D56923">
        <w:rPr>
          <w:rFonts w:ascii="TimesNewRoman" w:eastAsia="TimesNewRoman" w:cs="TimesNewRoman" w:hint="eastAsia"/>
          <w:bCs/>
          <w:iCs/>
          <w:color w:val="000000"/>
        </w:rPr>
        <w:t>ś</w:t>
      </w:r>
      <w:r w:rsidRPr="00D56923">
        <w:rPr>
          <w:bCs/>
          <w:iCs/>
          <w:color w:val="000000"/>
        </w:rPr>
        <w:t>wiadczenia Wykonawcy wynikaj</w:t>
      </w:r>
      <w:r w:rsidRPr="00D56923">
        <w:rPr>
          <w:rFonts w:ascii="TimesNewRoman" w:eastAsia="TimesNewRoman" w:cs="TimesNewRoman" w:hint="eastAsia"/>
          <w:bCs/>
          <w:iCs/>
          <w:color w:val="000000"/>
        </w:rPr>
        <w:t>ą</w:t>
      </w:r>
      <w:r w:rsidRPr="00D56923">
        <w:rPr>
          <w:bCs/>
          <w:iCs/>
          <w:color w:val="000000"/>
        </w:rPr>
        <w:t>cy z umowy jest to</w:t>
      </w:r>
      <w:r w:rsidRPr="00D56923">
        <w:rPr>
          <w:rFonts w:ascii="TimesNewRoman" w:eastAsia="TimesNewRoman" w:cs="TimesNewRoman"/>
          <w:bCs/>
          <w:iCs/>
          <w:color w:val="000000"/>
        </w:rPr>
        <w:t>ż</w:t>
      </w:r>
      <w:r w:rsidRPr="00D56923">
        <w:rPr>
          <w:bCs/>
          <w:iCs/>
          <w:color w:val="000000"/>
        </w:rPr>
        <w:t>samy z jego zobowi</w:t>
      </w:r>
      <w:r w:rsidRPr="00D56923">
        <w:rPr>
          <w:rFonts w:ascii="TimesNewRoman" w:eastAsia="TimesNewRoman" w:cs="TimesNewRoman" w:hint="eastAsia"/>
          <w:bCs/>
          <w:iCs/>
          <w:color w:val="000000"/>
        </w:rPr>
        <w:t>ą</w:t>
      </w:r>
      <w:r w:rsidRPr="00D56923">
        <w:rPr>
          <w:bCs/>
          <w:iCs/>
          <w:color w:val="000000"/>
        </w:rPr>
        <w:t>zaniem zawartym w ofercie.</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56923">
        <w:rPr>
          <w:rFonts w:ascii="TimesNewRoman" w:eastAsia="TimesNewRoman" w:cs="TimesNewRoman" w:hint="eastAsia"/>
          <w:bCs/>
          <w:iCs/>
          <w:color w:val="000000"/>
        </w:rPr>
        <w:t>ą</w:t>
      </w:r>
      <w:r w:rsidRPr="00D56923">
        <w:rPr>
          <w:rFonts w:ascii="TimesNewRoman" w:eastAsia="TimesNewRoman" w:cs="TimesNewRoman"/>
          <w:bCs/>
          <w:iCs/>
          <w:color w:val="000000"/>
        </w:rPr>
        <w:t xml:space="preserve"> </w:t>
      </w:r>
      <w:r w:rsidRPr="00D56923">
        <w:rPr>
          <w:bCs/>
          <w:iCs/>
          <w:color w:val="000000"/>
        </w:rPr>
        <w:t>odpowiedzialno</w:t>
      </w:r>
      <w:r w:rsidRPr="00D56923">
        <w:rPr>
          <w:rFonts w:ascii="TimesNewRoman" w:eastAsia="TimesNewRoman" w:cs="TimesNewRoman" w:hint="eastAsia"/>
          <w:bCs/>
          <w:iCs/>
          <w:color w:val="000000"/>
        </w:rPr>
        <w:t>ść</w:t>
      </w:r>
      <w:r w:rsidRPr="00D56923">
        <w:rPr>
          <w:rFonts w:ascii="TimesNewRoman" w:eastAsia="TimesNewRoman" w:cs="TimesNewRoman"/>
          <w:bCs/>
          <w:iCs/>
          <w:color w:val="000000"/>
        </w:rPr>
        <w:t xml:space="preserve"> </w:t>
      </w:r>
      <w:r w:rsidRPr="00D56923">
        <w:rPr>
          <w:bCs/>
          <w:iCs/>
          <w:color w:val="000000"/>
        </w:rPr>
        <w:t>za wykonanie umowy  .</w:t>
      </w:r>
    </w:p>
    <w:p w:rsidR="004229FE" w:rsidRPr="00D56923" w:rsidRDefault="004229FE" w:rsidP="004229FE">
      <w:pPr>
        <w:numPr>
          <w:ilvl w:val="0"/>
          <w:numId w:val="1"/>
        </w:numPr>
        <w:spacing w:before="360" w:after="120"/>
        <w:jc w:val="both"/>
        <w:outlineLvl w:val="0"/>
        <w:rPr>
          <w:rFonts w:cs="Arial"/>
          <w:b/>
          <w:bCs/>
          <w:caps/>
          <w:kern w:val="32"/>
        </w:rPr>
      </w:pPr>
      <w:bookmarkStart w:id="17" w:name="_Toc258314258"/>
      <w:r w:rsidRPr="00D56923">
        <w:rPr>
          <w:rFonts w:cs="Arial"/>
          <w:b/>
          <w:bCs/>
          <w:caps/>
          <w:kern w:val="32"/>
        </w:rPr>
        <w:t>Wymagania dotycz</w:t>
      </w:r>
      <w:r w:rsidRPr="00D56923">
        <w:rPr>
          <w:rFonts w:eastAsia="TimesNewRoman" w:cs="TimesNewRoman" w:hint="eastAsia"/>
          <w:b/>
          <w:bCs/>
          <w:caps/>
          <w:kern w:val="32"/>
        </w:rPr>
        <w:t>ą</w:t>
      </w:r>
      <w:r w:rsidRPr="00D56923">
        <w:rPr>
          <w:rFonts w:cs="Arial"/>
          <w:b/>
          <w:bCs/>
          <w:caps/>
          <w:kern w:val="32"/>
        </w:rPr>
        <w:t>ce zabezpieczenia nale</w:t>
      </w:r>
      <w:r w:rsidRPr="00D56923">
        <w:rPr>
          <w:rFonts w:eastAsia="TimesNewRoman" w:cs="TimesNewRoman"/>
          <w:b/>
          <w:bCs/>
          <w:caps/>
          <w:kern w:val="32"/>
        </w:rPr>
        <w:t>ż</w:t>
      </w:r>
      <w:r w:rsidRPr="00D56923">
        <w:rPr>
          <w:rFonts w:cs="Arial"/>
          <w:b/>
          <w:bCs/>
          <w:caps/>
          <w:kern w:val="32"/>
        </w:rPr>
        <w:t>ytego wykonania umowy</w:t>
      </w:r>
      <w:bookmarkEnd w:id="17"/>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W danym postępowaniu wniesienie zabezpieczenie należytego wykonania umowy nie jest wymagane.</w:t>
      </w:r>
    </w:p>
    <w:p w:rsidR="004229FE" w:rsidRPr="00D56923" w:rsidRDefault="004229FE" w:rsidP="004229FE">
      <w:pPr>
        <w:numPr>
          <w:ilvl w:val="0"/>
          <w:numId w:val="1"/>
        </w:numPr>
        <w:spacing w:before="360" w:after="120"/>
        <w:jc w:val="both"/>
        <w:outlineLvl w:val="0"/>
        <w:rPr>
          <w:rFonts w:cs="Arial"/>
          <w:b/>
          <w:bCs/>
          <w:caps/>
          <w:kern w:val="32"/>
        </w:rPr>
      </w:pPr>
      <w:bookmarkStart w:id="18" w:name="_Toc258314259"/>
      <w:r w:rsidRPr="00D56923">
        <w:rPr>
          <w:rFonts w:cs="Arial"/>
          <w:b/>
          <w:bCs/>
          <w:caps/>
          <w:kern w:val="32"/>
        </w:rPr>
        <w:t>Istotne dla stron postanowienia, które zostan</w:t>
      </w:r>
      <w:r w:rsidRPr="00D56923">
        <w:rPr>
          <w:rFonts w:eastAsia="TimesNewRoman" w:cs="TimesNewRoman" w:hint="eastAsia"/>
          <w:b/>
          <w:bCs/>
          <w:caps/>
          <w:kern w:val="32"/>
        </w:rPr>
        <w:t>ą</w:t>
      </w:r>
      <w:r w:rsidRPr="00D56923">
        <w:rPr>
          <w:rFonts w:eastAsia="TimesNewRoman" w:cs="TimesNewRoman"/>
          <w:b/>
          <w:bCs/>
          <w:caps/>
          <w:kern w:val="32"/>
        </w:rPr>
        <w:t xml:space="preserve"> </w:t>
      </w:r>
      <w:r w:rsidRPr="00D56923">
        <w:rPr>
          <w:rFonts w:cs="Arial"/>
          <w:b/>
          <w:bCs/>
          <w:caps/>
          <w:kern w:val="32"/>
        </w:rPr>
        <w:t>wprowadzone do tre</w:t>
      </w:r>
      <w:r w:rsidRPr="00D56923">
        <w:rPr>
          <w:rFonts w:eastAsia="TimesNewRoman" w:cs="TimesNewRoman" w:hint="eastAsia"/>
          <w:b/>
          <w:bCs/>
          <w:caps/>
          <w:kern w:val="32"/>
        </w:rPr>
        <w:t>ś</w:t>
      </w:r>
      <w:r w:rsidRPr="00D56923">
        <w:rPr>
          <w:rFonts w:cs="Arial"/>
          <w:b/>
          <w:bCs/>
          <w:caps/>
          <w:kern w:val="32"/>
        </w:rPr>
        <w:t>ci zawieranej umowy w sprawie zamówienia publicznego, ogólne warunki umowy albo wzór umowy, je</w:t>
      </w:r>
      <w:r w:rsidRPr="00D56923">
        <w:rPr>
          <w:rFonts w:eastAsia="TimesNewRoman" w:cs="TimesNewRoman"/>
          <w:b/>
          <w:bCs/>
          <w:caps/>
          <w:kern w:val="32"/>
        </w:rPr>
        <w:t>ż</w:t>
      </w:r>
      <w:r w:rsidRPr="00D56923">
        <w:rPr>
          <w:rFonts w:cs="Arial"/>
          <w:b/>
          <w:bCs/>
          <w:caps/>
          <w:kern w:val="32"/>
        </w:rPr>
        <w:t>eli zamawiaj</w:t>
      </w:r>
      <w:r w:rsidRPr="00D56923">
        <w:rPr>
          <w:rFonts w:eastAsia="TimesNewRoman" w:cs="TimesNewRoman" w:hint="eastAsia"/>
          <w:b/>
          <w:bCs/>
          <w:caps/>
          <w:kern w:val="32"/>
        </w:rPr>
        <w:t>ą</w:t>
      </w:r>
      <w:r w:rsidRPr="00D56923">
        <w:rPr>
          <w:rFonts w:cs="Arial"/>
          <w:b/>
          <w:bCs/>
          <w:caps/>
          <w:kern w:val="32"/>
        </w:rPr>
        <w:t>cy wymaga od wykonawcy, aby zawarł z nim umow</w:t>
      </w:r>
      <w:r w:rsidRPr="00D56923">
        <w:rPr>
          <w:rFonts w:eastAsia="TimesNewRoman" w:cs="TimesNewRoman" w:hint="eastAsia"/>
          <w:b/>
          <w:bCs/>
          <w:caps/>
          <w:kern w:val="32"/>
        </w:rPr>
        <w:t>ę</w:t>
      </w:r>
      <w:r w:rsidRPr="00D56923">
        <w:rPr>
          <w:rFonts w:cs="Arial"/>
          <w:b/>
          <w:bCs/>
          <w:caps/>
          <w:kern w:val="32"/>
        </w:rPr>
        <w:t xml:space="preserve"> w sprawie zamówienia publicznego na takich warunkach</w:t>
      </w:r>
      <w:bookmarkEnd w:id="18"/>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lastRenderedPageBreak/>
        <w:t xml:space="preserve">Wzór umowy stanowi załącznik do niniejszej specyfikacji istotnych warunków zamówienia. </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Wszelkie pytania i wątpliwości dotyczące wzoru umowy będą rozpatrywane jak dla całej SIWZ zgodnie z art. 38 ustawy z dnia 29 stycznia 2004 roku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 xml:space="preserve">Na podstawie art. 144 </w:t>
      </w:r>
      <w:proofErr w:type="spellStart"/>
      <w:r w:rsidRPr="00D56923">
        <w:rPr>
          <w:bCs/>
          <w:iCs/>
          <w:color w:val="000000"/>
        </w:rPr>
        <w:t>uPzp</w:t>
      </w:r>
      <w:proofErr w:type="spellEnd"/>
      <w:r w:rsidRPr="00D56923">
        <w:rPr>
          <w:bCs/>
          <w:iCs/>
          <w:color w:val="000000"/>
        </w:rPr>
        <w:t xml:space="preserve">, Zamawiający przewiduje możliwość dokonania zmian postanowień zawartej umowy w stosunku do treści oferty na podstawie, której dokonano wyboru Wykonawcy. Dopuszczalne zmiany treści zawartej umowy oraz warunki dokonania takich zmian zostały określone w  § </w:t>
      </w:r>
      <w:r>
        <w:rPr>
          <w:bCs/>
          <w:iCs/>
          <w:color w:val="000000"/>
        </w:rPr>
        <w:t>9</w:t>
      </w:r>
      <w:r w:rsidRPr="00D56923">
        <w:rPr>
          <w:bCs/>
          <w:iCs/>
          <w:color w:val="000000"/>
        </w:rPr>
        <w:t xml:space="preserve"> wzoru umowy (załącznik do </w:t>
      </w:r>
      <w:proofErr w:type="spellStart"/>
      <w:r w:rsidRPr="00D56923">
        <w:rPr>
          <w:bCs/>
          <w:iCs/>
          <w:color w:val="000000"/>
        </w:rPr>
        <w:t>siwz</w:t>
      </w:r>
      <w:proofErr w:type="spellEnd"/>
      <w:r w:rsidRPr="00D56923">
        <w:rPr>
          <w:bCs/>
          <w:iCs/>
          <w:color w:val="000000"/>
        </w:rPr>
        <w:t>)</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Wszelkie zmiany umowy zostaną dokonane w Aneksach w formie pisemnej, pod rygorem nieważności.</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Z wnioskiem o zmianę postanowień umowy może wystąpić zarówno Wykonawca, jak i Zamawiający.</w:t>
      </w:r>
    </w:p>
    <w:p w:rsidR="004229FE" w:rsidRPr="00D56923" w:rsidRDefault="004229FE" w:rsidP="004229FE">
      <w:pPr>
        <w:numPr>
          <w:ilvl w:val="0"/>
          <w:numId w:val="1"/>
        </w:numPr>
        <w:spacing w:before="360" w:after="120"/>
        <w:jc w:val="both"/>
        <w:outlineLvl w:val="0"/>
        <w:rPr>
          <w:rFonts w:cs="Arial"/>
          <w:b/>
          <w:bCs/>
          <w:caps/>
          <w:kern w:val="32"/>
        </w:rPr>
      </w:pPr>
      <w:bookmarkStart w:id="19" w:name="_Toc258314260"/>
      <w:r w:rsidRPr="00D56923">
        <w:rPr>
          <w:rFonts w:cs="Arial"/>
          <w:b/>
          <w:bCs/>
          <w:caps/>
          <w:kern w:val="32"/>
        </w:rPr>
        <w:t xml:space="preserve">Pouczenie o </w:t>
      </w:r>
      <w:r w:rsidRPr="00D56923">
        <w:rPr>
          <w:rFonts w:eastAsia="TimesNewRoman" w:cs="TimesNewRoman" w:hint="eastAsia"/>
          <w:b/>
          <w:bCs/>
          <w:caps/>
          <w:kern w:val="32"/>
        </w:rPr>
        <w:t>ś</w:t>
      </w:r>
      <w:r w:rsidRPr="00D56923">
        <w:rPr>
          <w:rFonts w:cs="Arial"/>
          <w:b/>
          <w:bCs/>
          <w:caps/>
          <w:kern w:val="32"/>
        </w:rPr>
        <w:t>rodkach ochrony prawnej przysługuj</w:t>
      </w:r>
      <w:r w:rsidRPr="00D56923">
        <w:rPr>
          <w:rFonts w:eastAsia="TimesNewRoman" w:cs="TimesNewRoman" w:hint="eastAsia"/>
          <w:b/>
          <w:bCs/>
          <w:caps/>
          <w:kern w:val="32"/>
        </w:rPr>
        <w:t>ą</w:t>
      </w:r>
      <w:r w:rsidRPr="00D56923">
        <w:rPr>
          <w:rFonts w:cs="Arial"/>
          <w:b/>
          <w:bCs/>
          <w:caps/>
          <w:kern w:val="32"/>
        </w:rPr>
        <w:t>cych Wykonawcy w toku post</w:t>
      </w:r>
      <w:r w:rsidRPr="00D56923">
        <w:rPr>
          <w:rFonts w:eastAsia="TimesNewRoman" w:cs="TimesNewRoman" w:hint="eastAsia"/>
          <w:b/>
          <w:bCs/>
          <w:caps/>
          <w:kern w:val="32"/>
        </w:rPr>
        <w:t>ę</w:t>
      </w:r>
      <w:r w:rsidRPr="00D56923">
        <w:rPr>
          <w:rFonts w:cs="Arial"/>
          <w:b/>
          <w:bCs/>
          <w:caps/>
          <w:kern w:val="32"/>
        </w:rPr>
        <w:t>powania o udzielenie zamówienia</w:t>
      </w:r>
      <w:bookmarkEnd w:id="19"/>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Środki ochrony prawnej przysługują Wykonawcy, a także innemu podmiotowi, jeżeli ma lub miał interes w uzyskaniu danego zamówienia oraz poniósł lub może ponieść szkodę w wyniku naruszenia przez Zamawiającego przepisów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Środki ochrony prawnej wobec ogłoszenia o zamówieniu oraz specyfikacji istotnych warunków zamówienia przysługują również organizacjom wpisanym na listę, o której mowa w art. 154 pkt 5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Odwołanie przysługuje wyłącznie wobec czynności:</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wyboru trybu negocjacji bez ogłoszenia, zamówienia z wolnej ręki lub zapytania o cenę;</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opisu sposobu dokonywania oceny spełniania warunków udziału w postępowaniu;</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wykluczenia odwołującego z postępowania o udzielenie zamówienia;</w:t>
      </w:r>
    </w:p>
    <w:p w:rsidR="004229FE" w:rsidRPr="00D56923" w:rsidRDefault="004229FE" w:rsidP="004229FE">
      <w:pPr>
        <w:numPr>
          <w:ilvl w:val="2"/>
          <w:numId w:val="1"/>
        </w:numPr>
        <w:spacing w:before="60" w:after="120"/>
        <w:jc w:val="both"/>
        <w:outlineLvl w:val="1"/>
        <w:rPr>
          <w:bCs/>
          <w:iCs/>
          <w:color w:val="000000"/>
        </w:rPr>
      </w:pPr>
      <w:r w:rsidRPr="00D56923">
        <w:rPr>
          <w:bCs/>
          <w:iCs/>
          <w:color w:val="000000"/>
        </w:rPr>
        <w:t>odrzucenia oferty odwołującego.</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Odwołanie powinno wskazywać czynność lub zaniechanie czynności Zamawiającego, której zarzuca się niezgodność z przepisami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 zawierać zwięzłe przedstawienie zarzutów, określać żądanie oraz wskazywać okoliczności faktyczne i prawne uzasadniające wniesienie odwołania.</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Odwołanie wnosi się do Prezesa Krajowej Izby Odwoławczej w formie pisemnej albo elektronicznej opatrzonej bezpiecznym podpisem elektronicznym weryfikowanym za pomocą ważnego kwalifikowanego certyfikatu.</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w:t>
      </w:r>
      <w:r w:rsidRPr="00D56923">
        <w:rPr>
          <w:bCs/>
          <w:iCs/>
          <w:color w:val="000000"/>
        </w:rPr>
        <w:lastRenderedPageBreak/>
        <w:t>określonych w art. 27 ust. 2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Odwołanie wnosi się w terminach określonych w art. 182 ustawy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Na orzeczenie Krajowej Izby Odwoławczej stronom oraz uczestnikom postępowania odwoławczego przysługuje skarga do sądu.</w:t>
      </w:r>
    </w:p>
    <w:p w:rsidR="004229FE" w:rsidRPr="00D56923" w:rsidRDefault="004229FE" w:rsidP="004229FE">
      <w:pPr>
        <w:numPr>
          <w:ilvl w:val="1"/>
          <w:numId w:val="1"/>
        </w:numPr>
        <w:spacing w:before="60" w:after="120"/>
        <w:jc w:val="both"/>
        <w:outlineLvl w:val="1"/>
        <w:rPr>
          <w:bCs/>
          <w:iCs/>
          <w:color w:val="000000"/>
        </w:rPr>
      </w:pPr>
      <w:r w:rsidRPr="00D56923">
        <w:rPr>
          <w:bCs/>
          <w:iCs/>
          <w:color w:val="000000"/>
        </w:rPr>
        <w:t>Skargę wnosi się do sądu okręgowego właściwego dla siedziby albo miejsca zamieszkania Zamawiającego.</w:t>
      </w:r>
    </w:p>
    <w:p w:rsidR="004229FE" w:rsidRPr="00D56923" w:rsidRDefault="004229FE" w:rsidP="004229FE">
      <w:pPr>
        <w:numPr>
          <w:ilvl w:val="1"/>
          <w:numId w:val="1"/>
        </w:numPr>
        <w:spacing w:before="60" w:after="120"/>
        <w:jc w:val="both"/>
        <w:outlineLvl w:val="1"/>
        <w:rPr>
          <w:bCs/>
          <w:iCs/>
        </w:rPr>
      </w:pPr>
      <w:r w:rsidRPr="00D56923">
        <w:rPr>
          <w:bCs/>
          <w:iCs/>
          <w:color w:val="00000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4229FE" w:rsidRPr="00D56923" w:rsidRDefault="004229FE" w:rsidP="004229FE">
      <w:pPr>
        <w:numPr>
          <w:ilvl w:val="0"/>
          <w:numId w:val="1"/>
        </w:numPr>
        <w:spacing w:before="360" w:after="120"/>
        <w:ind w:left="431" w:hanging="431"/>
        <w:jc w:val="both"/>
        <w:outlineLvl w:val="0"/>
        <w:rPr>
          <w:rFonts w:cs="Arial"/>
          <w:b/>
          <w:bCs/>
          <w:caps/>
          <w:kern w:val="32"/>
        </w:rPr>
      </w:pPr>
      <w:r w:rsidRPr="00D56923">
        <w:rPr>
          <w:rFonts w:cs="Arial"/>
          <w:b/>
          <w:bCs/>
          <w:caps/>
          <w:kern w:val="32"/>
        </w:rPr>
        <w:t>ZWROT KOSZTÓW POSTĘPOWANIA</w:t>
      </w:r>
    </w:p>
    <w:p w:rsidR="004229FE" w:rsidRPr="00D56923" w:rsidRDefault="004229FE" w:rsidP="004229FE">
      <w:pPr>
        <w:numPr>
          <w:ilvl w:val="1"/>
          <w:numId w:val="1"/>
        </w:numPr>
        <w:tabs>
          <w:tab w:val="clear" w:pos="680"/>
          <w:tab w:val="num" w:pos="576"/>
        </w:tabs>
        <w:suppressAutoHyphens/>
        <w:spacing w:before="60" w:after="120"/>
        <w:ind w:left="576" w:hanging="576"/>
        <w:jc w:val="both"/>
        <w:outlineLvl w:val="1"/>
        <w:rPr>
          <w:bCs/>
          <w:iCs/>
          <w:color w:val="000000"/>
        </w:rPr>
      </w:pPr>
      <w:r w:rsidRPr="00D56923">
        <w:rPr>
          <w:bCs/>
          <w:iCs/>
          <w:color w:val="000000"/>
        </w:rPr>
        <w:t>Zamawiający nie przewiduje zwrotu kosztów postępowania.</w:t>
      </w:r>
    </w:p>
    <w:p w:rsidR="004229FE" w:rsidRPr="00D56923" w:rsidRDefault="004229FE" w:rsidP="004229FE">
      <w:pPr>
        <w:numPr>
          <w:ilvl w:val="1"/>
          <w:numId w:val="1"/>
        </w:numPr>
        <w:tabs>
          <w:tab w:val="clear" w:pos="680"/>
          <w:tab w:val="num" w:pos="576"/>
        </w:tabs>
        <w:suppressAutoHyphens/>
        <w:spacing w:before="60" w:after="120"/>
        <w:ind w:left="576" w:hanging="576"/>
        <w:jc w:val="both"/>
        <w:outlineLvl w:val="1"/>
        <w:rPr>
          <w:bCs/>
          <w:iCs/>
          <w:color w:val="000000"/>
        </w:rPr>
      </w:pPr>
      <w:r w:rsidRPr="00D56923">
        <w:rPr>
          <w:bCs/>
          <w:iCs/>
          <w:color w:val="00000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4229FE" w:rsidRPr="00D56923" w:rsidRDefault="004229FE" w:rsidP="004229FE">
      <w:pPr>
        <w:numPr>
          <w:ilvl w:val="0"/>
          <w:numId w:val="1"/>
        </w:numPr>
        <w:spacing w:before="360" w:after="120"/>
        <w:ind w:left="431" w:hanging="431"/>
        <w:jc w:val="both"/>
        <w:outlineLvl w:val="0"/>
        <w:rPr>
          <w:rFonts w:cs="Arial"/>
          <w:b/>
          <w:bCs/>
          <w:caps/>
          <w:kern w:val="32"/>
        </w:rPr>
      </w:pPr>
      <w:r w:rsidRPr="00D56923">
        <w:rPr>
          <w:rFonts w:cs="Arial"/>
          <w:b/>
          <w:bCs/>
          <w:caps/>
          <w:kern w:val="32"/>
        </w:rPr>
        <w:t>UMOWA RAMOWA</w:t>
      </w:r>
    </w:p>
    <w:p w:rsidR="004229FE" w:rsidRPr="00D56923" w:rsidRDefault="004229FE" w:rsidP="004229FE">
      <w:pPr>
        <w:tabs>
          <w:tab w:val="left" w:pos="708"/>
        </w:tabs>
        <w:spacing w:before="60" w:after="120"/>
        <w:ind w:left="431"/>
        <w:jc w:val="both"/>
        <w:outlineLvl w:val="1"/>
        <w:rPr>
          <w:bCs/>
          <w:iCs/>
          <w:color w:val="000000"/>
        </w:rPr>
      </w:pPr>
      <w:r w:rsidRPr="00D56923">
        <w:rPr>
          <w:bCs/>
          <w:iCs/>
          <w:color w:val="000000"/>
        </w:rPr>
        <w:t>Zamawiający nie przewiduje zawarcia umowy ramowej.</w:t>
      </w:r>
    </w:p>
    <w:p w:rsidR="004229FE" w:rsidRPr="00D56923" w:rsidRDefault="004229FE" w:rsidP="004229FE">
      <w:pPr>
        <w:numPr>
          <w:ilvl w:val="0"/>
          <w:numId w:val="1"/>
        </w:numPr>
        <w:spacing w:before="360" w:after="120"/>
        <w:ind w:left="431" w:hanging="431"/>
        <w:jc w:val="both"/>
        <w:outlineLvl w:val="0"/>
        <w:rPr>
          <w:rFonts w:cs="Arial"/>
          <w:b/>
          <w:bCs/>
          <w:caps/>
          <w:kern w:val="32"/>
        </w:rPr>
      </w:pPr>
      <w:r w:rsidRPr="00D56923">
        <w:rPr>
          <w:rFonts w:cs="Arial"/>
          <w:b/>
          <w:bCs/>
          <w:caps/>
          <w:kern w:val="32"/>
        </w:rPr>
        <w:t>Aukcja elektroniczna</w:t>
      </w:r>
    </w:p>
    <w:p w:rsidR="004229FE" w:rsidRPr="00D56923" w:rsidRDefault="004229FE" w:rsidP="004229FE">
      <w:pPr>
        <w:tabs>
          <w:tab w:val="left" w:pos="708"/>
        </w:tabs>
        <w:spacing w:before="60" w:after="120"/>
        <w:ind w:left="540"/>
        <w:jc w:val="both"/>
        <w:outlineLvl w:val="1"/>
        <w:rPr>
          <w:bCs/>
          <w:iCs/>
          <w:color w:val="000000"/>
        </w:rPr>
      </w:pPr>
      <w:r w:rsidRPr="00D56923">
        <w:rPr>
          <w:bCs/>
          <w:iCs/>
          <w:color w:val="000000"/>
        </w:rPr>
        <w:t xml:space="preserve">W postępowaniu nie jest przewidziany wybór najkorzystniejszej oferty z zastosowaniem aukcji elektronicznej. </w:t>
      </w:r>
    </w:p>
    <w:p w:rsidR="004229FE" w:rsidRPr="00D56923" w:rsidRDefault="004229FE" w:rsidP="004229FE">
      <w:pPr>
        <w:tabs>
          <w:tab w:val="left" w:pos="708"/>
        </w:tabs>
        <w:spacing w:before="60" w:after="120"/>
        <w:ind w:left="540"/>
        <w:jc w:val="both"/>
        <w:outlineLvl w:val="1"/>
        <w:rPr>
          <w:bCs/>
          <w:iCs/>
          <w:color w:val="000000"/>
        </w:rPr>
      </w:pPr>
    </w:p>
    <w:p w:rsidR="004229FE" w:rsidRPr="00D56923" w:rsidRDefault="004229FE" w:rsidP="004229FE">
      <w:pPr>
        <w:numPr>
          <w:ilvl w:val="0"/>
          <w:numId w:val="1"/>
        </w:numPr>
        <w:jc w:val="both"/>
        <w:outlineLvl w:val="0"/>
        <w:rPr>
          <w:rFonts w:cs="Arial"/>
          <w:b/>
          <w:bCs/>
          <w:caps/>
          <w:kern w:val="32"/>
        </w:rPr>
      </w:pPr>
      <w:r w:rsidRPr="00D56923">
        <w:rPr>
          <w:rFonts w:cs="Arial"/>
          <w:b/>
          <w:bCs/>
          <w:caps/>
          <w:kern w:val="32"/>
        </w:rPr>
        <w:t>POZOSTAŁE INFORMACJE</w:t>
      </w:r>
    </w:p>
    <w:p w:rsidR="004229FE" w:rsidRPr="00D56923" w:rsidRDefault="004229FE" w:rsidP="004229FE">
      <w:pPr>
        <w:numPr>
          <w:ilvl w:val="1"/>
          <w:numId w:val="1"/>
        </w:numPr>
        <w:tabs>
          <w:tab w:val="clear" w:pos="680"/>
        </w:tabs>
        <w:spacing w:before="60" w:after="120"/>
        <w:ind w:left="567" w:hanging="567"/>
        <w:jc w:val="both"/>
        <w:outlineLvl w:val="1"/>
        <w:rPr>
          <w:bCs/>
          <w:iCs/>
          <w:color w:val="000000"/>
        </w:rPr>
      </w:pPr>
      <w:r w:rsidRPr="00D56923">
        <w:rPr>
          <w:bCs/>
          <w:iCs/>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229FE" w:rsidRPr="00D56923" w:rsidRDefault="004229FE" w:rsidP="004229FE">
      <w:pPr>
        <w:numPr>
          <w:ilvl w:val="1"/>
          <w:numId w:val="1"/>
        </w:numPr>
        <w:tabs>
          <w:tab w:val="clear" w:pos="680"/>
        </w:tabs>
        <w:spacing w:before="60" w:after="120"/>
        <w:ind w:left="567" w:hanging="567"/>
        <w:jc w:val="both"/>
        <w:outlineLvl w:val="1"/>
        <w:rPr>
          <w:bCs/>
          <w:iCs/>
          <w:color w:val="000000"/>
        </w:rPr>
      </w:pPr>
      <w:r w:rsidRPr="00D56923">
        <w:rPr>
          <w:bCs/>
          <w:iCs/>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w:t>
      </w:r>
      <w:r w:rsidRPr="00D56923">
        <w:rPr>
          <w:bCs/>
          <w:iCs/>
          <w:color w:val="000000"/>
        </w:rPr>
        <w:lastRenderedPageBreak/>
        <w:t xml:space="preserve">uczestniczyły oraz o jego wpływie na opis przedmiotu zamówienia, specyfikację istotnych warunków zamówienia lub warunki umowy. </w:t>
      </w:r>
    </w:p>
    <w:p w:rsidR="004229FE" w:rsidRPr="00D56923" w:rsidRDefault="004229FE" w:rsidP="004229FE">
      <w:pPr>
        <w:numPr>
          <w:ilvl w:val="1"/>
          <w:numId w:val="1"/>
        </w:numPr>
        <w:tabs>
          <w:tab w:val="clear" w:pos="680"/>
        </w:tabs>
        <w:spacing w:before="60" w:after="120"/>
        <w:ind w:left="567" w:hanging="567"/>
        <w:jc w:val="both"/>
        <w:outlineLvl w:val="1"/>
        <w:rPr>
          <w:bCs/>
          <w:iCs/>
          <w:color w:val="000000"/>
        </w:rPr>
      </w:pPr>
      <w:r w:rsidRPr="00D56923">
        <w:rPr>
          <w:bCs/>
          <w:iCs/>
          <w:color w:val="000000"/>
        </w:rPr>
        <w:t>Udostępnienie dokumentów odbywać się będzie wg poniższych zasad:</w:t>
      </w:r>
    </w:p>
    <w:p w:rsidR="004229FE" w:rsidRPr="00D56923" w:rsidRDefault="004229FE" w:rsidP="004229FE">
      <w:pPr>
        <w:spacing w:before="60" w:after="120"/>
        <w:ind w:left="567"/>
        <w:jc w:val="both"/>
        <w:outlineLvl w:val="1"/>
        <w:rPr>
          <w:bCs/>
          <w:iCs/>
          <w:color w:val="000000"/>
        </w:rPr>
      </w:pPr>
      <w:r w:rsidRPr="00D56923">
        <w:rPr>
          <w:bCs/>
          <w:iCs/>
          <w:color w:val="000000"/>
        </w:rPr>
        <w:t>1)</w:t>
      </w:r>
      <w:r w:rsidRPr="00D56923">
        <w:rPr>
          <w:bCs/>
          <w:iCs/>
          <w:color w:val="000000"/>
        </w:rPr>
        <w:tab/>
        <w:t>Zamawiający udostępnia wskazane dokumenty po złożeniu pisemnego wniosku;</w:t>
      </w:r>
    </w:p>
    <w:p w:rsidR="004229FE" w:rsidRPr="00D56923" w:rsidRDefault="004229FE" w:rsidP="004229FE">
      <w:pPr>
        <w:spacing w:before="60" w:after="120"/>
        <w:ind w:left="567"/>
        <w:jc w:val="both"/>
        <w:outlineLvl w:val="1"/>
        <w:rPr>
          <w:bCs/>
          <w:iCs/>
          <w:color w:val="000000"/>
        </w:rPr>
      </w:pPr>
      <w:r w:rsidRPr="00D56923">
        <w:rPr>
          <w:bCs/>
          <w:iCs/>
          <w:color w:val="000000"/>
        </w:rPr>
        <w:t>2)</w:t>
      </w:r>
      <w:r w:rsidRPr="00D56923">
        <w:rPr>
          <w:bCs/>
          <w:iCs/>
          <w:color w:val="000000"/>
        </w:rPr>
        <w:tab/>
        <w:t xml:space="preserve">Zamawiający wyznacza termin, miejsce oraz zakres udostępnianych dokumentów; </w:t>
      </w:r>
    </w:p>
    <w:p w:rsidR="004229FE" w:rsidRPr="00D56923" w:rsidRDefault="004229FE" w:rsidP="004229FE">
      <w:pPr>
        <w:spacing w:before="60" w:after="120"/>
        <w:ind w:left="567"/>
        <w:jc w:val="both"/>
        <w:outlineLvl w:val="1"/>
        <w:rPr>
          <w:bCs/>
          <w:iCs/>
          <w:color w:val="000000"/>
        </w:rPr>
      </w:pPr>
      <w:r w:rsidRPr="00D56923">
        <w:rPr>
          <w:bCs/>
          <w:iCs/>
          <w:color w:val="000000"/>
        </w:rPr>
        <w:t>3)</w:t>
      </w:r>
      <w:r w:rsidRPr="00D56923">
        <w:rPr>
          <w:bCs/>
          <w:iCs/>
          <w:color w:val="000000"/>
        </w:rPr>
        <w:tab/>
        <w:t>udostępnienie dokumentów odbywać się będzie w obecności pracownika Zamawiającego;</w:t>
      </w:r>
    </w:p>
    <w:p w:rsidR="004229FE" w:rsidRPr="00D56923" w:rsidRDefault="004229FE" w:rsidP="004229FE">
      <w:pPr>
        <w:spacing w:before="60" w:after="120"/>
        <w:ind w:left="567"/>
        <w:jc w:val="both"/>
        <w:outlineLvl w:val="1"/>
        <w:rPr>
          <w:bCs/>
          <w:iCs/>
          <w:color w:val="000000"/>
        </w:rPr>
      </w:pPr>
      <w:r w:rsidRPr="00D56923">
        <w:rPr>
          <w:bCs/>
          <w:iCs/>
          <w:color w:val="000000"/>
        </w:rPr>
        <w:t>4)</w:t>
      </w:r>
      <w:r w:rsidRPr="00D56923">
        <w:rPr>
          <w:bCs/>
          <w:iCs/>
          <w:color w:val="000000"/>
        </w:rPr>
        <w:tab/>
        <w:t>Wykonawca nie może samodzielnie kopiować lub utrwalać treści złożonych ofert za pomocą urządzeń lub środków technicznych służących do utrwalania obrazu;</w:t>
      </w:r>
    </w:p>
    <w:p w:rsidR="004229FE" w:rsidRPr="00D56923" w:rsidRDefault="004229FE" w:rsidP="004229FE">
      <w:pPr>
        <w:spacing w:before="60" w:after="120"/>
        <w:ind w:left="567"/>
        <w:jc w:val="both"/>
        <w:outlineLvl w:val="1"/>
        <w:rPr>
          <w:bCs/>
          <w:iCs/>
          <w:color w:val="000000"/>
        </w:rPr>
      </w:pPr>
      <w:r w:rsidRPr="00D56923">
        <w:rPr>
          <w:bCs/>
          <w:iCs/>
          <w:color w:val="000000"/>
        </w:rPr>
        <w:t>5)</w:t>
      </w:r>
      <w:r w:rsidRPr="00D56923">
        <w:rPr>
          <w:bCs/>
          <w:iCs/>
          <w:color w:val="000000"/>
        </w:rPr>
        <w:tab/>
        <w:t>udostępnienie może mieć miejsce w siedzibie Zamawiającego oraz w czasie godzin jego pracy.</w:t>
      </w:r>
    </w:p>
    <w:p w:rsidR="004229FE" w:rsidRPr="00D56923" w:rsidRDefault="004229FE" w:rsidP="004229FE">
      <w:pPr>
        <w:numPr>
          <w:ilvl w:val="1"/>
          <w:numId w:val="1"/>
        </w:numPr>
        <w:tabs>
          <w:tab w:val="clear" w:pos="680"/>
        </w:tabs>
        <w:spacing w:before="60" w:after="120"/>
        <w:ind w:left="567" w:hanging="567"/>
        <w:jc w:val="both"/>
        <w:outlineLvl w:val="1"/>
        <w:rPr>
          <w:bCs/>
          <w:iCs/>
          <w:color w:val="000000"/>
        </w:rPr>
      </w:pPr>
      <w:r w:rsidRPr="00D56923">
        <w:rPr>
          <w:bCs/>
          <w:iCs/>
          <w:color w:val="000000"/>
        </w:rPr>
        <w:t xml:space="preserve">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4229FE" w:rsidRPr="00D56923" w:rsidRDefault="004229FE" w:rsidP="004229FE">
      <w:pPr>
        <w:numPr>
          <w:ilvl w:val="1"/>
          <w:numId w:val="1"/>
        </w:numPr>
        <w:tabs>
          <w:tab w:val="clear" w:pos="680"/>
        </w:tabs>
        <w:ind w:left="567" w:hanging="567"/>
        <w:jc w:val="both"/>
        <w:outlineLvl w:val="1"/>
        <w:rPr>
          <w:bCs/>
          <w:iCs/>
          <w:color w:val="000000"/>
        </w:rPr>
      </w:pPr>
      <w:r w:rsidRPr="00D56923">
        <w:rPr>
          <w:bCs/>
          <w:iCs/>
          <w:color w:val="000000"/>
        </w:rPr>
        <w:t>Kopiowanie dokumentów w związku z ich udostępnieniem wykonawcy Zamawiający wykonuje odpłatnie.</w:t>
      </w:r>
    </w:p>
    <w:p w:rsidR="004229FE" w:rsidRPr="00D56923" w:rsidRDefault="004229FE" w:rsidP="004229FE">
      <w:pPr>
        <w:numPr>
          <w:ilvl w:val="1"/>
          <w:numId w:val="1"/>
        </w:numPr>
        <w:tabs>
          <w:tab w:val="clear" w:pos="680"/>
        </w:tabs>
        <w:ind w:left="567" w:hanging="567"/>
        <w:jc w:val="both"/>
        <w:outlineLvl w:val="1"/>
        <w:rPr>
          <w:b/>
          <w:bCs/>
          <w:i/>
          <w:iCs/>
          <w:color w:val="000000"/>
        </w:rPr>
      </w:pPr>
      <w:r w:rsidRPr="00D56923">
        <w:rPr>
          <w:bCs/>
          <w:iCs/>
          <w:color w:val="000000"/>
        </w:rPr>
        <w:t>Do spraw nieuregulowanych w niniejszej specyfikacji istotnych warunków zamówienia mają zastosowanie przepisy ustawy z dnia 29 stycznia 2004 roku Prawo zamówień publicznych (</w:t>
      </w:r>
      <w:proofErr w:type="spellStart"/>
      <w:r w:rsidRPr="00D56923">
        <w:rPr>
          <w:bCs/>
          <w:iCs/>
          <w:color w:val="000000"/>
        </w:rPr>
        <w:t>t.j</w:t>
      </w:r>
      <w:proofErr w:type="spellEnd"/>
      <w:r w:rsidRPr="00D56923">
        <w:rPr>
          <w:bCs/>
          <w:iCs/>
          <w:color w:val="000000"/>
        </w:rPr>
        <w:t xml:space="preserve">. Dz. U. z 2013 r. poz. 907, z </w:t>
      </w:r>
      <w:proofErr w:type="spellStart"/>
      <w:r w:rsidRPr="00D56923">
        <w:rPr>
          <w:bCs/>
          <w:iCs/>
          <w:color w:val="000000"/>
        </w:rPr>
        <w:t>późn</w:t>
      </w:r>
      <w:proofErr w:type="spellEnd"/>
      <w:r w:rsidRPr="00D56923">
        <w:rPr>
          <w:bCs/>
          <w:iCs/>
          <w:color w:val="000000"/>
        </w:rPr>
        <w:t>. zm.) oraz przepisy Kodeksu cywilnego</w:t>
      </w:r>
      <w:r w:rsidRPr="00D56923">
        <w:rPr>
          <w:b/>
          <w:bCs/>
          <w:i/>
          <w:iCs/>
          <w:color w:val="000000"/>
        </w:rPr>
        <w:t>.</w:t>
      </w:r>
    </w:p>
    <w:p w:rsidR="002E7DB1" w:rsidRPr="00D56923" w:rsidRDefault="002E7DB1" w:rsidP="004229FE">
      <w:pPr>
        <w:pStyle w:val="Nagwek1"/>
      </w:pPr>
      <w:r w:rsidRPr="00D56923">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2E7DB1" w:rsidRPr="00D56923" w:rsidTr="003B07F7">
        <w:tc>
          <w:tcPr>
            <w:tcW w:w="828" w:type="dxa"/>
          </w:tcPr>
          <w:p w:rsidR="002E7DB1" w:rsidRPr="00D56923" w:rsidRDefault="002E7DB1" w:rsidP="003B07F7">
            <w:pPr>
              <w:spacing w:before="60" w:after="120"/>
              <w:jc w:val="both"/>
              <w:rPr>
                <w:b/>
                <w:sz w:val="20"/>
                <w:szCs w:val="20"/>
              </w:rPr>
            </w:pPr>
            <w:r w:rsidRPr="00D56923">
              <w:rPr>
                <w:b/>
                <w:sz w:val="20"/>
                <w:szCs w:val="20"/>
              </w:rPr>
              <w:t>Nr</w:t>
            </w:r>
          </w:p>
        </w:tc>
        <w:tc>
          <w:tcPr>
            <w:tcW w:w="7740" w:type="dxa"/>
          </w:tcPr>
          <w:p w:rsidR="002E7DB1" w:rsidRPr="00D56923" w:rsidRDefault="002E7DB1" w:rsidP="003B07F7">
            <w:pPr>
              <w:spacing w:before="60" w:after="120"/>
              <w:jc w:val="both"/>
              <w:rPr>
                <w:b/>
                <w:sz w:val="20"/>
                <w:szCs w:val="20"/>
              </w:rPr>
            </w:pPr>
            <w:r w:rsidRPr="00D56923">
              <w:rPr>
                <w:b/>
                <w:sz w:val="20"/>
                <w:szCs w:val="20"/>
              </w:rPr>
              <w:t>Nazwa załącznika</w:t>
            </w:r>
          </w:p>
        </w:tc>
      </w:tr>
      <w:tr w:rsidR="002E7DB1" w:rsidRPr="00D56923" w:rsidTr="003B07F7">
        <w:tc>
          <w:tcPr>
            <w:tcW w:w="828" w:type="dxa"/>
          </w:tcPr>
          <w:p w:rsidR="002E7DB1" w:rsidRPr="00D56923" w:rsidRDefault="002E7DB1" w:rsidP="003B07F7">
            <w:pPr>
              <w:spacing w:before="60" w:after="120"/>
              <w:jc w:val="both"/>
              <w:rPr>
                <w:b/>
              </w:rPr>
            </w:pPr>
            <w:r w:rsidRPr="00D56923">
              <w:t>1</w:t>
            </w:r>
          </w:p>
        </w:tc>
        <w:tc>
          <w:tcPr>
            <w:tcW w:w="7740" w:type="dxa"/>
          </w:tcPr>
          <w:p w:rsidR="002E7DB1" w:rsidRPr="00D56923" w:rsidRDefault="002E7DB1" w:rsidP="003B07F7">
            <w:pPr>
              <w:spacing w:before="60" w:after="120"/>
              <w:jc w:val="both"/>
              <w:rPr>
                <w:b/>
              </w:rPr>
            </w:pPr>
            <w:r w:rsidRPr="00D56923">
              <w:t>Oświadczenie o braku podstaw do wykluczenia.</w:t>
            </w:r>
          </w:p>
        </w:tc>
      </w:tr>
      <w:tr w:rsidR="002E7DB1" w:rsidRPr="00D56923" w:rsidTr="003B07F7">
        <w:tc>
          <w:tcPr>
            <w:tcW w:w="828" w:type="dxa"/>
          </w:tcPr>
          <w:p w:rsidR="002E7DB1" w:rsidRPr="00D56923" w:rsidRDefault="002E7DB1" w:rsidP="003B07F7">
            <w:pPr>
              <w:spacing w:before="60" w:after="120"/>
              <w:jc w:val="both"/>
              <w:rPr>
                <w:b/>
              </w:rPr>
            </w:pPr>
            <w:r w:rsidRPr="00D56923">
              <w:t>2</w:t>
            </w:r>
          </w:p>
        </w:tc>
        <w:tc>
          <w:tcPr>
            <w:tcW w:w="7740" w:type="dxa"/>
          </w:tcPr>
          <w:p w:rsidR="002E7DB1" w:rsidRPr="00D56923" w:rsidRDefault="002E7DB1" w:rsidP="003B07F7">
            <w:pPr>
              <w:spacing w:before="60" w:after="120"/>
              <w:jc w:val="both"/>
              <w:rPr>
                <w:b/>
              </w:rPr>
            </w:pPr>
            <w:r w:rsidRPr="00D56923">
              <w:t>Dokumenty dotyczące przynależności do grupy kapitałowej.</w:t>
            </w:r>
          </w:p>
        </w:tc>
      </w:tr>
      <w:tr w:rsidR="002E7DB1" w:rsidRPr="00D56923" w:rsidTr="003B07F7">
        <w:tc>
          <w:tcPr>
            <w:tcW w:w="828" w:type="dxa"/>
          </w:tcPr>
          <w:p w:rsidR="002E7DB1" w:rsidRPr="00D56923" w:rsidRDefault="002E7DB1" w:rsidP="003B07F7">
            <w:pPr>
              <w:spacing w:before="60" w:after="120"/>
              <w:jc w:val="both"/>
              <w:rPr>
                <w:b/>
              </w:rPr>
            </w:pPr>
            <w:r w:rsidRPr="00D56923">
              <w:t>3</w:t>
            </w:r>
          </w:p>
        </w:tc>
        <w:tc>
          <w:tcPr>
            <w:tcW w:w="7740" w:type="dxa"/>
          </w:tcPr>
          <w:p w:rsidR="002E7DB1" w:rsidRPr="00D56923" w:rsidRDefault="002E7DB1" w:rsidP="003B07F7">
            <w:pPr>
              <w:spacing w:before="60" w:after="120"/>
              <w:jc w:val="both"/>
              <w:rPr>
                <w:b/>
              </w:rPr>
            </w:pPr>
            <w:r w:rsidRPr="00D56923">
              <w:t>Oświadczenie o spełnianiu warunków.</w:t>
            </w:r>
          </w:p>
        </w:tc>
      </w:tr>
      <w:tr w:rsidR="002E7DB1" w:rsidRPr="00D56923" w:rsidTr="003B07F7">
        <w:tc>
          <w:tcPr>
            <w:tcW w:w="828" w:type="dxa"/>
          </w:tcPr>
          <w:p w:rsidR="002E7DB1" w:rsidRPr="00D56923" w:rsidRDefault="002E7DB1" w:rsidP="003B07F7">
            <w:pPr>
              <w:spacing w:before="60" w:after="120"/>
              <w:jc w:val="both"/>
              <w:rPr>
                <w:b/>
              </w:rPr>
            </w:pPr>
            <w:r w:rsidRPr="00D56923">
              <w:t>4</w:t>
            </w:r>
          </w:p>
        </w:tc>
        <w:tc>
          <w:tcPr>
            <w:tcW w:w="7740" w:type="dxa"/>
          </w:tcPr>
          <w:p w:rsidR="002E7DB1" w:rsidRPr="00D56923" w:rsidRDefault="002E7DB1" w:rsidP="003B07F7">
            <w:pPr>
              <w:spacing w:before="60" w:after="120"/>
              <w:jc w:val="both"/>
              <w:rPr>
                <w:b/>
              </w:rPr>
            </w:pPr>
            <w:r w:rsidRPr="00D56923">
              <w:t xml:space="preserve">Formularz ofertowy. </w:t>
            </w:r>
          </w:p>
        </w:tc>
      </w:tr>
      <w:tr w:rsidR="002E7DB1" w:rsidRPr="00D56923" w:rsidTr="003B07F7">
        <w:tc>
          <w:tcPr>
            <w:tcW w:w="828" w:type="dxa"/>
          </w:tcPr>
          <w:p w:rsidR="002E7DB1" w:rsidRPr="00D56923" w:rsidRDefault="002E7DB1" w:rsidP="003B07F7">
            <w:pPr>
              <w:spacing w:before="60" w:after="120"/>
              <w:jc w:val="both"/>
            </w:pPr>
            <w:r>
              <w:t>5</w:t>
            </w:r>
          </w:p>
        </w:tc>
        <w:tc>
          <w:tcPr>
            <w:tcW w:w="7740" w:type="dxa"/>
          </w:tcPr>
          <w:p w:rsidR="002E7DB1" w:rsidRPr="00067260" w:rsidRDefault="002E7DB1" w:rsidP="00F2337E">
            <w:r w:rsidRPr="00067260">
              <w:t>Formularz cenowy</w:t>
            </w:r>
          </w:p>
        </w:tc>
      </w:tr>
      <w:tr w:rsidR="002E7DB1" w:rsidRPr="00D56923" w:rsidTr="003B07F7">
        <w:tc>
          <w:tcPr>
            <w:tcW w:w="828" w:type="dxa"/>
          </w:tcPr>
          <w:p w:rsidR="002E7DB1" w:rsidRDefault="002E7DB1" w:rsidP="003B07F7">
            <w:pPr>
              <w:spacing w:before="60" w:after="120"/>
              <w:jc w:val="both"/>
            </w:pPr>
            <w:r>
              <w:t>6</w:t>
            </w:r>
          </w:p>
        </w:tc>
        <w:tc>
          <w:tcPr>
            <w:tcW w:w="7740" w:type="dxa"/>
          </w:tcPr>
          <w:p w:rsidR="002E7DB1" w:rsidRDefault="002E7DB1" w:rsidP="00F2337E">
            <w:r w:rsidRPr="00067260">
              <w:t>Informacja na temat miejsca zbierania lub zagospodarowania odpadów objętych przedmiotem zamówienia</w:t>
            </w:r>
          </w:p>
        </w:tc>
      </w:tr>
      <w:tr w:rsidR="002E7DB1" w:rsidRPr="00D56923" w:rsidTr="003B07F7">
        <w:tc>
          <w:tcPr>
            <w:tcW w:w="828" w:type="dxa"/>
          </w:tcPr>
          <w:p w:rsidR="002E7DB1" w:rsidRPr="00740DAE" w:rsidRDefault="002E7DB1" w:rsidP="00754F9C">
            <w:r>
              <w:t>7</w:t>
            </w:r>
          </w:p>
        </w:tc>
        <w:tc>
          <w:tcPr>
            <w:tcW w:w="7740" w:type="dxa"/>
          </w:tcPr>
          <w:p w:rsidR="002E7DB1" w:rsidRDefault="002E7DB1" w:rsidP="00754F9C">
            <w:r w:rsidRPr="00740DAE">
              <w:t>Wzór umowy.</w:t>
            </w:r>
          </w:p>
        </w:tc>
      </w:tr>
    </w:tbl>
    <w:p w:rsidR="00EB7871" w:rsidRPr="003209A8" w:rsidRDefault="00EB7871" w:rsidP="002E7DB1">
      <w:pPr>
        <w:spacing w:before="60" w:after="120"/>
        <w:jc w:val="both"/>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B8" w:rsidRDefault="00C859B8">
      <w:r>
        <w:separator/>
      </w:r>
    </w:p>
  </w:endnote>
  <w:endnote w:type="continuationSeparator" w:id="0">
    <w:p w:rsidR="00C859B8" w:rsidRDefault="00C8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3F" w:rsidRDefault="006F59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C7" w:rsidRDefault="00010B2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3FC20BC" wp14:editId="0A80A53E">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B305C7" w:rsidRDefault="00B305C7">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F30E4">
      <w:rPr>
        <w:rStyle w:val="Numerstrony"/>
        <w:noProof/>
        <w:sz w:val="18"/>
        <w:szCs w:val="18"/>
      </w:rPr>
      <w:t>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F30E4">
      <w:rPr>
        <w:rStyle w:val="Numerstrony"/>
        <w:noProof/>
        <w:sz w:val="18"/>
        <w:szCs w:val="18"/>
      </w:rPr>
      <w:t>19</w:t>
    </w:r>
    <w:r>
      <w:rPr>
        <w:rStyle w:val="Numerstron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3F" w:rsidRDefault="006F59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B8" w:rsidRDefault="00C859B8">
      <w:r>
        <w:separator/>
      </w:r>
    </w:p>
  </w:footnote>
  <w:footnote w:type="continuationSeparator" w:id="0">
    <w:p w:rsidR="00C859B8" w:rsidRDefault="00C8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3F" w:rsidRDefault="006F59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C7" w:rsidRDefault="00B305C7">
    <w:pPr>
      <w:pStyle w:val="Nagwek"/>
      <w:jc w:val="center"/>
      <w:rPr>
        <w:sz w:val="18"/>
        <w:szCs w:val="18"/>
      </w:rPr>
    </w:pPr>
    <w:r>
      <w:rPr>
        <w:sz w:val="18"/>
        <w:szCs w:val="18"/>
      </w:rPr>
      <w:t>Specyfikacja istotnych warunków zamówienia</w:t>
    </w:r>
  </w:p>
  <w:p w:rsidR="00B305C7" w:rsidRDefault="006F593F">
    <w:pPr>
      <w:pStyle w:val="Nagwek"/>
      <w:jc w:val="center"/>
      <w:rPr>
        <w:sz w:val="18"/>
        <w:szCs w:val="18"/>
      </w:rPr>
    </w:pPr>
    <w:r>
      <w:rPr>
        <w:sz w:val="18"/>
        <w:szCs w:val="18"/>
      </w:rPr>
      <w:t xml:space="preserve">Odbiór i gospodarowanie odpadami komunalnymi  o kodach 15 01 06, 20 01 10, 20 01 11, 20 03 07, które zostaną przekazane przez Miejski Zakład Komunalny </w:t>
    </w:r>
    <w:proofErr w:type="spellStart"/>
    <w:r>
      <w:rPr>
        <w:sz w:val="18"/>
        <w:szCs w:val="18"/>
      </w:rPr>
      <w:t>Sp</w:t>
    </w:r>
    <w:proofErr w:type="spellEnd"/>
    <w:r>
      <w:rPr>
        <w:sz w:val="18"/>
        <w:szCs w:val="18"/>
      </w:rPr>
      <w:t xml:space="preserve"> z o.o. w Stalowej Woli</w:t>
    </w:r>
  </w:p>
  <w:p w:rsidR="00B305C7" w:rsidRDefault="00010B24">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3F" w:rsidRDefault="006F59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97E"/>
    <w:multiLevelType w:val="multilevel"/>
    <w:tmpl w:val="1210625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2DC3523E"/>
    <w:multiLevelType w:val="hybridMultilevel"/>
    <w:tmpl w:val="73C60536"/>
    <w:lvl w:ilvl="0" w:tplc="298099F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nsid w:val="46CF36D6"/>
    <w:multiLevelType w:val="hybridMultilevel"/>
    <w:tmpl w:val="63984F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4C4D7B"/>
    <w:multiLevelType w:val="hybridMultilevel"/>
    <w:tmpl w:val="25161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A3"/>
    <w:rsid w:val="000067E5"/>
    <w:rsid w:val="00010B24"/>
    <w:rsid w:val="00021A37"/>
    <w:rsid w:val="000249E2"/>
    <w:rsid w:val="00037F47"/>
    <w:rsid w:val="000471B4"/>
    <w:rsid w:val="0005779B"/>
    <w:rsid w:val="00096C67"/>
    <w:rsid w:val="000B08A9"/>
    <w:rsid w:val="000B1326"/>
    <w:rsid w:val="000B7497"/>
    <w:rsid w:val="000F01D8"/>
    <w:rsid w:val="000F30E4"/>
    <w:rsid w:val="000F53AD"/>
    <w:rsid w:val="00103338"/>
    <w:rsid w:val="0013434C"/>
    <w:rsid w:val="00137D90"/>
    <w:rsid w:val="00141A13"/>
    <w:rsid w:val="00150032"/>
    <w:rsid w:val="001542F3"/>
    <w:rsid w:val="001B1268"/>
    <w:rsid w:val="001B3F5E"/>
    <w:rsid w:val="001E66C0"/>
    <w:rsid w:val="001F6B83"/>
    <w:rsid w:val="001F7D9C"/>
    <w:rsid w:val="002001E1"/>
    <w:rsid w:val="00201D7C"/>
    <w:rsid w:val="002239C2"/>
    <w:rsid w:val="002310F5"/>
    <w:rsid w:val="00234936"/>
    <w:rsid w:val="0023593E"/>
    <w:rsid w:val="0023697B"/>
    <w:rsid w:val="00263EFE"/>
    <w:rsid w:val="002963F2"/>
    <w:rsid w:val="002A2D4A"/>
    <w:rsid w:val="002B1C7B"/>
    <w:rsid w:val="002B22BF"/>
    <w:rsid w:val="002B6D29"/>
    <w:rsid w:val="002B7895"/>
    <w:rsid w:val="002C3722"/>
    <w:rsid w:val="002D08E8"/>
    <w:rsid w:val="002E11EF"/>
    <w:rsid w:val="002E5E36"/>
    <w:rsid w:val="002E7DB1"/>
    <w:rsid w:val="00300D3D"/>
    <w:rsid w:val="0030695E"/>
    <w:rsid w:val="003209A8"/>
    <w:rsid w:val="00322993"/>
    <w:rsid w:val="00330F50"/>
    <w:rsid w:val="00335A98"/>
    <w:rsid w:val="0034463B"/>
    <w:rsid w:val="00345D67"/>
    <w:rsid w:val="00352C6A"/>
    <w:rsid w:val="00370877"/>
    <w:rsid w:val="00381090"/>
    <w:rsid w:val="0038188C"/>
    <w:rsid w:val="00384056"/>
    <w:rsid w:val="0038603E"/>
    <w:rsid w:val="003C4BDA"/>
    <w:rsid w:val="003D1A5C"/>
    <w:rsid w:val="003D58D6"/>
    <w:rsid w:val="00403B18"/>
    <w:rsid w:val="00410853"/>
    <w:rsid w:val="004201F8"/>
    <w:rsid w:val="00422052"/>
    <w:rsid w:val="004229FE"/>
    <w:rsid w:val="00423EDC"/>
    <w:rsid w:val="004350D7"/>
    <w:rsid w:val="004460EE"/>
    <w:rsid w:val="00466719"/>
    <w:rsid w:val="004672E6"/>
    <w:rsid w:val="0046749E"/>
    <w:rsid w:val="004820E5"/>
    <w:rsid w:val="00483F80"/>
    <w:rsid w:val="004A1EC0"/>
    <w:rsid w:val="004B7C48"/>
    <w:rsid w:val="004D10CC"/>
    <w:rsid w:val="004F50A8"/>
    <w:rsid w:val="00510831"/>
    <w:rsid w:val="00514D20"/>
    <w:rsid w:val="00522E98"/>
    <w:rsid w:val="00553485"/>
    <w:rsid w:val="005620E0"/>
    <w:rsid w:val="00562E86"/>
    <w:rsid w:val="00571EFD"/>
    <w:rsid w:val="00576AA4"/>
    <w:rsid w:val="005828F4"/>
    <w:rsid w:val="005830CD"/>
    <w:rsid w:val="00597EC8"/>
    <w:rsid w:val="005D2148"/>
    <w:rsid w:val="00603291"/>
    <w:rsid w:val="00614581"/>
    <w:rsid w:val="006318DF"/>
    <w:rsid w:val="006326A9"/>
    <w:rsid w:val="0063322D"/>
    <w:rsid w:val="0063732B"/>
    <w:rsid w:val="00650268"/>
    <w:rsid w:val="00655B18"/>
    <w:rsid w:val="0066381A"/>
    <w:rsid w:val="00666C20"/>
    <w:rsid w:val="006737D4"/>
    <w:rsid w:val="00676FE8"/>
    <w:rsid w:val="006810A7"/>
    <w:rsid w:val="00681AF7"/>
    <w:rsid w:val="006C1F3A"/>
    <w:rsid w:val="006D3665"/>
    <w:rsid w:val="006F593F"/>
    <w:rsid w:val="00705BE6"/>
    <w:rsid w:val="00732B5E"/>
    <w:rsid w:val="00740B94"/>
    <w:rsid w:val="00741CCD"/>
    <w:rsid w:val="00757FE2"/>
    <w:rsid w:val="00760856"/>
    <w:rsid w:val="00774A7C"/>
    <w:rsid w:val="00795AEE"/>
    <w:rsid w:val="007A004A"/>
    <w:rsid w:val="00811C0F"/>
    <w:rsid w:val="0082230A"/>
    <w:rsid w:val="00823C81"/>
    <w:rsid w:val="00844250"/>
    <w:rsid w:val="008634CF"/>
    <w:rsid w:val="00874101"/>
    <w:rsid w:val="00874E06"/>
    <w:rsid w:val="00883670"/>
    <w:rsid w:val="00893EA5"/>
    <w:rsid w:val="008B1CA4"/>
    <w:rsid w:val="008B5F4E"/>
    <w:rsid w:val="008D2CF3"/>
    <w:rsid w:val="008D48A7"/>
    <w:rsid w:val="008E2C1B"/>
    <w:rsid w:val="008F1B65"/>
    <w:rsid w:val="008F6989"/>
    <w:rsid w:val="00917ADB"/>
    <w:rsid w:val="00925F62"/>
    <w:rsid w:val="00933227"/>
    <w:rsid w:val="00961A57"/>
    <w:rsid w:val="009838C7"/>
    <w:rsid w:val="009A4CC1"/>
    <w:rsid w:val="009B75C1"/>
    <w:rsid w:val="009E7B6E"/>
    <w:rsid w:val="009F0A8E"/>
    <w:rsid w:val="00A0151A"/>
    <w:rsid w:val="00A02B83"/>
    <w:rsid w:val="00A13671"/>
    <w:rsid w:val="00A152CF"/>
    <w:rsid w:val="00A2369F"/>
    <w:rsid w:val="00A24B27"/>
    <w:rsid w:val="00A26A9B"/>
    <w:rsid w:val="00A4293D"/>
    <w:rsid w:val="00A547BC"/>
    <w:rsid w:val="00A56852"/>
    <w:rsid w:val="00A70B48"/>
    <w:rsid w:val="00AA661F"/>
    <w:rsid w:val="00AB7036"/>
    <w:rsid w:val="00AC3CE1"/>
    <w:rsid w:val="00AE0FE1"/>
    <w:rsid w:val="00B305C7"/>
    <w:rsid w:val="00B36CE0"/>
    <w:rsid w:val="00B8343A"/>
    <w:rsid w:val="00B83C0E"/>
    <w:rsid w:val="00BC04D7"/>
    <w:rsid w:val="00C03499"/>
    <w:rsid w:val="00C06D30"/>
    <w:rsid w:val="00C20D59"/>
    <w:rsid w:val="00C20DA9"/>
    <w:rsid w:val="00C2712C"/>
    <w:rsid w:val="00C27B00"/>
    <w:rsid w:val="00C428D0"/>
    <w:rsid w:val="00C45DF8"/>
    <w:rsid w:val="00C468D7"/>
    <w:rsid w:val="00C71802"/>
    <w:rsid w:val="00C85325"/>
    <w:rsid w:val="00C859B8"/>
    <w:rsid w:val="00C9038F"/>
    <w:rsid w:val="00CA2E31"/>
    <w:rsid w:val="00CA3D6E"/>
    <w:rsid w:val="00CB6608"/>
    <w:rsid w:val="00CD1C53"/>
    <w:rsid w:val="00CD2A67"/>
    <w:rsid w:val="00CE1482"/>
    <w:rsid w:val="00CE1F43"/>
    <w:rsid w:val="00D01A06"/>
    <w:rsid w:val="00D0297E"/>
    <w:rsid w:val="00D06196"/>
    <w:rsid w:val="00D07762"/>
    <w:rsid w:val="00D23093"/>
    <w:rsid w:val="00D652A5"/>
    <w:rsid w:val="00D65942"/>
    <w:rsid w:val="00D67BC1"/>
    <w:rsid w:val="00DC61FE"/>
    <w:rsid w:val="00DE5056"/>
    <w:rsid w:val="00DF2471"/>
    <w:rsid w:val="00E10E4F"/>
    <w:rsid w:val="00E23BC9"/>
    <w:rsid w:val="00E40611"/>
    <w:rsid w:val="00E547CA"/>
    <w:rsid w:val="00E57F09"/>
    <w:rsid w:val="00E63FF5"/>
    <w:rsid w:val="00E7448C"/>
    <w:rsid w:val="00EA00A8"/>
    <w:rsid w:val="00EB24E5"/>
    <w:rsid w:val="00EB7871"/>
    <w:rsid w:val="00EC0BBA"/>
    <w:rsid w:val="00EC1B81"/>
    <w:rsid w:val="00EC4CDA"/>
    <w:rsid w:val="00EE02A6"/>
    <w:rsid w:val="00EE6D4D"/>
    <w:rsid w:val="00F01987"/>
    <w:rsid w:val="00F131CB"/>
    <w:rsid w:val="00F13967"/>
    <w:rsid w:val="00F1736E"/>
    <w:rsid w:val="00F20DDB"/>
    <w:rsid w:val="00F23594"/>
    <w:rsid w:val="00F241C5"/>
    <w:rsid w:val="00F34976"/>
    <w:rsid w:val="00F54127"/>
    <w:rsid w:val="00F65ACD"/>
    <w:rsid w:val="00F7086B"/>
    <w:rsid w:val="00FA0FA3"/>
    <w:rsid w:val="00FD0B5A"/>
    <w:rsid w:val="00FD5B5F"/>
    <w:rsid w:val="00FE474E"/>
    <w:rsid w:val="00FE6971"/>
    <w:rsid w:val="00FF1C48"/>
    <w:rsid w:val="00FF22E6"/>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4229FE"/>
    <w:pPr>
      <w:numPr>
        <w:numId w:val="1"/>
      </w:numPr>
      <w:spacing w:before="360" w:after="120"/>
      <w:jc w:val="both"/>
      <w:outlineLvl w:val="0"/>
    </w:pPr>
    <w:rPr>
      <w:b/>
      <w:bCs/>
      <w:caps/>
      <w:kern w:val="32"/>
      <w:lang w:val="x-none" w:eastAsia="x-none"/>
    </w:rPr>
  </w:style>
  <w:style w:type="paragraph" w:styleId="Nagwek2">
    <w:name w:val="heading 2"/>
    <w:basedOn w:val="Normalny"/>
    <w:link w:val="Nagwek2Znak"/>
    <w:autoRedefine/>
    <w:qFormat/>
    <w:rsid w:val="008B1CA4"/>
    <w:pPr>
      <w:numPr>
        <w:ilvl w:val="1"/>
        <w:numId w:val="1"/>
      </w:numPr>
      <w:spacing w:before="60" w:after="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pPr>
      <w:spacing w:before="240" w:after="60"/>
      <w:jc w:val="center"/>
      <w:outlineLvl w:val="0"/>
    </w:pPr>
    <w:rPr>
      <w:rFonts w:cs="Arial"/>
      <w:b/>
      <w:bCs/>
      <w:kern w:val="28"/>
      <w:sz w:val="36"/>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4229FE"/>
    <w:rPr>
      <w:b/>
      <w:bCs/>
      <w:caps/>
      <w:kern w:val="32"/>
      <w:sz w:val="24"/>
      <w:szCs w:val="24"/>
      <w:lang w:val="x-none" w:eastAsia="x-none"/>
    </w:rPr>
  </w:style>
  <w:style w:type="character" w:customStyle="1" w:styleId="Nagwek2Znak">
    <w:name w:val="Nagłówek 2 Znak"/>
    <w:link w:val="Nagwek2"/>
    <w:rsid w:val="008B1CA4"/>
    <w:rPr>
      <w:bCs/>
      <w:iCs/>
      <w:color w:val="000000"/>
      <w:sz w:val="24"/>
      <w:szCs w:val="24"/>
      <w:lang w:val="x-none" w:eastAsia="x-none"/>
    </w:rPr>
  </w:style>
  <w:style w:type="character" w:styleId="Hipercze">
    <w:name w:val="Hyperlink"/>
    <w:rsid w:val="00422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4229FE"/>
    <w:pPr>
      <w:numPr>
        <w:numId w:val="1"/>
      </w:numPr>
      <w:spacing w:before="360" w:after="120"/>
      <w:jc w:val="both"/>
      <w:outlineLvl w:val="0"/>
    </w:pPr>
    <w:rPr>
      <w:b/>
      <w:bCs/>
      <w:caps/>
      <w:kern w:val="32"/>
      <w:lang w:val="x-none" w:eastAsia="x-none"/>
    </w:rPr>
  </w:style>
  <w:style w:type="paragraph" w:styleId="Nagwek2">
    <w:name w:val="heading 2"/>
    <w:basedOn w:val="Normalny"/>
    <w:link w:val="Nagwek2Znak"/>
    <w:autoRedefine/>
    <w:qFormat/>
    <w:rsid w:val="008B1CA4"/>
    <w:pPr>
      <w:numPr>
        <w:ilvl w:val="1"/>
        <w:numId w:val="1"/>
      </w:numPr>
      <w:spacing w:before="60" w:after="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pPr>
      <w:spacing w:before="240" w:after="60"/>
      <w:jc w:val="center"/>
      <w:outlineLvl w:val="0"/>
    </w:pPr>
    <w:rPr>
      <w:rFonts w:cs="Arial"/>
      <w:b/>
      <w:bCs/>
      <w:kern w:val="28"/>
      <w:sz w:val="36"/>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4229FE"/>
    <w:rPr>
      <w:b/>
      <w:bCs/>
      <w:caps/>
      <w:kern w:val="32"/>
      <w:sz w:val="24"/>
      <w:szCs w:val="24"/>
      <w:lang w:val="x-none" w:eastAsia="x-none"/>
    </w:rPr>
  </w:style>
  <w:style w:type="character" w:customStyle="1" w:styleId="Nagwek2Znak">
    <w:name w:val="Nagłówek 2 Znak"/>
    <w:link w:val="Nagwek2"/>
    <w:rsid w:val="008B1CA4"/>
    <w:rPr>
      <w:bCs/>
      <w:iCs/>
      <w:color w:val="000000"/>
      <w:sz w:val="24"/>
      <w:szCs w:val="24"/>
      <w:lang w:val="x-none" w:eastAsia="x-none"/>
    </w:rPr>
  </w:style>
  <w:style w:type="character" w:styleId="Hipercze">
    <w:name w:val="Hyperlink"/>
    <w:rsid w:val="00422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koszycka@mzk.stalowa-wola.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F52B-7FDA-4D03-96EA-AF18CE5F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TotalTime>
  <Pages>19</Pages>
  <Words>6305</Words>
  <Characters>37835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Ewa Gil</dc:creator>
  <cp:lastModifiedBy>Ewa Gil</cp:lastModifiedBy>
  <cp:revision>21</cp:revision>
  <cp:lastPrinted>2014-05-28T08:57:00Z</cp:lastPrinted>
  <dcterms:created xsi:type="dcterms:W3CDTF">2014-05-22T07:21:00Z</dcterms:created>
  <dcterms:modified xsi:type="dcterms:W3CDTF">2014-05-28T09:07:00Z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