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F37DE7">
      <w:pPr>
        <w:pStyle w:val="pkt"/>
        <w:ind w:left="0" w:firstLine="0"/>
        <w:rPr>
          <w:b/>
        </w:rPr>
      </w:pPr>
      <w:bookmarkStart w:id="0" w:name="_GoBack"/>
      <w:bookmarkEnd w:id="0"/>
      <w:r w:rsidRPr="00F37DE7">
        <w:rPr>
          <w:b/>
        </w:rPr>
        <w:t>Miejski Zakład Komunalny Sp. z o.o.</w:t>
      </w:r>
    </w:p>
    <w:p w:rsidR="00EB7871" w:rsidRPr="003209A8" w:rsidRDefault="00F37DE7">
      <w:pPr>
        <w:pStyle w:val="pkt"/>
        <w:ind w:left="0" w:firstLine="0"/>
        <w:rPr>
          <w:b/>
        </w:rPr>
      </w:pPr>
      <w:r w:rsidRPr="00F37DE7">
        <w:rPr>
          <w:b/>
        </w:rPr>
        <w:t>ul. Komunalna</w:t>
      </w:r>
      <w:r w:rsidR="00EB7871" w:rsidRPr="003209A8">
        <w:rPr>
          <w:b/>
        </w:rPr>
        <w:t xml:space="preserve"> </w:t>
      </w:r>
      <w:r w:rsidRPr="00F37DE7">
        <w:rPr>
          <w:b/>
        </w:rPr>
        <w:t>1</w:t>
      </w:r>
      <w:r w:rsidR="00EB7871" w:rsidRPr="003209A8">
        <w:rPr>
          <w:b/>
        </w:rPr>
        <w:t xml:space="preserve"> </w:t>
      </w:r>
    </w:p>
    <w:p w:rsidR="00EB7871" w:rsidRPr="003209A8" w:rsidRDefault="00F37DE7">
      <w:pPr>
        <w:pStyle w:val="pkt"/>
        <w:ind w:left="0" w:firstLine="0"/>
        <w:rPr>
          <w:b/>
        </w:rPr>
      </w:pPr>
      <w:r w:rsidRPr="00F37DE7">
        <w:rPr>
          <w:b/>
        </w:rPr>
        <w:t>37-450</w:t>
      </w:r>
      <w:r w:rsidR="00EB7871" w:rsidRPr="003209A8">
        <w:rPr>
          <w:b/>
        </w:rPr>
        <w:t xml:space="preserve"> </w:t>
      </w:r>
      <w:r w:rsidRPr="00F37DE7">
        <w:rPr>
          <w:b/>
        </w:rPr>
        <w:t>Stalowa Wola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F37DE7" w:rsidRPr="00F37DE7">
        <w:rPr>
          <w:b/>
        </w:rPr>
        <w:t>PN/34/2015</w:t>
      </w:r>
      <w:r w:rsidRPr="003209A8">
        <w:tab/>
      </w:r>
      <w:r w:rsidR="00F37DE7" w:rsidRPr="00F37DE7">
        <w:t>Stalowa Wola</w:t>
      </w:r>
      <w:r w:rsidRPr="003209A8">
        <w:t xml:space="preserve">, </w:t>
      </w:r>
      <w:r w:rsidR="00F37DE7" w:rsidRPr="00F37DE7">
        <w:t>2015-07-03</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F37DE7" w:rsidRPr="00F37DE7">
        <w:rPr>
          <w:b/>
          <w:sz w:val="32"/>
          <w:szCs w:val="32"/>
        </w:rPr>
        <w:t>Dostawa kontenerów na odpady do Miejskiego Zakładu Komunalnego Sp. z o.o.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F37DE7" w:rsidRPr="00F37DE7">
        <w:rPr>
          <w:b/>
        </w:rPr>
        <w:t>przetarg nieograniczony</w:t>
      </w:r>
      <w:r w:rsidRPr="00516BCE">
        <w:t xml:space="preserve"> na podstawie ustawy z dn</w:t>
      </w:r>
      <w:r>
        <w:t>ia 29 stycznia 2004 roku Prawo zamówień p</w:t>
      </w:r>
      <w:r w:rsidRPr="00516BCE">
        <w:t xml:space="preserve">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w:t>
      </w:r>
    </w:p>
    <w:p w:rsidR="00874E06" w:rsidRPr="00876900" w:rsidRDefault="00874E06"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37DE7">
      <w:pPr>
        <w:ind w:left="5940"/>
      </w:pPr>
      <w:r w:rsidRPr="00F37DE7">
        <w:t>2015-07-0</w:t>
      </w:r>
      <w:r w:rsidR="002A5E79">
        <w:t>3</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F37DE7">
      <w:pPr>
        <w:ind w:left="5940"/>
      </w:pPr>
      <w:r w:rsidRPr="00F37DE7">
        <w:t>Anna Pasztaleniec</w:t>
      </w:r>
    </w:p>
    <w:p w:rsidR="009838C7" w:rsidRPr="00876900" w:rsidRDefault="00EB7871" w:rsidP="002C3722">
      <w:pPr>
        <w:pStyle w:val="Nagwek1"/>
      </w:pPr>
      <w:r w:rsidRPr="003209A8">
        <w:br w:type="page"/>
      </w:r>
      <w:bookmarkStart w:id="1" w:name="_Toc258314242"/>
      <w:r w:rsidR="009838C7" w:rsidRPr="00F52C1D">
        <w:lastRenderedPageBreak/>
        <w:t>Nazwa (firma) oraz adres Zamawiającego</w:t>
      </w:r>
      <w:bookmarkEnd w:id="1"/>
    </w:p>
    <w:p w:rsidR="00AB3F92" w:rsidRPr="00AB3F92" w:rsidRDefault="00AB3F92" w:rsidP="00AB3F92">
      <w:pPr>
        <w:widowControl w:val="0"/>
        <w:autoSpaceDE w:val="0"/>
        <w:autoSpaceDN w:val="0"/>
        <w:adjustRightInd w:val="0"/>
        <w:rPr>
          <w:rFonts w:ascii="Arial" w:hAnsi="Arial" w:cs="Arial"/>
          <w:color w:val="000000"/>
        </w:rPr>
      </w:pPr>
      <w:bookmarkStart w:id="2" w:name="_Toc258314243"/>
    </w:p>
    <w:p w:rsidR="00AB3F92" w:rsidRPr="00AB3F92" w:rsidRDefault="00AB3F92" w:rsidP="00AB3F92">
      <w:pPr>
        <w:spacing w:after="160"/>
        <w:ind w:left="360"/>
        <w:contextualSpacing/>
        <w:jc w:val="both"/>
      </w:pPr>
      <w:r w:rsidRPr="00AB3F92">
        <w:t>Nazwa Zamawiającego:</w:t>
      </w:r>
      <w:r w:rsidRPr="00AB3F92">
        <w:tab/>
        <w:t xml:space="preserve">     Miejski Zakład Komunalny Sp. z o.o.</w:t>
      </w:r>
    </w:p>
    <w:p w:rsidR="00AB3F92" w:rsidRPr="00AB3F92" w:rsidRDefault="00AB3F92" w:rsidP="00AB3F92">
      <w:pPr>
        <w:spacing w:after="160"/>
        <w:ind w:left="360"/>
        <w:contextualSpacing/>
        <w:jc w:val="both"/>
      </w:pPr>
      <w:r w:rsidRPr="00AB3F92">
        <w:t>Adres Zamawiającego:</w:t>
      </w:r>
      <w:r w:rsidRPr="00AB3F92">
        <w:tab/>
        <w:t xml:space="preserve">     ul. Komunalna 1</w:t>
      </w:r>
    </w:p>
    <w:p w:rsidR="00AB3F92" w:rsidRPr="00AB3F92" w:rsidRDefault="00AB3F92" w:rsidP="00AB3F92">
      <w:pPr>
        <w:spacing w:after="160"/>
        <w:ind w:left="360"/>
        <w:contextualSpacing/>
        <w:jc w:val="both"/>
      </w:pPr>
      <w:r w:rsidRPr="00AB3F92">
        <w:t xml:space="preserve">Kod Miejscowość: </w:t>
      </w:r>
      <w:r w:rsidRPr="00AB3F92">
        <w:tab/>
        <w:t xml:space="preserve">     37-450 Stalowa Wola</w:t>
      </w:r>
    </w:p>
    <w:p w:rsidR="00AB3F92" w:rsidRPr="00AB3F92" w:rsidRDefault="00AB3F92" w:rsidP="00AB3F92">
      <w:pPr>
        <w:spacing w:after="160"/>
        <w:ind w:left="360"/>
        <w:contextualSpacing/>
        <w:jc w:val="both"/>
      </w:pPr>
      <w:r w:rsidRPr="00AB3F92">
        <w:t>Kraj:</w:t>
      </w:r>
      <w:r w:rsidRPr="00AB3F92">
        <w:tab/>
        <w:t xml:space="preserve">                            Polska</w:t>
      </w:r>
    </w:p>
    <w:p w:rsidR="00AB3F92" w:rsidRPr="00AB3F92" w:rsidRDefault="00AB3F92" w:rsidP="00AB3F92">
      <w:pPr>
        <w:spacing w:after="160"/>
        <w:ind w:left="360"/>
        <w:contextualSpacing/>
        <w:jc w:val="both"/>
      </w:pPr>
      <w:r w:rsidRPr="00AB3F92">
        <w:t xml:space="preserve">Telefon: </w:t>
      </w:r>
      <w:r w:rsidRPr="00AB3F92">
        <w:tab/>
        <w:t xml:space="preserve">                            + 48 15 842-34-11</w:t>
      </w:r>
    </w:p>
    <w:p w:rsidR="00AB3F92" w:rsidRPr="00AB3F92" w:rsidRDefault="00AB3F92" w:rsidP="00AB3F92">
      <w:pPr>
        <w:spacing w:after="160"/>
        <w:ind w:left="360"/>
        <w:contextualSpacing/>
        <w:jc w:val="both"/>
      </w:pPr>
      <w:r w:rsidRPr="00AB3F92">
        <w:t xml:space="preserve">Faks: </w:t>
      </w:r>
      <w:r w:rsidRPr="00AB3F92">
        <w:tab/>
        <w:t xml:space="preserve">                            + 48 15 842-19-50</w:t>
      </w:r>
    </w:p>
    <w:p w:rsidR="00AB3F92" w:rsidRPr="00AB3F92" w:rsidRDefault="00AB3F92" w:rsidP="00AB3F92">
      <w:pPr>
        <w:spacing w:after="160"/>
        <w:ind w:left="360"/>
        <w:contextualSpacing/>
        <w:jc w:val="both"/>
      </w:pPr>
      <w:r w:rsidRPr="00AB3F92">
        <w:t>Adres strony internetowej:    www.mzk.stalowa-wola.pl</w:t>
      </w:r>
    </w:p>
    <w:p w:rsidR="00AB3F92" w:rsidRPr="00AB3F92" w:rsidRDefault="00AB3F92" w:rsidP="00AB3F92">
      <w:pPr>
        <w:spacing w:after="160"/>
        <w:ind w:left="360"/>
        <w:contextualSpacing/>
        <w:jc w:val="both"/>
      </w:pPr>
      <w:r w:rsidRPr="00AB3F92">
        <w:t>Adres poczty elektronicznej: mzk@um.stalowawola.pl</w:t>
      </w:r>
    </w:p>
    <w:p w:rsidR="00AB3F92" w:rsidRPr="00AB3F92" w:rsidRDefault="00AB3F92" w:rsidP="00AB3F92">
      <w:pPr>
        <w:spacing w:after="160" w:line="256" w:lineRule="auto"/>
        <w:ind w:left="360"/>
        <w:contextualSpacing/>
        <w:jc w:val="both"/>
      </w:pPr>
    </w:p>
    <w:p w:rsidR="00AB3F92" w:rsidRPr="00AB3F92" w:rsidRDefault="00AB3F92" w:rsidP="00AB3F92">
      <w:pPr>
        <w:spacing w:after="160" w:line="256" w:lineRule="auto"/>
        <w:ind w:left="360"/>
        <w:contextualSpacing/>
        <w:jc w:val="both"/>
      </w:pPr>
      <w:r w:rsidRPr="00AB3F92">
        <w:t xml:space="preserve">zwany dalej „Zamawiającym” zaprasza do udziału w postępowaniu prowadzonym w trybie przetargu nieograniczonego na zamówienie pn.: „Dostawa kontenerów na odpady do Miejskiego Zakładu Komunalnego Sp. z o.o.”  </w:t>
      </w:r>
    </w:p>
    <w:p w:rsidR="00AB3F92" w:rsidRPr="00AB3F92" w:rsidRDefault="00AB3F92" w:rsidP="00AB3F92">
      <w:pPr>
        <w:spacing w:after="160" w:line="256" w:lineRule="auto"/>
        <w:ind w:left="360"/>
        <w:contextualSpacing/>
        <w:jc w:val="both"/>
      </w:pPr>
    </w:p>
    <w:p w:rsidR="00AB3F92" w:rsidRPr="00AB3F92" w:rsidRDefault="00AB3F92" w:rsidP="00AB3F92">
      <w:pPr>
        <w:spacing w:after="160" w:line="256" w:lineRule="auto"/>
        <w:ind w:left="360"/>
        <w:contextualSpacing/>
        <w:jc w:val="both"/>
      </w:pPr>
      <w:r w:rsidRPr="00AB3F92">
        <w:t>zgodnie z wymaganiami określonymi w niniejszej Specyfikacji Istotnych Warunków Zamówienia, zwanej dalej „SIWZ”.</w:t>
      </w:r>
    </w:p>
    <w:p w:rsidR="00AB3F92" w:rsidRPr="00AB3F92" w:rsidRDefault="00AB3F92" w:rsidP="00AB3F92">
      <w:pPr>
        <w:spacing w:after="160"/>
        <w:ind w:left="360"/>
        <w:contextualSpacing/>
        <w:jc w:val="both"/>
      </w:pPr>
    </w:p>
    <w:p w:rsidR="00AB3F92" w:rsidRPr="00AB3F92" w:rsidRDefault="00AB3F92" w:rsidP="00AB3F92">
      <w:pPr>
        <w:spacing w:after="160"/>
        <w:ind w:left="360"/>
        <w:contextualSpacing/>
        <w:jc w:val="both"/>
      </w:pPr>
      <w:r w:rsidRPr="00AB3F92">
        <w:t>Godziny pracy Zamawiającego: wszystkie robocze dni tygodnia od poniedziałku do piątku w godzinach od 7.00 do 15.00.</w:t>
      </w:r>
    </w:p>
    <w:p w:rsidR="009838C7" w:rsidRPr="007731F5" w:rsidRDefault="009838C7" w:rsidP="002C3722">
      <w:pPr>
        <w:pStyle w:val="Nagwek1"/>
      </w:pPr>
      <w:r w:rsidRPr="007731F5">
        <w:t>Tryb udzielenia zamówienia</w:t>
      </w:r>
      <w:bookmarkEnd w:id="2"/>
    </w:p>
    <w:p w:rsidR="00AB3F92" w:rsidRPr="00AB3F92" w:rsidRDefault="00AB3F92" w:rsidP="00AB3F92">
      <w:pPr>
        <w:numPr>
          <w:ilvl w:val="1"/>
          <w:numId w:val="5"/>
        </w:numPr>
        <w:tabs>
          <w:tab w:val="clear" w:pos="680"/>
          <w:tab w:val="num" w:pos="1248"/>
        </w:tabs>
        <w:spacing w:before="60" w:after="120"/>
        <w:ind w:left="1248"/>
        <w:jc w:val="both"/>
        <w:outlineLvl w:val="1"/>
        <w:rPr>
          <w:bCs/>
          <w:iCs/>
          <w:color w:val="000000"/>
        </w:rPr>
      </w:pPr>
      <w:r w:rsidRPr="00AB3F92">
        <w:rPr>
          <w:bCs/>
          <w:iCs/>
          <w:color w:val="000000"/>
        </w:rPr>
        <w:t xml:space="preserve">Postępowanie prowadzone jest zgodnie z przepisami ustawy z dnia 29 stycznia 2004 roku Prawo zamówień publicznych (tekst jednolity Dz. U. z 2013 r. poz. 907, z </w:t>
      </w:r>
      <w:proofErr w:type="spellStart"/>
      <w:r w:rsidRPr="00AB3F92">
        <w:rPr>
          <w:bCs/>
          <w:iCs/>
          <w:color w:val="000000"/>
        </w:rPr>
        <w:t>późn</w:t>
      </w:r>
      <w:proofErr w:type="spellEnd"/>
      <w:r w:rsidRPr="00AB3F92">
        <w:rPr>
          <w:bCs/>
          <w:iCs/>
          <w:color w:val="000000"/>
        </w:rPr>
        <w:t>. zm.), a także wydanymi na podstawie niniejszej ustawy Rozporządzeniami wykonawczymi dotyczącymi przedmiotowego zamówienia publicznego, a zwłaszcza:</w:t>
      </w:r>
    </w:p>
    <w:p w:rsidR="00AB3F92" w:rsidRPr="00AB3F92" w:rsidRDefault="00AB3F92" w:rsidP="00AB3F92">
      <w:pPr>
        <w:numPr>
          <w:ilvl w:val="1"/>
          <w:numId w:val="5"/>
        </w:numPr>
        <w:tabs>
          <w:tab w:val="clear" w:pos="680"/>
          <w:tab w:val="num" w:pos="1248"/>
        </w:tabs>
        <w:spacing w:before="60" w:after="120"/>
        <w:ind w:left="1248"/>
        <w:jc w:val="both"/>
        <w:outlineLvl w:val="1"/>
        <w:rPr>
          <w:bCs/>
          <w:iCs/>
          <w:color w:val="000000"/>
          <w:lang w:eastAsia="ar-SA"/>
        </w:rPr>
      </w:pPr>
      <w:r w:rsidRPr="00AB3F92">
        <w:rPr>
          <w:bCs/>
          <w:iCs/>
          <w:color w:val="000000"/>
          <w:lang w:eastAsia="ar-SA"/>
        </w:rPr>
        <w:t>Podstawa prawna opracowania Specyfikacji Istotnych Warunków Zamówienia:</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 xml:space="preserve">Ustawa z dnia 29 stycznia 2004 r. Prawo zamówień publicznych (tj. Dz. U. z 2013r. poz. 907, z </w:t>
      </w:r>
      <w:proofErr w:type="spellStart"/>
      <w:r w:rsidRPr="00AB3F92">
        <w:rPr>
          <w:lang w:val="x-none" w:eastAsia="ar-SA"/>
        </w:rPr>
        <w:t>późn</w:t>
      </w:r>
      <w:proofErr w:type="spellEnd"/>
      <w:r w:rsidRPr="00AB3F92">
        <w:rPr>
          <w:lang w:val="x-none" w:eastAsia="ar-SA"/>
        </w:rPr>
        <w:t>. zm.).</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 xml:space="preserve">Rozporządzenie Prezesa Rady Ministrów z dnia 23 grudnia 2013 r. w sprawie kwot wartości zamówień oraz konkursów, od których jest uzależniony obowiązek przekazywania ogłoszeń Urzędowi Publikacji Unii Europejskiej (Dz. U. poz. 1735) </w:t>
      </w:r>
      <w:r w:rsidRPr="00AB3F92">
        <w:t>Rozporządzenie Prezesa Rady Ministrów z dnia 23 grudnia 2013 r. w sprawie średniego kursu złotego w stosunku do euro stanowiącego podstawę przeliczania wartości zamówień publicznych (Dz. U. poz. 1692);</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ab/>
        <w:t xml:space="preserve">Rozporządzenie Prezesa Rady Ministrów z dnia 19 lutego 2013 r. w sprawie rodzajów dokumentów, jakich może żądać </w:t>
      </w:r>
      <w:r w:rsidRPr="00AB3F92">
        <w:rPr>
          <w:lang w:eastAsia="ar-SA"/>
        </w:rPr>
        <w:t>Z</w:t>
      </w:r>
      <w:proofErr w:type="spellStart"/>
      <w:r w:rsidRPr="00AB3F92">
        <w:rPr>
          <w:lang w:val="x-none" w:eastAsia="ar-SA"/>
        </w:rPr>
        <w:t>amawiający</w:t>
      </w:r>
      <w:proofErr w:type="spellEnd"/>
      <w:r w:rsidRPr="00AB3F92">
        <w:rPr>
          <w:lang w:val="x-none" w:eastAsia="ar-SA"/>
        </w:rPr>
        <w:t xml:space="preserve"> od </w:t>
      </w:r>
      <w:r w:rsidRPr="00AB3F92">
        <w:rPr>
          <w:lang w:eastAsia="ar-SA"/>
        </w:rPr>
        <w:t>W</w:t>
      </w:r>
      <w:proofErr w:type="spellStart"/>
      <w:r w:rsidRPr="00AB3F92">
        <w:rPr>
          <w:lang w:val="x-none" w:eastAsia="ar-SA"/>
        </w:rPr>
        <w:t>ykonawcy</w:t>
      </w:r>
      <w:proofErr w:type="spellEnd"/>
      <w:r w:rsidRPr="00AB3F92">
        <w:rPr>
          <w:lang w:val="x-none" w:eastAsia="ar-SA"/>
        </w:rPr>
        <w:t xml:space="preserve"> oraz form, w jakich te dokumenty mogą być składane (Poz. 231);</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ab/>
        <w:t>Rozporządzenie Prezesa Rady Ministrów z dnia 26 października 2010 r. w sprawie protokołu postępowania o udzielenie zamówienia publicznego (Dz. U. z 2010 r. Nr 223, poz. 1458);</w:t>
      </w:r>
    </w:p>
    <w:p w:rsidR="00AB3F92" w:rsidRPr="00AB3F92" w:rsidRDefault="00AB3F92" w:rsidP="00AB3F92">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Ustawa z dnia 23 kwietnia 1964 r. - Kodeks cywilny (Dz. U. z 1964 r. Nr 16, poz. 93 ze zm.)</w:t>
      </w:r>
    </w:p>
    <w:p w:rsidR="00AB3F92" w:rsidRPr="00AB3F92" w:rsidRDefault="00AB3F92" w:rsidP="00AB3F92">
      <w:pPr>
        <w:numPr>
          <w:ilvl w:val="1"/>
          <w:numId w:val="5"/>
        </w:numPr>
        <w:tabs>
          <w:tab w:val="clear" w:pos="680"/>
          <w:tab w:val="num" w:pos="1248"/>
        </w:tabs>
        <w:spacing w:before="60" w:after="120"/>
        <w:ind w:left="1248"/>
        <w:jc w:val="both"/>
        <w:outlineLvl w:val="1"/>
        <w:rPr>
          <w:bCs/>
          <w:iCs/>
          <w:color w:val="000000"/>
          <w:lang w:eastAsia="ar-SA"/>
        </w:rPr>
      </w:pPr>
      <w:r w:rsidRPr="00AB3F92">
        <w:rPr>
          <w:bCs/>
          <w:iCs/>
          <w:color w:val="000000"/>
          <w:lang w:eastAsia="ar-SA"/>
        </w:rPr>
        <w:t>W zakresie nieuregulowanym w niniejszej Specyfikacji Istotnych Warunków Zamówienia, zastosowanie mają przepisy ustawy Prawo zamówień publicznych.</w:t>
      </w:r>
    </w:p>
    <w:p w:rsidR="00EB7871" w:rsidRPr="003209A8" w:rsidRDefault="00F23594" w:rsidP="002C3722">
      <w:pPr>
        <w:pStyle w:val="Nagwek1"/>
      </w:pPr>
      <w:bookmarkStart w:id="3" w:name="_Toc258314244"/>
      <w:r w:rsidRPr="007731F5">
        <w:lastRenderedPageBreak/>
        <w:t>Opis przedmiotu zamówienia</w:t>
      </w:r>
      <w:bookmarkEnd w:id="3"/>
    </w:p>
    <w:p w:rsidR="00234936" w:rsidRPr="00D91376" w:rsidRDefault="00234936" w:rsidP="00234936">
      <w:pPr>
        <w:pStyle w:val="Nagwek2"/>
        <w:tabs>
          <w:tab w:val="clear" w:pos="680"/>
          <w:tab w:val="num" w:pos="576"/>
          <w:tab w:val="left" w:pos="4500"/>
        </w:tabs>
        <w:ind w:left="578" w:hanging="578"/>
      </w:pPr>
      <w:r w:rsidRPr="00D91376">
        <w:t xml:space="preserve">Przedmiotem zamówienia jest </w:t>
      </w:r>
      <w:r w:rsidR="00F37DE7" w:rsidRPr="00F37DE7">
        <w:t>Dostawa kontenerów na odpady do Miejskiego Zakładu Komunalnego Sp. z o.o.</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37DE7" w:rsidRPr="00D91376" w:rsidTr="00C20D41">
        <w:tc>
          <w:tcPr>
            <w:tcW w:w="8820" w:type="dxa"/>
          </w:tcPr>
          <w:p w:rsidR="00F37DE7" w:rsidRPr="00D91376" w:rsidRDefault="00F37DE7" w:rsidP="00C20D41">
            <w:pPr>
              <w:pStyle w:val="Tekstpodstawowy"/>
              <w:rPr>
                <w:b/>
              </w:rPr>
            </w:pPr>
            <w:r w:rsidRPr="00D91376">
              <w:rPr>
                <w:b/>
              </w:rPr>
              <w:t xml:space="preserve">Wspólny Słownik Zamówień: </w:t>
            </w:r>
            <w:r w:rsidRPr="00F37DE7">
              <w:t>34928480-6 - Pojemniki i kosze na odpady i śmieci</w:t>
            </w:r>
            <w:r w:rsidRPr="00D91376">
              <w:t xml:space="preserve"> </w:t>
            </w:r>
          </w:p>
          <w:p w:rsidR="00F37DE7" w:rsidRPr="00F37DE7" w:rsidRDefault="00F37DE7" w:rsidP="00C20D41">
            <w:pPr>
              <w:pStyle w:val="Tekstpodstawowy"/>
            </w:pPr>
            <w:r w:rsidRPr="00F37DE7">
              <w:t>Opis przedmiotu zamówienia</w:t>
            </w:r>
          </w:p>
          <w:p w:rsidR="00F37DE7" w:rsidRPr="00F37DE7" w:rsidRDefault="00F37DE7" w:rsidP="00C20D41">
            <w:pPr>
              <w:pStyle w:val="Tekstpodstawowy"/>
            </w:pPr>
            <w:r w:rsidRPr="00F37DE7">
              <w:t>Przedmiotem zamówienia jest zakup i dostawa do siedziby Zamawiającego:</w:t>
            </w:r>
          </w:p>
          <w:p w:rsidR="00F37DE7" w:rsidRPr="00F37DE7" w:rsidRDefault="00F37DE7" w:rsidP="00C20D41">
            <w:pPr>
              <w:pStyle w:val="Tekstpodstawowy"/>
            </w:pPr>
            <w:r w:rsidRPr="00F37DE7">
              <w:t>1.</w:t>
            </w:r>
            <w:r w:rsidRPr="00F37DE7">
              <w:tab/>
              <w:t>Kontenerów o pojemności 15 m</w:t>
            </w:r>
            <w:r w:rsidRPr="00AB3F92">
              <w:rPr>
                <w:vertAlign w:val="superscript"/>
              </w:rPr>
              <w:t>3</w:t>
            </w:r>
            <w:r w:rsidRPr="00F37DE7">
              <w:t xml:space="preserve"> - 2 szt. .</w:t>
            </w:r>
          </w:p>
          <w:p w:rsidR="00F37DE7" w:rsidRPr="00F37DE7" w:rsidRDefault="00F37DE7" w:rsidP="00C20D41">
            <w:pPr>
              <w:pStyle w:val="Tekstpodstawowy"/>
            </w:pPr>
            <w:r w:rsidRPr="00F37DE7">
              <w:t>2.</w:t>
            </w:r>
            <w:r w:rsidRPr="00F37DE7">
              <w:tab/>
              <w:t>Kontenerów typu MULDA o poj. 7 m</w:t>
            </w:r>
            <w:r w:rsidRPr="00AB3F92">
              <w:rPr>
                <w:vertAlign w:val="superscript"/>
              </w:rPr>
              <w:t>3</w:t>
            </w:r>
            <w:r w:rsidRPr="00F37DE7">
              <w:t xml:space="preserve"> - 5 szt.</w:t>
            </w:r>
          </w:p>
          <w:p w:rsidR="00F37DE7" w:rsidRPr="00F37DE7" w:rsidRDefault="00F37DE7" w:rsidP="00C20D41">
            <w:pPr>
              <w:pStyle w:val="Tekstpodstawowy"/>
            </w:pPr>
            <w:r w:rsidRPr="00F37DE7">
              <w:t xml:space="preserve">Ad. 1. Kontener o pojemności 15 m3 wykonany według normy DIN 30722. </w:t>
            </w:r>
          </w:p>
          <w:p w:rsidR="00F37DE7" w:rsidRPr="00F37DE7" w:rsidRDefault="00F37DE7" w:rsidP="00C20D41">
            <w:pPr>
              <w:pStyle w:val="Tekstpodstawowy"/>
            </w:pPr>
            <w:r w:rsidRPr="00F37DE7">
              <w:t>Wymiary zewnętrzne dostosowane do pojazdu przystosowanego do przewozu kontenerów                    z urządzeniami hakowymi.</w:t>
            </w:r>
          </w:p>
          <w:p w:rsidR="00F37DE7" w:rsidRPr="00F37DE7" w:rsidRDefault="00F37DE7" w:rsidP="00C20D41">
            <w:pPr>
              <w:pStyle w:val="Tekstpodstawowy"/>
            </w:pPr>
            <w:r w:rsidRPr="00F37DE7">
              <w:t>Wymiary wewnętrzne kontenera:</w:t>
            </w:r>
          </w:p>
          <w:p w:rsidR="00F37DE7" w:rsidRPr="00F37DE7" w:rsidRDefault="00AB3F92" w:rsidP="00C20D41">
            <w:pPr>
              <w:pStyle w:val="Tekstpodstawowy"/>
            </w:pPr>
            <w:r>
              <w:t>-</w:t>
            </w:r>
            <w:r w:rsidR="00F37DE7" w:rsidRPr="00F37DE7">
              <w:t>długość - 4000 mm</w:t>
            </w:r>
          </w:p>
          <w:p w:rsidR="00F37DE7" w:rsidRPr="00F37DE7" w:rsidRDefault="00AB3F92" w:rsidP="00C20D41">
            <w:pPr>
              <w:pStyle w:val="Tekstpodstawowy"/>
            </w:pPr>
            <w:r>
              <w:t>-</w:t>
            </w:r>
            <w:r w:rsidR="00F37DE7" w:rsidRPr="00F37DE7">
              <w:t>szerokość - 2000 mm</w:t>
            </w:r>
          </w:p>
          <w:p w:rsidR="00F37DE7" w:rsidRPr="00F37DE7" w:rsidRDefault="00AB3F92" w:rsidP="00C20D41">
            <w:pPr>
              <w:pStyle w:val="Tekstpodstawowy"/>
            </w:pPr>
            <w:r>
              <w:t>-</w:t>
            </w:r>
            <w:r w:rsidR="00F37DE7" w:rsidRPr="00F37DE7">
              <w:t>wysokość - 1900 mm.</w:t>
            </w:r>
          </w:p>
          <w:p w:rsidR="00F37DE7" w:rsidRPr="00F37DE7" w:rsidRDefault="00F37DE7" w:rsidP="00C20D41">
            <w:pPr>
              <w:pStyle w:val="Tekstpodstawowy"/>
            </w:pPr>
            <w:r w:rsidRPr="00F37DE7">
              <w:t>Zaczep kontenera dostosowany do haka na wysokości 1200 mm.</w:t>
            </w:r>
          </w:p>
          <w:p w:rsidR="00F37DE7" w:rsidRPr="00F37DE7" w:rsidRDefault="00F37DE7" w:rsidP="00C20D41">
            <w:pPr>
              <w:pStyle w:val="Tekstpodstawowy"/>
            </w:pPr>
            <w:r w:rsidRPr="00F37DE7">
              <w:t xml:space="preserve">Zaczep  </w:t>
            </w:r>
            <w:r w:rsidR="00AB3F92">
              <w:t>fi.</w:t>
            </w:r>
            <w:r w:rsidRPr="00F37DE7">
              <w:t xml:space="preserve"> 50 mm z materiału atestowanego.</w:t>
            </w:r>
          </w:p>
          <w:p w:rsidR="00F37DE7" w:rsidRPr="00F37DE7" w:rsidRDefault="00F37DE7" w:rsidP="00C20D41">
            <w:pPr>
              <w:pStyle w:val="Tekstpodstawowy"/>
            </w:pPr>
            <w:r w:rsidRPr="00F37DE7">
              <w:t>Kontener wykonany z blachy stalowej o  ściance grubości min. 2 mm, podłodze grubości min. 3 mm     z zabezpieczeniem antykorozyjnym  farbą podkładową i nawierzchniową, w kolorze ciemno zielonym np.  RAL 6002.</w:t>
            </w:r>
          </w:p>
          <w:p w:rsidR="00F37DE7" w:rsidRPr="00F37DE7" w:rsidRDefault="00F37DE7" w:rsidP="00C20D41">
            <w:pPr>
              <w:pStyle w:val="Tekstpodstawowy"/>
            </w:pPr>
            <w:r w:rsidRPr="00F37DE7">
              <w:t>Powierzchnia wewnętrzna zbiornika gładka.</w:t>
            </w:r>
          </w:p>
          <w:p w:rsidR="00F37DE7" w:rsidRPr="00F37DE7" w:rsidRDefault="00F37DE7" w:rsidP="00C20D41">
            <w:pPr>
              <w:pStyle w:val="Tekstpodstawowy"/>
            </w:pPr>
            <w:r w:rsidRPr="00F37DE7">
              <w:t>Wyładunek kontenera poprzez tylne drzwi otwierane na zewnątrz i zaczepione o burty.</w:t>
            </w:r>
          </w:p>
          <w:p w:rsidR="00F37DE7" w:rsidRPr="00F37DE7" w:rsidRDefault="00F37DE7" w:rsidP="00C20D41">
            <w:pPr>
              <w:pStyle w:val="Tekstpodstawowy"/>
            </w:pPr>
            <w:r w:rsidRPr="00F37DE7">
              <w:t>Drzwi dwuskrzydłowe, indywidualnie regulowane z dolnym zabezpieczeniem.</w:t>
            </w:r>
          </w:p>
          <w:p w:rsidR="00F37DE7" w:rsidRPr="00F37DE7" w:rsidRDefault="00F37DE7" w:rsidP="00C20D41">
            <w:pPr>
              <w:pStyle w:val="Tekstpodstawowy"/>
            </w:pPr>
            <w:r w:rsidRPr="00F37DE7">
              <w:t>Kontener wyposażony w rolki stalowe zamocowane w tylnej części kontenera po przeciwległej stronie zaczepu.</w:t>
            </w:r>
          </w:p>
          <w:p w:rsidR="00F37DE7" w:rsidRPr="00F37DE7" w:rsidRDefault="00F37DE7" w:rsidP="00C20D41">
            <w:pPr>
              <w:pStyle w:val="Tekstpodstawowy"/>
            </w:pPr>
            <w:r w:rsidRPr="00F37DE7">
              <w:t>Kontener wyposażony w haczyki do mocowania siatki ochronnej.</w:t>
            </w:r>
          </w:p>
          <w:p w:rsidR="00F37DE7" w:rsidRPr="00F37DE7" w:rsidRDefault="00F37DE7" w:rsidP="00C20D41">
            <w:pPr>
              <w:pStyle w:val="Tekstpodstawowy"/>
            </w:pPr>
            <w:r w:rsidRPr="00F37DE7">
              <w:t xml:space="preserve">Ożebrowanie kontenera wykonane z profili konstrukcyjnych z/g. </w:t>
            </w:r>
          </w:p>
          <w:p w:rsidR="00F37DE7" w:rsidRPr="00F37DE7" w:rsidRDefault="00F37DE7" w:rsidP="00C20D41">
            <w:pPr>
              <w:pStyle w:val="Tekstpodstawowy"/>
            </w:pPr>
            <w:r w:rsidRPr="00F37DE7">
              <w:t xml:space="preserve">Wszystkie elementy konstrukcji kontenera spawane spawem ciągłym i oszlifowane. </w:t>
            </w:r>
          </w:p>
          <w:p w:rsidR="00F37DE7" w:rsidRPr="00F37DE7" w:rsidRDefault="00F37DE7" w:rsidP="00C20D41">
            <w:pPr>
              <w:pStyle w:val="Tekstpodstawowy"/>
            </w:pPr>
            <w:r w:rsidRPr="00F37DE7">
              <w:t xml:space="preserve">Drabinka na przedniej ścianie kontenera. </w:t>
            </w:r>
          </w:p>
          <w:p w:rsidR="00F37DE7" w:rsidRPr="00F37DE7" w:rsidRDefault="00F37DE7" w:rsidP="00C20D41">
            <w:pPr>
              <w:pStyle w:val="Tekstpodstawowy"/>
            </w:pPr>
            <w:r w:rsidRPr="00F37DE7">
              <w:t>Okres gwarancji min. jeden rok.</w:t>
            </w:r>
          </w:p>
          <w:p w:rsidR="00F37DE7" w:rsidRPr="00F37DE7" w:rsidRDefault="00F37DE7" w:rsidP="00C20D41">
            <w:pPr>
              <w:pStyle w:val="Tekstpodstawowy"/>
            </w:pPr>
            <w:r w:rsidRPr="00F37DE7">
              <w:t xml:space="preserve"> </w:t>
            </w:r>
          </w:p>
          <w:p w:rsidR="00F37DE7" w:rsidRPr="00F37DE7" w:rsidRDefault="00F37DE7" w:rsidP="00C20D41">
            <w:pPr>
              <w:pStyle w:val="Tekstpodstawowy"/>
            </w:pPr>
            <w:r w:rsidRPr="00F37DE7">
              <w:t xml:space="preserve">Ad. 2.  Kontener odkryty typu MULDA o poj. 7 m3 i konstrukcji asymetrycznej. </w:t>
            </w:r>
          </w:p>
          <w:p w:rsidR="00F37DE7" w:rsidRPr="00F37DE7" w:rsidRDefault="00F37DE7" w:rsidP="00C20D41">
            <w:pPr>
              <w:pStyle w:val="Tekstpodstawowy"/>
            </w:pPr>
            <w:r w:rsidRPr="00F37DE7">
              <w:t xml:space="preserve">Dno wykonane z blachy o  grubości min. 5 mm. </w:t>
            </w:r>
          </w:p>
          <w:p w:rsidR="00F37DE7" w:rsidRPr="00F37DE7" w:rsidRDefault="00F37DE7" w:rsidP="00C20D41">
            <w:pPr>
              <w:pStyle w:val="Tekstpodstawowy"/>
            </w:pPr>
            <w:r w:rsidRPr="00F37DE7">
              <w:t xml:space="preserve">Ściany wykonane z blachy o grubości min. 3 mm. </w:t>
            </w:r>
          </w:p>
          <w:p w:rsidR="00F37DE7" w:rsidRPr="00F37DE7" w:rsidRDefault="00F37DE7" w:rsidP="00C20D41">
            <w:pPr>
              <w:pStyle w:val="Tekstpodstawowy"/>
            </w:pPr>
            <w:r w:rsidRPr="00F37DE7">
              <w:t xml:space="preserve">Cztery trzpienie bramowe średnicy 40 mm i zaczep dolny o szerokości ok. 800 mm z pręta o średnicy 40 mm przyspawany centralnie przy podstawie. </w:t>
            </w:r>
          </w:p>
          <w:p w:rsidR="00F37DE7" w:rsidRPr="00F37DE7" w:rsidRDefault="00F37DE7" w:rsidP="00C20D41">
            <w:pPr>
              <w:pStyle w:val="Tekstpodstawowy"/>
            </w:pPr>
            <w:r w:rsidRPr="00F37DE7">
              <w:t>Kontener czyszczony śrutowaniem.</w:t>
            </w:r>
          </w:p>
          <w:p w:rsidR="00F37DE7" w:rsidRPr="00F37DE7" w:rsidRDefault="00F37DE7" w:rsidP="00C20D41">
            <w:pPr>
              <w:pStyle w:val="Tekstpodstawowy"/>
            </w:pPr>
            <w:r w:rsidRPr="00F37DE7">
              <w:lastRenderedPageBreak/>
              <w:t>Kontener malowany dwupowłokowo - farbami podkładowymi i  nawierzchniowymi w kolorze ciemno - zielonym  np.  RAL 6002.</w:t>
            </w:r>
          </w:p>
          <w:p w:rsidR="00F37DE7" w:rsidRPr="00F37DE7" w:rsidRDefault="00F37DE7" w:rsidP="00C20D41">
            <w:pPr>
              <w:pStyle w:val="Tekstpodstawowy"/>
            </w:pPr>
            <w:r w:rsidRPr="00F37DE7">
              <w:t xml:space="preserve">   Kontener wyposażony w haczyki do zamocowania siatki ochronnej lub plandeki. </w:t>
            </w:r>
          </w:p>
          <w:p w:rsidR="00F37DE7" w:rsidRPr="00D91376" w:rsidRDefault="00F37DE7" w:rsidP="00C20D41">
            <w:pPr>
              <w:pStyle w:val="Tekstpodstawowy"/>
            </w:pPr>
            <w:r w:rsidRPr="00F37DE7">
              <w:t>Okres gwarancji min. jeden rok.</w:t>
            </w:r>
          </w:p>
          <w:p w:rsidR="00F37DE7" w:rsidRPr="00D91376" w:rsidRDefault="00F37DE7" w:rsidP="00C20D41">
            <w:pPr>
              <w:pStyle w:val="Tekstpodstawowy"/>
            </w:pPr>
            <w:r w:rsidRPr="00F37DE7">
              <w:rPr>
                <w:b/>
              </w:rPr>
              <w:t>Zamawiający dopuszcza składanie ofert równoważnych</w:t>
            </w:r>
          </w:p>
          <w:p w:rsidR="00F37DE7" w:rsidRPr="00D91376" w:rsidRDefault="00F37DE7" w:rsidP="00C20D41">
            <w:pPr>
              <w:pStyle w:val="Tekstpodstawowy"/>
              <w:rPr>
                <w:b/>
              </w:rPr>
            </w:pPr>
            <w:r w:rsidRPr="00F37DE7">
              <w:rPr>
                <w:b/>
              </w:rPr>
              <w:t>Zamawiający nie dopuszcza składania ofert wariantowych</w:t>
            </w:r>
            <w:r w:rsidRPr="00D91376">
              <w:t xml:space="preserve">. </w:t>
            </w:r>
          </w:p>
        </w:tc>
      </w:tr>
    </w:tbl>
    <w:p w:rsidR="00EB7871" w:rsidRPr="003209A8" w:rsidRDefault="00234936" w:rsidP="008634CF">
      <w:pPr>
        <w:pStyle w:val="Nagwek2"/>
      </w:pPr>
      <w:r w:rsidRPr="00D91376">
        <w:lastRenderedPageBreak/>
        <w:t>Zamawiający nie dopuszcza składania ofert częściowych. Oferty nie zawierające pełnego zakresu przedmiotu zamówienia zostaną odrzucone.</w:t>
      </w:r>
    </w:p>
    <w:p w:rsidR="00F23594" w:rsidRDefault="00F23594" w:rsidP="008634CF">
      <w:pPr>
        <w:pStyle w:val="Nagwek2"/>
      </w:pPr>
      <w:r>
        <w:t>Miejsce realizacji:</w:t>
      </w:r>
      <w:r w:rsidR="00234936">
        <w:t xml:space="preserve"> </w:t>
      </w:r>
      <w:r w:rsidR="00F37DE7" w:rsidRPr="00F37DE7">
        <w:t xml:space="preserve">siedziba </w:t>
      </w:r>
      <w:r w:rsidR="00AB3F92">
        <w:rPr>
          <w:lang w:val="pl-PL"/>
        </w:rPr>
        <w:t>Zamawiającego</w:t>
      </w:r>
      <w:r w:rsidR="00234936">
        <w:t>.</w:t>
      </w:r>
    </w:p>
    <w:p w:rsidR="00A2369F" w:rsidRPr="000B08A9" w:rsidRDefault="00A2369F" w:rsidP="002C3722">
      <w:pPr>
        <w:pStyle w:val="Nagwek1"/>
      </w:pPr>
      <w:bookmarkStart w:id="4" w:name="_Toc258314245"/>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F37DE7" w:rsidP="008634CF">
      <w:pPr>
        <w:pStyle w:val="Nagwek2"/>
      </w:pPr>
      <w:r w:rsidRPr="000B08A9">
        <w:t>Zamawiający nie przewiduje udzielenia zamówień uzupełniających.</w:t>
      </w:r>
    </w:p>
    <w:p w:rsidR="00EB7871" w:rsidRPr="003209A8" w:rsidRDefault="00A2369F" w:rsidP="002C3722">
      <w:pPr>
        <w:pStyle w:val="Nagwek1"/>
      </w:pPr>
      <w:bookmarkStart w:id="5" w:name="_Toc258314246"/>
      <w:r w:rsidRPr="007731F5">
        <w:t>Termin wykonania zamówienia</w:t>
      </w:r>
      <w:bookmarkEnd w:id="5"/>
    </w:p>
    <w:p w:rsidR="00EB7871" w:rsidRPr="003209A8" w:rsidRDefault="00EB7871" w:rsidP="008634CF">
      <w:pPr>
        <w:pStyle w:val="Nagwek2"/>
        <w:rPr>
          <w:b/>
        </w:rPr>
      </w:pPr>
      <w:r w:rsidRPr="003209A8">
        <w:t>Zamówienie musi zostać zrealizowane w terminie:</w:t>
      </w:r>
      <w:r w:rsidR="0030695E">
        <w:t xml:space="preserve"> </w:t>
      </w:r>
      <w:r w:rsidR="00F37DE7" w:rsidRPr="00F37DE7">
        <w:t>2 miesiące od daty udzielenia zamówienia</w:t>
      </w:r>
      <w:r w:rsidR="0030695E">
        <w:t>.</w:t>
      </w:r>
    </w:p>
    <w:p w:rsidR="00A2369F" w:rsidRPr="00876900" w:rsidRDefault="00A2369F" w:rsidP="002C3722">
      <w:pPr>
        <w:pStyle w:val="Nagwek1"/>
      </w:pPr>
      <w:bookmarkStart w:id="6" w:name="_Toc258314247"/>
      <w:r w:rsidRPr="004A65BB">
        <w:t>Warunki udziału w postępowaniu oraz opis sposobu dokonywania oceny spełniania tych warunków</w:t>
      </w:r>
      <w:bookmarkEnd w:id="6"/>
    </w:p>
    <w:p w:rsidR="007B5E9E" w:rsidRPr="007B5E9E" w:rsidRDefault="007B5E9E" w:rsidP="007B5E9E">
      <w:pPr>
        <w:numPr>
          <w:ilvl w:val="1"/>
          <w:numId w:val="7"/>
        </w:numPr>
        <w:suppressAutoHyphens/>
        <w:jc w:val="both"/>
        <w:outlineLvl w:val="1"/>
        <w:rPr>
          <w:bCs/>
          <w:iCs/>
          <w:lang w:val="x-none" w:eastAsia="ar-SA"/>
        </w:rPr>
      </w:pPr>
      <w:bookmarkStart w:id="7" w:name="_Toc258314249"/>
      <w:r w:rsidRPr="007B5E9E">
        <w:rPr>
          <w:bCs/>
          <w:iCs/>
          <w:lang w:val="x-none" w:eastAsia="ar-SA"/>
        </w:rPr>
        <w:t>W postępowaniu mogą wziąć udział Wykonawcy, którzy nie podlegają wykluczeniu na podstawie art. 24 ustawy Prawo zamówień publicznych (</w:t>
      </w:r>
      <w:proofErr w:type="spellStart"/>
      <w:r w:rsidRPr="007B5E9E">
        <w:rPr>
          <w:bCs/>
          <w:iCs/>
          <w:lang w:val="x-none" w:eastAsia="ar-SA"/>
        </w:rPr>
        <w:t>t.j</w:t>
      </w:r>
      <w:proofErr w:type="spellEnd"/>
      <w:r w:rsidRPr="007B5E9E">
        <w:rPr>
          <w:bCs/>
          <w:iCs/>
          <w:lang w:val="x-none" w:eastAsia="ar-SA"/>
        </w:rPr>
        <w:t>. Dz. U. z 2013 r. poz. 907, z</w:t>
      </w:r>
      <w:r w:rsidRPr="007B5E9E">
        <w:rPr>
          <w:bCs/>
          <w:iCs/>
          <w:lang w:eastAsia="ar-SA"/>
        </w:rPr>
        <w:t> </w:t>
      </w:r>
      <w:proofErr w:type="spellStart"/>
      <w:r w:rsidRPr="007B5E9E">
        <w:rPr>
          <w:bCs/>
          <w:iCs/>
          <w:lang w:val="x-none" w:eastAsia="ar-SA"/>
        </w:rPr>
        <w:t>późn</w:t>
      </w:r>
      <w:proofErr w:type="spellEnd"/>
      <w:r w:rsidRPr="007B5E9E">
        <w:rPr>
          <w:bCs/>
          <w:iCs/>
          <w:lang w:val="x-none" w:eastAsia="ar-SA"/>
        </w:rPr>
        <w:t>. zm.), spełniają warunki i wymagania określone w niniejszej specyfikacji istotnych warunków zamówienia oraz w art. 22 ust. 1 ustawy Prawo zamówień publicznych (</w:t>
      </w:r>
      <w:proofErr w:type="spellStart"/>
      <w:r w:rsidRPr="007B5E9E">
        <w:rPr>
          <w:bCs/>
          <w:iCs/>
          <w:lang w:val="x-none" w:eastAsia="ar-SA"/>
        </w:rPr>
        <w:t>t.j</w:t>
      </w:r>
      <w:proofErr w:type="spellEnd"/>
      <w:r w:rsidRPr="007B5E9E">
        <w:rPr>
          <w:bCs/>
          <w:iCs/>
          <w:lang w:val="x-none" w:eastAsia="ar-SA"/>
        </w:rPr>
        <w:t xml:space="preserve">. Dz. U. z 2013 r. poz. 907, z </w:t>
      </w:r>
      <w:proofErr w:type="spellStart"/>
      <w:r w:rsidRPr="007B5E9E">
        <w:rPr>
          <w:bCs/>
          <w:iCs/>
          <w:lang w:val="x-none" w:eastAsia="ar-SA"/>
        </w:rPr>
        <w:t>późn</w:t>
      </w:r>
      <w:proofErr w:type="spellEnd"/>
      <w:r w:rsidRPr="007B5E9E">
        <w:rPr>
          <w:bCs/>
          <w:iCs/>
          <w:lang w:val="x-none" w:eastAsia="ar-SA"/>
        </w:rPr>
        <w:t>. zm.).</w:t>
      </w:r>
    </w:p>
    <w:p w:rsidR="007B5E9E" w:rsidRPr="007B5E9E" w:rsidRDefault="007B5E9E" w:rsidP="007B5E9E">
      <w:pPr>
        <w:numPr>
          <w:ilvl w:val="1"/>
          <w:numId w:val="7"/>
        </w:numPr>
        <w:suppressAutoHyphens/>
        <w:jc w:val="both"/>
        <w:outlineLvl w:val="1"/>
        <w:rPr>
          <w:bCs/>
          <w:iCs/>
          <w:lang w:val="x-none" w:eastAsia="ar-SA"/>
        </w:rPr>
      </w:pPr>
      <w:r w:rsidRPr="007B5E9E">
        <w:rPr>
          <w:bCs/>
          <w:iCs/>
          <w:lang w:val="x-none" w:eastAsia="ar-SA"/>
        </w:rP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38"/>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vAlign w:val="center"/>
            <w:hideMark/>
          </w:tcPr>
          <w:p w:rsidR="007B5E9E" w:rsidRPr="007B5E9E" w:rsidRDefault="007B5E9E" w:rsidP="007B5E9E">
            <w:pPr>
              <w:suppressAutoHyphens/>
              <w:jc w:val="center"/>
              <w:rPr>
                <w:b/>
                <w:sz w:val="20"/>
                <w:szCs w:val="20"/>
                <w:lang w:eastAsia="ar-SA"/>
              </w:rPr>
            </w:pPr>
            <w:r w:rsidRPr="007B5E9E">
              <w:rPr>
                <w:b/>
                <w:sz w:val="20"/>
                <w:szCs w:val="20"/>
                <w:lang w:eastAsia="ar-SA"/>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7B5E9E" w:rsidRPr="007B5E9E" w:rsidRDefault="007B5E9E" w:rsidP="007B5E9E">
            <w:pPr>
              <w:suppressAutoHyphens/>
              <w:jc w:val="center"/>
              <w:rPr>
                <w:sz w:val="20"/>
                <w:szCs w:val="20"/>
                <w:lang w:eastAsia="ar-SA"/>
              </w:rPr>
            </w:pPr>
            <w:r w:rsidRPr="007B5E9E">
              <w:rPr>
                <w:b/>
                <w:sz w:val="20"/>
                <w:szCs w:val="20"/>
                <w:lang w:eastAsia="ar-SA"/>
              </w:rPr>
              <w:t>Warunki oraz opis sposobu dokonywania oceny spełniania tych warunków</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Uprawnienia do wykonywania określonej działalności lub czynności, jeżeli przepisy prawa nakładają obowiązek ich posiadania.</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2</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Wiedza i doświadczenie</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3</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Potencjał techniczny</w:t>
            </w:r>
          </w:p>
          <w:p w:rsidR="007B5E9E" w:rsidRPr="007B5E9E" w:rsidRDefault="007B5E9E" w:rsidP="007B5E9E">
            <w:pPr>
              <w:suppressAutoHyphens/>
              <w:jc w:val="both"/>
              <w:rPr>
                <w:lang w:eastAsia="ar-SA"/>
              </w:rPr>
            </w:pPr>
            <w:r w:rsidRPr="007B5E9E">
              <w:rPr>
                <w:lang w:eastAsia="ar-SA"/>
              </w:rPr>
              <w:lastRenderedPageBreak/>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lastRenderedPageBreak/>
              <w:t>4</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Osoby zdolne do wykonania zamówienia</w:t>
            </w:r>
          </w:p>
          <w:p w:rsidR="007B5E9E" w:rsidRPr="007B5E9E" w:rsidRDefault="007B5E9E" w:rsidP="007B5E9E">
            <w:pPr>
              <w:tabs>
                <w:tab w:val="left" w:pos="862"/>
              </w:tabs>
              <w:jc w:val="both"/>
              <w:rPr>
                <w:rFonts w:eastAsia="Calibri"/>
                <w:lang w:eastAsia="en-US"/>
              </w:rPr>
            </w:pPr>
            <w:r w:rsidRPr="007B5E9E">
              <w:rPr>
                <w:lang w:eastAsia="ar-SA"/>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 osobami zdolnymi do wykonania zamówienia</w:t>
            </w:r>
            <w:r w:rsidRPr="007B5E9E">
              <w:rPr>
                <w:rFonts w:eastAsia="Calibri"/>
                <w:lang w:eastAsia="en-US"/>
              </w:rPr>
              <w: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5</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Sytuacja ekonomiczna i finansowa</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tc>
      </w:tr>
    </w:tbl>
    <w:p w:rsidR="007B5E9E" w:rsidRPr="007B5E9E" w:rsidRDefault="007B5E9E" w:rsidP="007B5E9E">
      <w:pPr>
        <w:keepNext/>
        <w:numPr>
          <w:ilvl w:val="1"/>
          <w:numId w:val="7"/>
        </w:numPr>
        <w:suppressAutoHyphens/>
        <w:spacing w:before="240" w:after="60"/>
        <w:jc w:val="both"/>
        <w:outlineLvl w:val="1"/>
        <w:rPr>
          <w:bCs/>
          <w:iCs/>
          <w:lang w:val="x-none" w:eastAsia="ar-SA"/>
        </w:rPr>
      </w:pPr>
      <w:r w:rsidRPr="007B5E9E">
        <w:rPr>
          <w:bCs/>
          <w:iCs/>
          <w:lang w:val="x-none" w:eastAsia="ar-SA"/>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7B5E9E" w:rsidRPr="007B5E9E" w:rsidRDefault="007B5E9E" w:rsidP="007B5E9E">
      <w:pPr>
        <w:keepNext/>
        <w:suppressAutoHyphens/>
        <w:spacing w:before="240" w:after="60"/>
        <w:ind w:left="680"/>
        <w:jc w:val="both"/>
        <w:outlineLvl w:val="1"/>
        <w:rPr>
          <w:b/>
          <w:bCs/>
          <w:i/>
          <w:iCs/>
          <w:lang w:val="x-none" w:eastAsia="ar-SA"/>
        </w:rPr>
      </w:pPr>
      <w:r w:rsidRPr="007B5E9E">
        <w:rPr>
          <w:bCs/>
          <w:iCs/>
          <w:lang w:val="x-none" w:eastAsia="ar-SA"/>
        </w:rPr>
        <w:t xml:space="preserve">Podmiot, który zobowiązał się do udostępnienia zasobów odpowiada solidarnie z wykonawcą za szkodę </w:t>
      </w:r>
      <w:r w:rsidRPr="007B5E9E">
        <w:rPr>
          <w:bCs/>
          <w:iCs/>
          <w:lang w:eastAsia="ar-SA"/>
        </w:rPr>
        <w:t>Z</w:t>
      </w:r>
      <w:proofErr w:type="spellStart"/>
      <w:r w:rsidRPr="007B5E9E">
        <w:rPr>
          <w:bCs/>
          <w:iCs/>
          <w:lang w:val="x-none" w:eastAsia="ar-SA"/>
        </w:rPr>
        <w:t>amawiającego</w:t>
      </w:r>
      <w:proofErr w:type="spellEnd"/>
      <w:r w:rsidRPr="007B5E9E">
        <w:rPr>
          <w:bCs/>
          <w:iCs/>
          <w:lang w:val="x-none" w:eastAsia="ar-SA"/>
        </w:rPr>
        <w:t xml:space="preserve"> powstałą wskutek nieudostępnienia tych zasobów, chyba, że za nieudostępnienie zasobów nie ponosi winy</w:t>
      </w:r>
      <w:r w:rsidRPr="007B5E9E">
        <w:rPr>
          <w:b/>
          <w:bCs/>
          <w:i/>
          <w:iCs/>
          <w:lang w:eastAsia="ar-SA"/>
        </w:rPr>
        <w:t>.</w:t>
      </w:r>
    </w:p>
    <w:p w:rsidR="007B5E9E" w:rsidRPr="007B5E9E" w:rsidRDefault="007B5E9E" w:rsidP="007B5E9E">
      <w:pPr>
        <w:ind w:left="1418"/>
        <w:jc w:val="both"/>
        <w:outlineLvl w:val="1"/>
        <w:rPr>
          <w:bCs/>
          <w:iCs/>
          <w:lang w:eastAsia="ar-SA"/>
        </w:rPr>
      </w:pPr>
      <w:r w:rsidRPr="007B5E9E">
        <w:rPr>
          <w:bCs/>
          <w:iCs/>
          <w:lang w:eastAsia="ar-SA"/>
        </w:rPr>
        <w:t>Wobec powyższego Wykonawca musi dołączyć do oferty dokumenty dotyczące w szczególności:</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zakresu dostępnych Wykonawcy zasobów innego podmiotu,</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sposobu wykorzystania zasobów innego podmiotu, przez Wykonawcę, przy wykonywaniu zamówienia,</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charakteru stosunku, jaki będzie łączył Wykonawcę z innym podmiotem,</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zakresu i okresu udziału innego podmiotu przy wykonywaniu zamówienia.</w:t>
      </w:r>
    </w:p>
    <w:p w:rsidR="007B5E9E" w:rsidRPr="007B5E9E" w:rsidRDefault="007B5E9E" w:rsidP="007B5E9E">
      <w:pPr>
        <w:keepNext/>
        <w:numPr>
          <w:ilvl w:val="1"/>
          <w:numId w:val="7"/>
        </w:numPr>
        <w:tabs>
          <w:tab w:val="left" w:pos="851"/>
        </w:tabs>
        <w:suppressAutoHyphens/>
        <w:spacing w:before="240" w:after="60"/>
        <w:jc w:val="both"/>
        <w:outlineLvl w:val="1"/>
        <w:rPr>
          <w:bCs/>
          <w:iCs/>
          <w:lang w:val="x-none" w:eastAsia="ar-SA"/>
        </w:rPr>
      </w:pPr>
      <w:r w:rsidRPr="007B5E9E">
        <w:rPr>
          <w:bCs/>
          <w:iCs/>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lastRenderedPageBreak/>
        <w:t>wszyscy partnerzy będą ponosić odpowiedzialność solidarną za wykonanie umowy zgodnie z jej postanowieniami;</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wyznaczony lider umocowany będzie do otrzymywania poleceń oraz instrukcji dla i w imieniu każdego, jak też dla wszystkich partnerów. Wszelka korespondencja oraz rozliczenia dokonywane będą wyłącznie z pełnomocnikiem,</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Zamawiający może w ramach odpowiedzialności solidarnej żądać wykonania umowy w całości przez partnera kierującego lub od wszystkich partnerów łącznie lub od każdego z osobna, albo też w inny sposób ustalony w umowie konsorcjum;.</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 xml:space="preserve">każdy z wykonawców składających ofertę wspólną musi złożyć oświadczenie , o braku podstaw do wykluczenia z postępowania na podstawie okoliczności, o których mowa w art. 24 ust. 1 i ustawy z dnia 29 stycznia 2004 roku Prawo Zamówień Publicznych </w:t>
      </w:r>
      <w:r w:rsidRPr="007B5E9E">
        <w:rPr>
          <w:rFonts w:eastAsia="EUAlbertina-Regular-Identity-H"/>
          <w:bCs/>
          <w:iCs/>
          <w:lang w:eastAsia="ar-SA"/>
        </w:rPr>
        <w:t>(</w:t>
      </w:r>
      <w:proofErr w:type="spellStart"/>
      <w:r w:rsidRPr="007B5E9E">
        <w:rPr>
          <w:bCs/>
          <w:iCs/>
          <w:lang w:eastAsia="ar-SA"/>
        </w:rPr>
        <w:t>t.j</w:t>
      </w:r>
      <w:proofErr w:type="spellEnd"/>
      <w:r w:rsidRPr="007B5E9E">
        <w:rPr>
          <w:bCs/>
          <w:iCs/>
          <w:lang w:eastAsia="ar-SA"/>
        </w:rPr>
        <w:t xml:space="preserve">. Dz. U. z 2013 r. poz. 907, z </w:t>
      </w:r>
      <w:proofErr w:type="spellStart"/>
      <w:r w:rsidRPr="007B5E9E">
        <w:rPr>
          <w:bCs/>
          <w:iCs/>
          <w:lang w:eastAsia="ar-SA"/>
        </w:rPr>
        <w:t>późn</w:t>
      </w:r>
      <w:proofErr w:type="spellEnd"/>
      <w:r w:rsidRPr="007B5E9E">
        <w:rPr>
          <w:bCs/>
          <w:iCs/>
          <w:lang w:eastAsia="ar-SA"/>
        </w:rPr>
        <w:t>. zm.</w:t>
      </w:r>
      <w:r w:rsidRPr="007B5E9E">
        <w:rPr>
          <w:rFonts w:eastAsia="EUAlbertina-Regular-Identity-H"/>
          <w:bCs/>
          <w:iCs/>
          <w:lang w:eastAsia="ar-SA"/>
        </w:rPr>
        <w:t>),</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 xml:space="preserve">warunki udziału w postępowaniu o których mowa w art. 22 ust. 1 pkt 1-4 ustawy z dnia 29 stycznia 2004 roku Prawo Zamówień Publicznych </w:t>
      </w:r>
      <w:r w:rsidRPr="007B5E9E">
        <w:rPr>
          <w:rFonts w:eastAsia="EUAlbertina-Regular-Identity-H"/>
          <w:bCs/>
          <w:iCs/>
          <w:lang w:eastAsia="ar-SA"/>
        </w:rPr>
        <w:t>(</w:t>
      </w:r>
      <w:proofErr w:type="spellStart"/>
      <w:r w:rsidRPr="007B5E9E">
        <w:rPr>
          <w:bCs/>
          <w:iCs/>
          <w:lang w:eastAsia="ar-SA"/>
        </w:rPr>
        <w:t>t.j</w:t>
      </w:r>
      <w:proofErr w:type="spellEnd"/>
      <w:r w:rsidRPr="007B5E9E">
        <w:rPr>
          <w:bCs/>
          <w:iCs/>
          <w:lang w:eastAsia="ar-SA"/>
        </w:rPr>
        <w:t xml:space="preserve">. Dz. U. z 2013 r. poz. 907, z </w:t>
      </w:r>
      <w:proofErr w:type="spellStart"/>
      <w:r w:rsidRPr="007B5E9E">
        <w:rPr>
          <w:bCs/>
          <w:iCs/>
          <w:lang w:eastAsia="ar-SA"/>
        </w:rPr>
        <w:t>późn</w:t>
      </w:r>
      <w:proofErr w:type="spellEnd"/>
      <w:r w:rsidRPr="007B5E9E">
        <w:rPr>
          <w:bCs/>
          <w:iCs/>
          <w:lang w:eastAsia="ar-SA"/>
        </w:rPr>
        <w:t>. zm.</w:t>
      </w:r>
      <w:r w:rsidRPr="007B5E9E">
        <w:rPr>
          <w:rFonts w:eastAsia="EUAlbertina-Regular-Identity-H"/>
          <w:bCs/>
          <w:iCs/>
          <w:lang w:eastAsia="ar-SA"/>
        </w:rPr>
        <w:t xml:space="preserve">) </w:t>
      </w:r>
      <w:r w:rsidRPr="007B5E9E">
        <w:rPr>
          <w:bCs/>
          <w:iCs/>
          <w:lang w:eastAsia="ar-SA"/>
        </w:rPr>
        <w:t xml:space="preserve">oraz oświadczenie o spełnianiu tych warunków, </w:t>
      </w:r>
      <w:r w:rsidRPr="007B5E9E">
        <w:rPr>
          <w:rFonts w:eastAsia="EUAlbertina-Regular-Identity-H"/>
          <w:bCs/>
          <w:iCs/>
          <w:lang w:eastAsia="ar-SA"/>
        </w:rPr>
        <w:t>Wykonawcy występujący wspólnie spełniają wspólnie (podlegają sumowaniu).</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Wypełniając formularz ofertowy jak również inne dokumenty powołujące się na wykonawcę: w miejscu np.: „nazwa i adres wykonawcy” należy wpisać dane dotyczące konsorcjum, a nie pełnomocnika konsorcjum.</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t>Przepisy dotyczące Wykonawcy stosuje się odpowiednio do Wykonawców, o których mowa w pkt 6.</w:t>
      </w:r>
      <w:r>
        <w:rPr>
          <w:lang w:eastAsia="ar-SA"/>
        </w:rPr>
        <w:t>4</w:t>
      </w:r>
      <w:r w:rsidRPr="007B5E9E">
        <w:rPr>
          <w:lang w:val="x-none" w:eastAsia="ar-SA"/>
        </w:rPr>
        <w:t>.</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t xml:space="preserve">Zamawiający wykluczy z postępowania o udzielenie zamówienia Wykonawców na podstawie przepisów art. 24 ust.1 pkt </w:t>
      </w:r>
      <w:r w:rsidRPr="007B5E9E">
        <w:rPr>
          <w:lang w:eastAsia="ar-SA"/>
        </w:rPr>
        <w:t>2</w:t>
      </w:r>
      <w:r w:rsidRPr="007B5E9E">
        <w:rPr>
          <w:lang w:val="x-none" w:eastAsia="ar-SA"/>
        </w:rPr>
        <w:t>-9 oraz art. 24 ust. 2 pkt 1-4 ustawy Prawo zamówień publicznych (</w:t>
      </w:r>
      <w:proofErr w:type="spellStart"/>
      <w:r w:rsidRPr="007B5E9E">
        <w:rPr>
          <w:lang w:val="x-none" w:eastAsia="ar-SA"/>
        </w:rPr>
        <w:t>t.j</w:t>
      </w:r>
      <w:proofErr w:type="spellEnd"/>
      <w:r w:rsidRPr="007B5E9E">
        <w:rPr>
          <w:lang w:val="x-none" w:eastAsia="ar-SA"/>
        </w:rPr>
        <w:t xml:space="preserve">. Dz. U. z 2013 r. poz. 907, z </w:t>
      </w:r>
      <w:proofErr w:type="spellStart"/>
      <w:r w:rsidRPr="007B5E9E">
        <w:rPr>
          <w:lang w:val="x-none" w:eastAsia="ar-SA"/>
        </w:rPr>
        <w:t>późn</w:t>
      </w:r>
      <w:proofErr w:type="spellEnd"/>
      <w:r w:rsidRPr="007B5E9E">
        <w:rPr>
          <w:lang w:val="x-none" w:eastAsia="ar-SA"/>
        </w:rPr>
        <w:t>. zm.).</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t>Ofertę Wykonawcy wykluczonego uznaje się za odrzuconą.</w:t>
      </w:r>
    </w:p>
    <w:p w:rsidR="007B5E9E" w:rsidRPr="007B5E9E" w:rsidRDefault="007B5E9E" w:rsidP="007B5E9E">
      <w:pPr>
        <w:ind w:left="709"/>
        <w:jc w:val="both"/>
        <w:outlineLvl w:val="1"/>
        <w:rPr>
          <w:bCs/>
          <w:iCs/>
          <w:lang w:eastAsia="ar-SA"/>
        </w:rPr>
      </w:pPr>
    </w:p>
    <w:p w:rsidR="007B5E9E" w:rsidRPr="007B5E9E" w:rsidRDefault="007B5E9E" w:rsidP="007B5E9E">
      <w:pPr>
        <w:keepNext/>
        <w:numPr>
          <w:ilvl w:val="0"/>
          <w:numId w:val="7"/>
        </w:numPr>
        <w:suppressAutoHyphens/>
        <w:jc w:val="both"/>
        <w:outlineLvl w:val="0"/>
        <w:rPr>
          <w:b/>
          <w:bCs/>
          <w:sz w:val="28"/>
          <w:szCs w:val="28"/>
          <w:lang w:eastAsia="ar-SA"/>
        </w:rPr>
      </w:pPr>
      <w:bookmarkStart w:id="8" w:name="_Toc258314248"/>
      <w:r w:rsidRPr="007B5E9E">
        <w:rPr>
          <w:b/>
          <w:bCs/>
          <w:sz w:val="28"/>
          <w:szCs w:val="28"/>
          <w:lang w:eastAsia="ar-SA"/>
        </w:rPr>
        <w:t>WYKAZ OŚWIADCZEŃ LUB DOKUMENTÓW, JAKIE MAJĄ DOSTARCZYĆ WYKONAWCY W CELU POTWIERDZENIA SPEŁNIANIA WARUNKÓW UDZIAŁU W POSTĘPOWANIU ORAZ INNYCH WYMAGANYCH DOKUMENTÓW</w:t>
      </w:r>
      <w:bookmarkEnd w:id="8"/>
    </w:p>
    <w:p w:rsidR="007B5E9E" w:rsidRPr="007B5E9E" w:rsidRDefault="007B5E9E" w:rsidP="007B5E9E">
      <w:pPr>
        <w:keepNext/>
        <w:numPr>
          <w:ilvl w:val="1"/>
          <w:numId w:val="7"/>
        </w:numPr>
        <w:tabs>
          <w:tab w:val="num" w:pos="360"/>
        </w:tabs>
        <w:suppressAutoHyphens/>
        <w:spacing w:before="240" w:after="60"/>
        <w:ind w:left="0" w:firstLine="0"/>
        <w:jc w:val="both"/>
        <w:outlineLvl w:val="1"/>
        <w:rPr>
          <w:bCs/>
          <w:iCs/>
          <w:lang w:eastAsia="ar-SA"/>
        </w:rPr>
      </w:pPr>
      <w:r w:rsidRPr="007B5E9E">
        <w:rPr>
          <w:bCs/>
          <w:iCs/>
          <w:lang w:eastAsia="ar-SA"/>
        </w:rPr>
        <w:t>W celu wykazania spełniania przez Wykonawcę warunków, o których mowa w art. 22 ust. 1 ustawy Prawo zamówień publicznych (</w:t>
      </w:r>
      <w:proofErr w:type="spellStart"/>
      <w:r w:rsidRPr="007B5E9E">
        <w:rPr>
          <w:bCs/>
          <w:iCs/>
          <w:lang w:eastAsia="ar-SA"/>
        </w:rPr>
        <w:t>t.j</w:t>
      </w:r>
      <w:proofErr w:type="spellEnd"/>
      <w:r w:rsidRPr="007B5E9E">
        <w:rPr>
          <w:bCs/>
          <w:iCs/>
          <w:lang w:eastAsia="ar-SA"/>
        </w:rPr>
        <w:t xml:space="preserve">. Dz. U. z 2013 r. poz. 907, z </w:t>
      </w:r>
      <w:proofErr w:type="spellStart"/>
      <w:r w:rsidRPr="007B5E9E">
        <w:rPr>
          <w:bCs/>
          <w:iCs/>
          <w:lang w:eastAsia="ar-SA"/>
        </w:rPr>
        <w:t>późn</w:t>
      </w:r>
      <w:proofErr w:type="spellEnd"/>
      <w:r w:rsidRPr="007B5E9E">
        <w:rPr>
          <w:bCs/>
          <w:iCs/>
          <w:lang w:eastAsia="ar-SA"/>
        </w:rPr>
        <w:t>. zm.),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Oświadczenie o spełnianiu warunków</w:t>
            </w:r>
          </w:p>
          <w:p w:rsidR="007B5E9E" w:rsidRPr="007B5E9E" w:rsidRDefault="007B5E9E" w:rsidP="007B5E9E">
            <w:pPr>
              <w:suppressAutoHyphens/>
              <w:jc w:val="both"/>
              <w:rPr>
                <w:lang w:eastAsia="ar-SA"/>
              </w:rPr>
            </w:pPr>
            <w:r w:rsidRPr="007B5E9E">
              <w:rPr>
                <w:lang w:eastAsia="ar-SA"/>
              </w:rPr>
              <w:t>Oświadczenie o spełnianiu warunków Załącznik nr 1</w:t>
            </w:r>
          </w:p>
        </w:tc>
      </w:tr>
    </w:tbl>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W celu wykazania braku podstaw do wykluczenia z postępowania o udzielenie zamówienia Wykonawcy w okolicznościach, o których mowa w art. 24 ust. 1 ustawy Prawo zamówień publicznych (</w:t>
      </w:r>
      <w:proofErr w:type="spellStart"/>
      <w:r w:rsidRPr="007B5E9E">
        <w:rPr>
          <w:bCs/>
          <w:iCs/>
          <w:lang w:eastAsia="ar-SA"/>
        </w:rPr>
        <w:t>t.j</w:t>
      </w:r>
      <w:proofErr w:type="spellEnd"/>
      <w:r w:rsidRPr="007B5E9E">
        <w:rPr>
          <w:bCs/>
          <w:iCs/>
          <w:lang w:eastAsia="ar-SA"/>
        </w:rPr>
        <w:t xml:space="preserve">. Dz. U. z 2013 r. poz. 907, z </w:t>
      </w:r>
      <w:proofErr w:type="spellStart"/>
      <w:r w:rsidRPr="007B5E9E">
        <w:rPr>
          <w:bCs/>
          <w:iCs/>
          <w:lang w:eastAsia="ar-SA"/>
        </w:rPr>
        <w:t>późn</w:t>
      </w:r>
      <w:proofErr w:type="spellEnd"/>
      <w:r w:rsidRPr="007B5E9E">
        <w:rPr>
          <w:bCs/>
          <w:iCs/>
          <w:lang w:eastAsia="ar-SA"/>
        </w:rPr>
        <w:t>. zm..),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Oświadczenie o braku podstaw do wykluczenia</w:t>
            </w:r>
          </w:p>
          <w:p w:rsidR="007B5E9E" w:rsidRPr="007B5E9E" w:rsidRDefault="007B5E9E" w:rsidP="007B5E9E">
            <w:pPr>
              <w:suppressAutoHyphens/>
              <w:jc w:val="both"/>
              <w:rPr>
                <w:lang w:eastAsia="ar-SA"/>
              </w:rPr>
            </w:pPr>
            <w:r w:rsidRPr="007B5E9E">
              <w:rPr>
                <w:lang w:eastAsia="ar-SA"/>
              </w:rPr>
              <w:t xml:space="preserve">Oświadczenie o braku podstaw do wykluczenia Załącznik nr </w:t>
            </w:r>
            <w:r w:rsidR="00AF54D0">
              <w:rPr>
                <w:lang w:eastAsia="ar-SA"/>
              </w:rPr>
              <w:t>1</w:t>
            </w:r>
            <w:r w:rsidRPr="007B5E9E">
              <w:rPr>
                <w:lang w:eastAsia="ar-SA"/>
              </w:rPr>
              <w: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oświadczenia dla każdego z nich.</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lastRenderedPageBreak/>
              <w:t>2</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 xml:space="preserve">Aktualny odpis </w:t>
            </w:r>
          </w:p>
          <w:p w:rsidR="007B5E9E" w:rsidRPr="007B5E9E" w:rsidRDefault="007B5E9E" w:rsidP="007B5E9E">
            <w:pPr>
              <w:suppressAutoHyphens/>
              <w:jc w:val="both"/>
              <w:rPr>
                <w:lang w:eastAsia="ar-SA"/>
              </w:rPr>
            </w:pPr>
            <w:r w:rsidRPr="007B5E9E">
              <w:rPr>
                <w:lang w:eastAsia="ar-SA"/>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3</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autoSpaceDE w:val="0"/>
              <w:autoSpaceDN w:val="0"/>
              <w:adjustRightInd w:val="0"/>
              <w:jc w:val="both"/>
              <w:rPr>
                <w:lang w:eastAsia="ar-SA"/>
              </w:rPr>
            </w:pPr>
            <w:r w:rsidRPr="007B5E9E">
              <w:rPr>
                <w:lang w:eastAsia="ar-SA"/>
              </w:rPr>
              <w:t xml:space="preserve">Listę podmiotów należących do tej samej grupy kapitałowej, o której mowa w art. 24 ust.2 pkt 5 ustawy albo informację o tym że Wykonawca nie należy do grupy kapitałowej Załącznik </w:t>
            </w:r>
            <w:r w:rsidR="00AF54D0">
              <w:rPr>
                <w:lang w:eastAsia="ar-SA"/>
              </w:rPr>
              <w:t>2</w:t>
            </w:r>
            <w:r w:rsidRPr="007B5E9E">
              <w:rPr>
                <w:lang w:eastAsia="ar-SA"/>
              </w:rPr>
              <w:t>.</w:t>
            </w:r>
          </w:p>
          <w:p w:rsidR="007B5E9E" w:rsidRPr="007B5E9E" w:rsidRDefault="007B5E9E" w:rsidP="007B5E9E">
            <w:pPr>
              <w:autoSpaceDE w:val="0"/>
              <w:autoSpaceDN w:val="0"/>
              <w:adjustRightInd w:val="0"/>
              <w:jc w:val="both"/>
              <w:rPr>
                <w:b/>
                <w:bCs/>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bl>
    <w:p w:rsidR="007B5E9E" w:rsidRPr="007B5E9E" w:rsidRDefault="007B5E9E" w:rsidP="007B5E9E">
      <w:pPr>
        <w:suppressAutoHyphens/>
        <w:ind w:left="360"/>
        <w:jc w:val="both"/>
        <w:rPr>
          <w:bCs/>
          <w:iCs/>
          <w:lang w:eastAsia="ar-SA"/>
        </w:rPr>
      </w:pPr>
      <w:r w:rsidRPr="007B5E9E">
        <w:rPr>
          <w:bCs/>
          <w:iCs/>
          <w:lang w:eastAsia="ar-SA"/>
        </w:rPr>
        <w:t xml:space="preserve">Jeżeli Wykonawca wykazując spełnianie warunków, o których mowa w art. 22 ust. 1 ustawy </w:t>
      </w:r>
      <w:proofErr w:type="spellStart"/>
      <w:r w:rsidRPr="007B5E9E">
        <w:rPr>
          <w:bCs/>
          <w:iCs/>
          <w:lang w:eastAsia="ar-SA"/>
        </w:rPr>
        <w:t>Pzp</w:t>
      </w:r>
      <w:proofErr w:type="spellEnd"/>
      <w:r w:rsidRPr="007B5E9E">
        <w:rPr>
          <w:bCs/>
          <w:iCs/>
          <w:lang w:eastAsia="ar-SA"/>
        </w:rPr>
        <w:t xml:space="preserve">, polega na zasobach innych podmiotów na zasadach określonych w art. 26 ust. 2b ustawy </w:t>
      </w:r>
      <w:proofErr w:type="spellStart"/>
      <w:r w:rsidRPr="007B5E9E">
        <w:rPr>
          <w:bCs/>
          <w:iCs/>
          <w:lang w:eastAsia="ar-SA"/>
        </w:rPr>
        <w:t>Pzp</w:t>
      </w:r>
      <w:proofErr w:type="spellEnd"/>
      <w:r w:rsidRPr="007B5E9E">
        <w:rPr>
          <w:bCs/>
          <w:iCs/>
          <w:lang w:eastAsia="ar-SA"/>
        </w:rPr>
        <w:t>, a podmioty te będą brały udział w realizacji części zamówienia, Zamawiający żąda od Wykonawcy przedstawienia w odniesieniu do tych podmiotów dokumentów wymienionych w punktach od 7.2.tabela pkt 1 i 2 lub odpowiednio 7.3.</w:t>
      </w:r>
    </w:p>
    <w:p w:rsidR="007B5E9E" w:rsidRPr="007B5E9E" w:rsidRDefault="007B5E9E" w:rsidP="007B5E9E">
      <w:pPr>
        <w:keepNext/>
        <w:suppressAutoHyphens/>
        <w:ind w:left="426"/>
        <w:jc w:val="both"/>
        <w:outlineLvl w:val="1"/>
        <w:rPr>
          <w:bCs/>
          <w:iCs/>
          <w:lang w:eastAsia="ar-SA"/>
        </w:rPr>
      </w:pPr>
    </w:p>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Dokument potwierdzający, że nie otwarto jego likwidacji ani nie ogłoszono upadłości</w:t>
            </w:r>
          </w:p>
          <w:p w:rsidR="007B5E9E" w:rsidRPr="007B5E9E" w:rsidRDefault="007B5E9E" w:rsidP="007B5E9E">
            <w:pPr>
              <w:suppressAutoHyphens/>
              <w:jc w:val="both"/>
              <w:rPr>
                <w:lang w:eastAsia="ar-SA"/>
              </w:rPr>
            </w:pPr>
            <w:r w:rsidRPr="007B5E9E">
              <w:rPr>
                <w:lang w:eastAsia="ar-SA"/>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bl>
    <w:p w:rsidR="007B5E9E" w:rsidRPr="007B5E9E" w:rsidRDefault="007B5E9E" w:rsidP="007B5E9E">
      <w:pPr>
        <w:autoSpaceDE w:val="0"/>
        <w:autoSpaceDN w:val="0"/>
        <w:adjustRightInd w:val="0"/>
        <w:ind w:left="690" w:firstLine="348"/>
        <w:jc w:val="both"/>
        <w:rPr>
          <w:lang w:eastAsia="ar-SA"/>
        </w:rPr>
      </w:pPr>
      <w:r w:rsidRPr="007B5E9E">
        <w:rPr>
          <w:lang w:eastAsia="ar-SA"/>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dotyczące w wystawienia dokumentów stosuje się odpowiednio.</w:t>
      </w:r>
    </w:p>
    <w:p w:rsidR="007B5E9E" w:rsidRPr="007B5E9E" w:rsidRDefault="007B5E9E" w:rsidP="007B5E9E">
      <w:pPr>
        <w:suppressAutoHyphens/>
        <w:ind w:left="756" w:firstLine="360"/>
        <w:jc w:val="both"/>
        <w:rPr>
          <w:lang w:eastAsia="ar-SA"/>
        </w:rPr>
      </w:pPr>
      <w:r w:rsidRPr="007B5E9E">
        <w:rPr>
          <w:lang w:eastAsia="ar-SA"/>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lastRenderedPageBreak/>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274937" w:rsidRPr="00371538" w:rsidTr="00F4654C">
        <w:tc>
          <w:tcPr>
            <w:tcW w:w="851" w:type="dxa"/>
            <w:vAlign w:val="center"/>
          </w:tcPr>
          <w:p w:rsidR="00274937" w:rsidRPr="00371538" w:rsidRDefault="00274937" w:rsidP="00F4654C">
            <w:pPr>
              <w:jc w:val="center"/>
            </w:pPr>
            <w:r w:rsidRPr="008765DA">
              <w:rPr>
                <w:b/>
                <w:sz w:val="20"/>
                <w:szCs w:val="20"/>
              </w:rPr>
              <w:t>Lp.</w:t>
            </w:r>
          </w:p>
        </w:tc>
        <w:tc>
          <w:tcPr>
            <w:tcW w:w="8509" w:type="dxa"/>
          </w:tcPr>
          <w:p w:rsidR="00274937" w:rsidRPr="00371538" w:rsidRDefault="00274937" w:rsidP="00F4654C">
            <w:pPr>
              <w:jc w:val="both"/>
            </w:pPr>
            <w:r w:rsidRPr="008765DA">
              <w:rPr>
                <w:b/>
                <w:sz w:val="20"/>
                <w:szCs w:val="20"/>
              </w:rPr>
              <w:t>Wymagany dokument</w:t>
            </w:r>
          </w:p>
        </w:tc>
      </w:tr>
      <w:tr w:rsidR="00274937" w:rsidRPr="00371538" w:rsidTr="00F4654C">
        <w:tc>
          <w:tcPr>
            <w:tcW w:w="851" w:type="dxa"/>
            <w:vAlign w:val="center"/>
          </w:tcPr>
          <w:p w:rsidR="00274937" w:rsidRPr="00371538" w:rsidRDefault="00274937" w:rsidP="00F4654C">
            <w:pPr>
              <w:jc w:val="center"/>
            </w:pPr>
            <w:r w:rsidRPr="00FE4FFC">
              <w:t>1</w:t>
            </w:r>
          </w:p>
        </w:tc>
        <w:tc>
          <w:tcPr>
            <w:tcW w:w="8509" w:type="dxa"/>
          </w:tcPr>
          <w:p w:rsidR="00274937" w:rsidRPr="008B12F2" w:rsidRDefault="00274937" w:rsidP="00F4654C">
            <w:pPr>
              <w:jc w:val="both"/>
              <w:rPr>
                <w:b/>
                <w:bCs/>
              </w:rPr>
            </w:pPr>
            <w:r w:rsidRPr="009E3560">
              <w:rPr>
                <w:b/>
                <w:bCs/>
              </w:rPr>
              <w:t>Formularz oferty wraz z formularzem cenowym.</w:t>
            </w:r>
          </w:p>
        </w:tc>
      </w:tr>
      <w:tr w:rsidR="00274937" w:rsidRPr="00371538" w:rsidTr="00F4654C">
        <w:tc>
          <w:tcPr>
            <w:tcW w:w="851" w:type="dxa"/>
            <w:vAlign w:val="center"/>
          </w:tcPr>
          <w:p w:rsidR="00274937" w:rsidRPr="008765DA" w:rsidRDefault="00274937" w:rsidP="00F4654C">
            <w:pPr>
              <w:jc w:val="center"/>
              <w:rPr>
                <w:bCs/>
              </w:rPr>
            </w:pPr>
            <w:r>
              <w:rPr>
                <w:bCs/>
              </w:rPr>
              <w:t>2</w:t>
            </w:r>
          </w:p>
        </w:tc>
        <w:tc>
          <w:tcPr>
            <w:tcW w:w="8509" w:type="dxa"/>
          </w:tcPr>
          <w:p w:rsidR="00274937" w:rsidRDefault="00274937" w:rsidP="00F4654C">
            <w:pPr>
              <w:pStyle w:val="NormalnyWeb"/>
              <w:spacing w:before="0" w:after="0"/>
              <w:jc w:val="both"/>
            </w:pPr>
            <w:r>
              <w:t>Pełnomocnictwo do reprezentowania Wykonawcy w niniejszym postępowaniu oraz do podpisania umowy (o ile nie wynika to z dokumentów rejestracyjnych).</w:t>
            </w:r>
          </w:p>
          <w:p w:rsidR="00274937" w:rsidRDefault="00274937" w:rsidP="00F4654C">
            <w:pPr>
              <w:pStyle w:val="NormalnyWeb"/>
              <w:spacing w:before="0" w:after="0"/>
              <w:jc w:val="both"/>
            </w:pPr>
            <w: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274937" w:rsidRPr="00371538" w:rsidTr="00F4654C">
        <w:tc>
          <w:tcPr>
            <w:tcW w:w="851" w:type="dxa"/>
            <w:vAlign w:val="center"/>
          </w:tcPr>
          <w:p w:rsidR="00274937" w:rsidRPr="008765DA" w:rsidRDefault="00274937" w:rsidP="00F4654C">
            <w:pPr>
              <w:jc w:val="center"/>
              <w:rPr>
                <w:bCs/>
              </w:rPr>
            </w:pPr>
            <w:r>
              <w:rPr>
                <w:bCs/>
              </w:rPr>
              <w:t>3</w:t>
            </w:r>
          </w:p>
        </w:tc>
        <w:tc>
          <w:tcPr>
            <w:tcW w:w="8509" w:type="dxa"/>
          </w:tcPr>
          <w:p w:rsidR="00274937" w:rsidRDefault="00274937" w:rsidP="00F4654C">
            <w:pPr>
              <w:pStyle w:val="NormalnyWeb"/>
              <w:spacing w:before="0" w:after="0"/>
              <w:jc w:val="both"/>
            </w:pPr>
            <w:r>
              <w:t>Wykaz cz</w:t>
            </w:r>
            <w:r w:rsidRPr="00E6570A">
              <w:rPr>
                <w:rFonts w:hint="eastAsia"/>
              </w:rPr>
              <w:t>ęś</w:t>
            </w:r>
            <w:r>
              <w:t>ci zamówienia, które Wykonawcy wykonaj</w:t>
            </w:r>
            <w:r w:rsidRPr="00DF047C">
              <w:rPr>
                <w:rFonts w:hint="eastAsia"/>
              </w:rPr>
              <w:t xml:space="preserve">ą </w:t>
            </w:r>
            <w:r>
              <w:t>własnymi siłami, a które zamierzaj</w:t>
            </w:r>
            <w:r w:rsidRPr="00DF047C">
              <w:rPr>
                <w:rFonts w:hint="eastAsia"/>
              </w:rPr>
              <w:t xml:space="preserve">ą </w:t>
            </w:r>
            <w:r>
              <w:t>powierzy</w:t>
            </w:r>
            <w:r w:rsidRPr="00DF047C">
              <w:rPr>
                <w:rFonts w:hint="eastAsia"/>
              </w:rPr>
              <w:t xml:space="preserve">ć </w:t>
            </w:r>
            <w:r>
              <w:t>Podwykonawcom.</w:t>
            </w:r>
          </w:p>
        </w:tc>
      </w:tr>
    </w:tbl>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Postanowienia dotyczące składanych dokumentów:</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Wyżej wymienione dokumenty mogą być złożone w formie oryginałów lub kserokopii potwierdzonych za zgodność przez Wykonawcę lub osobę/osoby uprawnione do podpisania oferty z dopiskiem za zgodność z oryginałem;</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 xml:space="preserve">Zamawiający może żądać przedstawienia oryginału lub notarialnie poświadczonej kopii dokumentu wyłącznie wtedy, gdy złożona kopia dokumentu jest nieczytelna lub budzi wątpliwości co do jej prawdziwości; </w:t>
      </w:r>
    </w:p>
    <w:p w:rsidR="007B5E9E" w:rsidRDefault="007B5E9E" w:rsidP="007B5E9E">
      <w:pPr>
        <w:tabs>
          <w:tab w:val="left" w:pos="1418"/>
        </w:tabs>
        <w:suppressAutoHyphens/>
        <w:ind w:left="709"/>
        <w:jc w:val="both"/>
        <w:rPr>
          <w:lang w:eastAsia="ar-SA"/>
        </w:rPr>
      </w:pPr>
      <w:r w:rsidRPr="007B5E9E">
        <w:rPr>
          <w:lang w:eastAsia="ar-SA"/>
        </w:rPr>
        <w:t>Dokumenty sporządzone w języku obcym są składane wraz z tłumaczeniem na język polski, poświadczonym przez Wykonawcę.</w:t>
      </w:r>
    </w:p>
    <w:p w:rsidR="00964B1E" w:rsidRPr="007B5E9E" w:rsidRDefault="00964B1E" w:rsidP="007B5E9E">
      <w:pPr>
        <w:tabs>
          <w:tab w:val="left" w:pos="1418"/>
        </w:tabs>
        <w:suppressAutoHyphens/>
        <w:ind w:left="709"/>
        <w:jc w:val="both"/>
        <w:rPr>
          <w:lang w:eastAsia="ar-SA"/>
        </w:rPr>
      </w:pP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osobę(osoby) upoważnioną do reprezentowania wykonawcy na podstawie pełnomocnictwa.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Podpisy wykonawcy na oświadczeniach i dokumentach muszą być złożone w sposób pozwalający zidentyfikować osobę podpisującą. Zaleca się opatrzenie podpisu pieczątką z imieniem i nazwiskiem osoby podpisującej.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W przypadku potwierdzania dokumentów za zgodność z oryginałem, na dokumentach tych muszą się znaleźć podpisy wykonawcy, według zasad, o których mowa w pkt 7.8 i 7.9 oraz klauzula „za zgodność z oryginałem”. W przypadku dokumentów </w:t>
      </w:r>
      <w:r w:rsidRPr="00964B1E">
        <w:rPr>
          <w:bCs/>
          <w:iCs/>
          <w:color w:val="000000"/>
        </w:rPr>
        <w:lastRenderedPageBreak/>
        <w:t>wielostronicowych, należy poświadczyć za zgodność z oryginałem każdą stronę dokumentu, ewentualnie poświadczenie może znaleźć się na jednej ze stron wraz z informacją o liczbie poświadczanych stron.</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 Pełnomocnictwo, o którym mowa w pkt 7.8 w formie oryginału lub kopii potwierdzonej za zgodność z oryginałem przez notariusza należy dołączyć do oferty. </w:t>
      </w:r>
    </w:p>
    <w:p w:rsidR="00964B1E" w:rsidRPr="00964B1E" w:rsidRDefault="00964B1E" w:rsidP="00964B1E">
      <w:pPr>
        <w:numPr>
          <w:ilvl w:val="1"/>
          <w:numId w:val="5"/>
        </w:numPr>
        <w:spacing w:before="60" w:after="120"/>
        <w:jc w:val="both"/>
        <w:outlineLvl w:val="1"/>
        <w:rPr>
          <w:b/>
          <w:bCs/>
          <w:iCs/>
          <w:color w:val="000000"/>
        </w:rPr>
      </w:pPr>
      <w:r w:rsidRPr="00964B1E">
        <w:rPr>
          <w:b/>
          <w:bCs/>
          <w:iCs/>
          <w:color w:val="000000"/>
        </w:rPr>
        <w:t>Jeżeli zamawiający będzie wzywał wykonawcę do złożenia dokumentów, o których mowa w rozdziale 7 SIWZ, działając w trybie art. 26 ust. 3 ustawy, Wykonawca będzie zobowiązany złożyć dokumenty w formie, o której mowa w pkt 7.</w:t>
      </w:r>
      <w:r>
        <w:rPr>
          <w:b/>
          <w:bCs/>
          <w:iCs/>
          <w:color w:val="000000"/>
        </w:rPr>
        <w:t>5</w:t>
      </w:r>
      <w:r w:rsidRPr="00964B1E">
        <w:rPr>
          <w:b/>
          <w:bCs/>
          <w:iCs/>
          <w:color w:val="000000"/>
        </w:rPr>
        <w:t xml:space="preserve"> SIWZ.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Dokumenty sporządzone w języku obcym są składane wraz z tłumaczeniem na język polski.</w:t>
      </w:r>
    </w:p>
    <w:p w:rsidR="007B5E9E" w:rsidRPr="007B5E9E" w:rsidRDefault="007B5E9E" w:rsidP="007B5E9E">
      <w:pPr>
        <w:tabs>
          <w:tab w:val="left" w:pos="708"/>
        </w:tabs>
        <w:ind w:left="432"/>
        <w:jc w:val="both"/>
        <w:outlineLvl w:val="0"/>
        <w:rPr>
          <w:lang w:eastAsia="ar-SA"/>
        </w:rPr>
      </w:pPr>
    </w:p>
    <w:p w:rsidR="00C45DF8" w:rsidRPr="00876900" w:rsidRDefault="00C45DF8" w:rsidP="00C45DF8">
      <w:pPr>
        <w:pStyle w:val="Nagwek1"/>
        <w:spacing w:before="0" w:after="0"/>
      </w:pPr>
      <w:r>
        <w:t>Podwykonawstwo</w:t>
      </w:r>
    </w:p>
    <w:p w:rsidR="00C45DF8" w:rsidRDefault="00C45DF8" w:rsidP="00C45DF8">
      <w:pPr>
        <w:pStyle w:val="Nagwek2"/>
        <w:spacing w:before="0" w:after="0"/>
      </w:pPr>
      <w:r w:rsidRPr="00ED32BF">
        <w:t>Wykonawca może powierzyć wykonanie części zamówienia podwykonawcom.</w:t>
      </w:r>
    </w:p>
    <w:p w:rsidR="00BC04D7" w:rsidRPr="00876900" w:rsidRDefault="00BC04D7" w:rsidP="002C3722">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t>składania ofert - pod warunkiem</w:t>
      </w:r>
      <w:r>
        <w:t xml:space="preserve"> że wniosek o wyjaśnienie treści specyfikacji istotnych warunków zamówienia wpłynął do Zamawiającego nie później niż do końca dnia, w którym upływa połowa wyznaczonego terminu składania ofert.</w:t>
      </w:r>
    </w:p>
    <w:p w:rsidR="00964B1E" w:rsidRDefault="00964B1E" w:rsidP="00964B1E">
      <w:pPr>
        <w:pStyle w:val="Nagwek2"/>
      </w:pPr>
      <w:bookmarkStart w:id="9" w:name="_Toc258314250"/>
      <w:r>
        <w:t>Jeżeli wniosek o wyjaśnienie treści specyfikacji istotnych warunków zamówienia wpłynął po upływie terminu składania wniosku, o którym mowa w pkt 8.1, lub dotyczy udzielonych wyjaśnień, Zamawiający może udzielić wyjaśnień albo pozostawić wniosek bez rozpatrywania.</w:t>
      </w:r>
    </w:p>
    <w:p w:rsidR="00964B1E" w:rsidRDefault="00964B1E" w:rsidP="00964B1E">
      <w:pPr>
        <w:pStyle w:val="Nagwek2"/>
      </w:pPr>
      <w:r>
        <w:t xml:space="preserve">Przedłużenie terminu składania ofert nie wpływa na bieg terminu składania wniosku, o którym mowa w </w:t>
      </w:r>
      <w:r>
        <w:rPr>
          <w:highlight w:val="green"/>
        </w:rPr>
        <w:t>pkt 8.1</w:t>
      </w:r>
      <w:r>
        <w:t>.</w:t>
      </w:r>
    </w:p>
    <w:p w:rsidR="00964B1E" w:rsidRDefault="00964B1E" w:rsidP="00964B1E">
      <w:pPr>
        <w:pStyle w:val="Nagwek2"/>
      </w:pPr>
      <w: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964B1E" w:rsidRDefault="00964B1E" w:rsidP="00964B1E">
      <w:pPr>
        <w:pStyle w:val="Nagwek2"/>
      </w:pPr>
      <w: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964B1E" w:rsidRDefault="00964B1E" w:rsidP="00964B1E">
      <w:pPr>
        <w:pStyle w:val="Nagwek2"/>
      </w:pPr>
      <w:r>
        <w:lastRenderedPageBreak/>
        <w:t>Postępowanie o udzielenie zamówienia, z zastrzeżeniem wyjątków określonych w ustawie Prawo zamówień publicznych (</w:t>
      </w:r>
      <w:proofErr w:type="spellStart"/>
      <w:r>
        <w:t>t.j</w:t>
      </w:r>
      <w:proofErr w:type="spellEnd"/>
      <w:r>
        <w:t xml:space="preserve">. Dz. U. z 2013 r. poz. 907, z </w:t>
      </w:r>
      <w:proofErr w:type="spellStart"/>
      <w:r>
        <w:t>późn</w:t>
      </w:r>
      <w:proofErr w:type="spellEnd"/>
      <w:r>
        <w:t>. zm.), prowadzi się z zachowaniem formy pisemnej.</w:t>
      </w:r>
    </w:p>
    <w:p w:rsidR="00964B1E" w:rsidRDefault="00964B1E" w:rsidP="00964B1E">
      <w:pPr>
        <w:pStyle w:val="Nagwek2"/>
      </w:pPr>
      <w:r>
        <w:t>Postępowanie o udzielenie zamówienia prowadzi się w języku polskim.</w:t>
      </w:r>
    </w:p>
    <w:p w:rsidR="00964B1E" w:rsidRDefault="00964B1E" w:rsidP="00964B1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964B1E" w:rsidRDefault="00964B1E" w:rsidP="00964B1E">
      <w:pPr>
        <w:pStyle w:val="Nagwek2"/>
        <w:numPr>
          <w:ilvl w:val="0"/>
          <w:numId w:val="0"/>
        </w:numPr>
        <w:tabs>
          <w:tab w:val="left" w:pos="708"/>
        </w:tabs>
        <w:ind w:left="680"/>
        <w:rPr>
          <w:b/>
        </w:rPr>
      </w:pPr>
      <w:r>
        <w:rPr>
          <w:b/>
        </w:rPr>
        <w:t>Uwaga:</w:t>
      </w:r>
      <w:r>
        <w:t xml:space="preserve"> </w:t>
      </w:r>
      <w:r>
        <w:rPr>
          <w:b/>
        </w:rPr>
        <w:t xml:space="preserve">Od powyższej zasady  wyłączona jest oferta, dla której ustawodawca zastrzegł formę pisemną pod rygorem nieważności a w konsekwencji dokumenty stanowiące uzupełnienie oferty składane na wezwanie Zamawiającego w trybie art. 26 ust. 3 ustawy </w:t>
      </w:r>
      <w:proofErr w:type="spellStart"/>
      <w:r>
        <w:rPr>
          <w:b/>
        </w:rPr>
        <w:t>Pzp</w:t>
      </w:r>
      <w:proofErr w:type="spellEnd"/>
      <w:r>
        <w:rPr>
          <w:b/>
        </w:rPr>
        <w:t>.</w:t>
      </w:r>
    </w:p>
    <w:p w:rsidR="00964B1E" w:rsidRDefault="00964B1E" w:rsidP="00964B1E">
      <w:pPr>
        <w:pStyle w:val="Nagwek2"/>
      </w:pPr>
      <w:r>
        <w:t xml:space="preserve">W związku z często słabą czytelnością pism przysyłanych do Zamawiającego </w:t>
      </w:r>
      <w:proofErr w:type="spellStart"/>
      <w:r>
        <w:t>faxem</w:t>
      </w:r>
      <w:proofErr w:type="spellEnd"/>
      <w:r>
        <w:t xml:space="preserve"> treść zapytań do niniejszej SIWZ prosimy przesłać również w wersji elektronicznej pocztą e-mail na adres: </w:t>
      </w:r>
      <w:hyperlink r:id="rId8" w:history="1">
        <w:r>
          <w:rPr>
            <w:rStyle w:val="Hipercze"/>
          </w:rPr>
          <w:t>bkoszycka@mzk.stalowa-wola.pl</w:t>
        </w:r>
      </w:hyperlink>
      <w:r>
        <w:t>. Prosimy o podanie w treści maila tytułu lub znaku przetargu.</w:t>
      </w:r>
    </w:p>
    <w:p w:rsidR="00964B1E" w:rsidRDefault="00964B1E" w:rsidP="00964B1E">
      <w:pPr>
        <w:pStyle w:val="Nagwek2"/>
      </w:pPr>
      <w:r>
        <w:t>Wybrany sposób przekazywania oświadczeń, wniosków, zawiadomień oraz informacji nie może ograniczać konkurencji; zawsze dopuszczalna jest forma pisemna, z zastrzeżeniem wyjątków przewidzianych w ustawie Prawo zamówień publicznych (</w:t>
      </w:r>
      <w:proofErr w:type="spellStart"/>
      <w:r>
        <w:t>t.j</w:t>
      </w:r>
      <w:proofErr w:type="spellEnd"/>
      <w:r>
        <w:t xml:space="preserve">. Dz. U. z 2013 r. poz. 907, z </w:t>
      </w:r>
      <w:proofErr w:type="spellStart"/>
      <w:r>
        <w:t>późn</w:t>
      </w:r>
      <w:proofErr w:type="spellEnd"/>
      <w:r>
        <w:t>. zm.).</w:t>
      </w:r>
    </w:p>
    <w:p w:rsidR="00964B1E" w:rsidRDefault="00964B1E" w:rsidP="00964B1E">
      <w:pPr>
        <w:pStyle w:val="Nagwek2"/>
      </w:pPr>
      <w:r>
        <w:t>Osoby uprawnione do kontaktu z Wykonawcami:</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1)</w:t>
      </w:r>
      <w:r>
        <w:rPr>
          <w:color w:val="000000"/>
        </w:rPr>
        <w:tab/>
        <w:t>Osobami ze strony Zamawiającego upoważnione do kontaktowania się z Wykonawcami są:</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stanowisko</w:t>
      </w:r>
      <w:r>
        <w:rPr>
          <w:color w:val="000000"/>
        </w:rPr>
        <w:tab/>
        <w:t xml:space="preserve">Główny specjalista ds. zamówień publicznych  </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imię i nazwisko </w:t>
      </w:r>
      <w:r>
        <w:rPr>
          <w:color w:val="000000"/>
        </w:rPr>
        <w:tab/>
        <w:t xml:space="preserve">Ewa Gil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tel.</w:t>
      </w:r>
      <w:r>
        <w:rPr>
          <w:color w:val="000000"/>
        </w:rPr>
        <w:tab/>
      </w:r>
      <w:r>
        <w:rPr>
          <w:color w:val="000000"/>
        </w:rPr>
        <w:tab/>
        <w:t>+48 15 842-34-11</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fax. </w:t>
      </w:r>
      <w:r>
        <w:rPr>
          <w:color w:val="000000"/>
        </w:rPr>
        <w:tab/>
      </w:r>
      <w:r>
        <w:rPr>
          <w:color w:val="000000"/>
        </w:rPr>
        <w:tab/>
        <w:t>+48 15 842-19-50</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w terminach </w:t>
      </w:r>
      <w:r>
        <w:rPr>
          <w:color w:val="000000"/>
        </w:rPr>
        <w:tab/>
        <w:t>w godzinach pracy zamawiającego</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oraz</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stanowisko</w:t>
      </w:r>
      <w:r>
        <w:rPr>
          <w:color w:val="000000"/>
        </w:rPr>
        <w:tab/>
        <w:t xml:space="preserve">Dyrektor operacyjny ds. gospodarki odpadami i oczyszczania miasta </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imię i nazwisko</w:t>
      </w:r>
      <w:r>
        <w:rPr>
          <w:color w:val="000000"/>
        </w:rPr>
        <w:tab/>
        <w:t>Adam Wszołek</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tel.</w:t>
      </w:r>
      <w:r>
        <w:rPr>
          <w:color w:val="000000"/>
        </w:rPr>
        <w:tab/>
      </w:r>
      <w:r>
        <w:rPr>
          <w:color w:val="000000"/>
        </w:rPr>
        <w:tab/>
        <w:t xml:space="preserve">+48 15 842-34-11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fax. </w:t>
      </w:r>
      <w:r>
        <w:rPr>
          <w:color w:val="000000"/>
        </w:rPr>
        <w:tab/>
      </w:r>
      <w:r>
        <w:rPr>
          <w:color w:val="000000"/>
        </w:rPr>
        <w:tab/>
        <w:t xml:space="preserve">+48 15 842-19-50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w terminach </w:t>
      </w:r>
      <w:r>
        <w:rPr>
          <w:color w:val="000000"/>
        </w:rPr>
        <w:tab/>
        <w:t>w godzinach pracy Zamawiającego</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2)</w:t>
      </w:r>
      <w:r>
        <w:rPr>
          <w:color w:val="000000"/>
        </w:rPr>
        <w:tab/>
        <w:t>Osobą ze strony Zamawiającego upoważnioną do potwierdzenia wpływu oświadczeń, wniosków, zawiadomień oraz innych informacji przekazanych za pomocą faksu lub drogą elektroniczną jest:</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stanowisko</w:t>
      </w:r>
      <w:r>
        <w:rPr>
          <w:color w:val="000000"/>
        </w:rPr>
        <w:tab/>
      </w:r>
      <w:r>
        <w:rPr>
          <w:color w:val="000000"/>
        </w:rPr>
        <w:tab/>
        <w:t>Asystent Zarządu</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imię i nazwisko</w:t>
      </w:r>
      <w:r>
        <w:rPr>
          <w:color w:val="000000"/>
        </w:rPr>
        <w:tab/>
        <w:t xml:space="preserve">            Brygida Koszycka</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tel.</w:t>
      </w:r>
      <w:r>
        <w:rPr>
          <w:color w:val="000000"/>
        </w:rPr>
        <w:tab/>
      </w:r>
      <w:r>
        <w:rPr>
          <w:color w:val="000000"/>
        </w:rPr>
        <w:tab/>
      </w:r>
      <w:r>
        <w:rPr>
          <w:color w:val="000000"/>
        </w:rPr>
        <w:tab/>
        <w:t>+48 15 842-34-11</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fax. </w:t>
      </w:r>
      <w:r>
        <w:rPr>
          <w:color w:val="000000"/>
        </w:rPr>
        <w:tab/>
      </w:r>
      <w:r>
        <w:rPr>
          <w:color w:val="000000"/>
        </w:rPr>
        <w:tab/>
      </w:r>
      <w:r>
        <w:rPr>
          <w:color w:val="000000"/>
        </w:rPr>
        <w:tab/>
        <w:t xml:space="preserve">+48 15 842-19-50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lastRenderedPageBreak/>
        <w:t xml:space="preserve">w terminach </w:t>
      </w:r>
      <w:r>
        <w:rPr>
          <w:color w:val="000000"/>
        </w:rPr>
        <w:tab/>
      </w:r>
      <w:r>
        <w:rPr>
          <w:color w:val="000000"/>
        </w:rPr>
        <w:tab/>
        <w:t>w godzinach pracy Zamawiającego</w:t>
      </w:r>
    </w:p>
    <w:p w:rsidR="00EB7871" w:rsidRPr="003209A8" w:rsidRDefault="002B22BF" w:rsidP="002C3722">
      <w:pPr>
        <w:pStyle w:val="Nagwek1"/>
      </w:pPr>
      <w:r w:rsidRPr="00CF1AD9">
        <w:t>Wymagania dotycz</w:t>
      </w:r>
      <w:r w:rsidRPr="00CF1AD9">
        <w:rPr>
          <w:rFonts w:eastAsia="TimesNewRoman" w:cs="TimesNewRoman" w:hint="eastAsia"/>
        </w:rPr>
        <w:t>ą</w:t>
      </w:r>
      <w:r w:rsidRPr="00CF1AD9">
        <w:t>ce wadium</w:t>
      </w:r>
      <w:bookmarkEnd w:id="9"/>
    </w:p>
    <w:p w:rsidR="008F1B65" w:rsidRDefault="00F37DE7" w:rsidP="002F4DF9">
      <w:pPr>
        <w:pStyle w:val="Nagwek2"/>
        <w:numPr>
          <w:ilvl w:val="0"/>
          <w:numId w:val="0"/>
        </w:numPr>
        <w:ind w:left="680"/>
      </w:pPr>
      <w:r>
        <w:t>W postępowaniu nie jest przewidziane składanie wadium.</w:t>
      </w:r>
    </w:p>
    <w:p w:rsidR="008D48A7" w:rsidRPr="00876900" w:rsidRDefault="008D48A7" w:rsidP="002C3722">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F37DE7" w:rsidRPr="00F37DE7">
        <w:t>30</w:t>
      </w:r>
      <w:r>
        <w:t xml:space="preserve"> dni.</w:t>
      </w:r>
    </w:p>
    <w:p w:rsidR="008D48A7" w:rsidRPr="00876900" w:rsidRDefault="008D48A7" w:rsidP="008634CF">
      <w:pPr>
        <w:pStyle w:val="Nagwek2"/>
      </w:pPr>
      <w:r>
        <w:t>Bieg terminu związania ofertą rozpoczyna się wraz z upływem terminu składania ofert.</w:t>
      </w:r>
    </w:p>
    <w:p w:rsidR="00F37DE7" w:rsidRPr="003209A8" w:rsidRDefault="008D48A7" w:rsidP="00F37DE7">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2C3722">
      <w:pPr>
        <w:pStyle w:val="Nagwek1"/>
      </w:pPr>
      <w:bookmarkStart w:id="11" w:name="_Toc258314252"/>
      <w:r w:rsidRPr="008872CB">
        <w:t>Opis sposobu przygotowywania ofert</w:t>
      </w:r>
      <w:bookmarkEnd w:id="11"/>
    </w:p>
    <w:p w:rsidR="006C53A8" w:rsidRPr="006C53A8" w:rsidRDefault="006C53A8" w:rsidP="006C53A8">
      <w:pPr>
        <w:pStyle w:val="Nagwek2"/>
        <w:spacing w:before="0" w:after="0"/>
        <w:rPr>
          <w:rFonts w:eastAsia="TimesNewRoman"/>
        </w:rPr>
      </w:pPr>
      <w:r w:rsidRPr="006C53A8">
        <w:rPr>
          <w:rFonts w:eastAsia="TimesNewRoman"/>
        </w:rPr>
        <w:t>Wykonawca może złożyć jedną ofertę, w formie pisemnej, w języku polskim, pismem czytelnym.</w:t>
      </w:r>
    </w:p>
    <w:p w:rsidR="006C53A8" w:rsidRPr="006C53A8" w:rsidRDefault="006C53A8" w:rsidP="006C53A8">
      <w:pPr>
        <w:pStyle w:val="Nagwek2"/>
        <w:spacing w:before="0" w:after="0"/>
        <w:rPr>
          <w:rFonts w:eastAsia="TimesNewRoman"/>
        </w:rPr>
      </w:pPr>
      <w:r w:rsidRPr="006C53A8">
        <w:rPr>
          <w:rFonts w:eastAsia="TimesNewRoman"/>
        </w:rPr>
        <w:t>Koszty związane z przygotowaniem oferty ponosi składający ofertę.</w:t>
      </w:r>
    </w:p>
    <w:p w:rsidR="006C53A8" w:rsidRPr="006C53A8" w:rsidRDefault="006C53A8" w:rsidP="006C53A8">
      <w:pPr>
        <w:pStyle w:val="Nagwek2"/>
        <w:spacing w:before="0" w:after="0"/>
        <w:rPr>
          <w:rFonts w:eastAsia="TimesNewRoman"/>
        </w:rPr>
      </w:pPr>
      <w:r w:rsidRPr="006C53A8">
        <w:rPr>
          <w:rFonts w:eastAsia="TimesNewRoman"/>
        </w:rPr>
        <w:t xml:space="preserve">Treść oferty musi odpowiadać treści specyfikacji istotnych warunków zamówienia. </w:t>
      </w:r>
    </w:p>
    <w:p w:rsidR="006C53A8" w:rsidRPr="006C53A8" w:rsidRDefault="006C53A8" w:rsidP="006C53A8">
      <w:pPr>
        <w:pStyle w:val="Nagwek2"/>
        <w:spacing w:before="0" w:after="0"/>
        <w:rPr>
          <w:rFonts w:eastAsia="TimesNewRoman"/>
        </w:rPr>
      </w:pPr>
      <w:r w:rsidRPr="006C53A8">
        <w:rPr>
          <w:rFonts w:eastAsia="TimesNewRoman"/>
        </w:rPr>
        <w:t>Oferta wraz ze stanowiącymi jej integralną część załącznikami musi być sporządzona przez Wykonawcę ściśle według postanowień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Oferta musi być sporządzona według wzoru formularza oferty stanowiącego załącznik do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Oferta musi być napisana w języku polskim, na komputerze, maszynie do pisania lub ręcznie długopisem bądź niezmywalnym atramentem.</w:t>
      </w:r>
    </w:p>
    <w:p w:rsidR="006C53A8" w:rsidRPr="006C53A8" w:rsidRDefault="006C53A8" w:rsidP="006C53A8">
      <w:pPr>
        <w:pStyle w:val="Nagwek2"/>
        <w:spacing w:before="0" w:after="0"/>
      </w:pPr>
      <w:r w:rsidRPr="006C53A8">
        <w:rPr>
          <w:rFonts w:eastAsia="TimesNewRoman"/>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w:t>
      </w:r>
      <w:r w:rsidRPr="006C53A8">
        <w:t xml:space="preserve"> strony mogą być parafowane. </w:t>
      </w:r>
    </w:p>
    <w:p w:rsidR="006C53A8" w:rsidRPr="006C53A8" w:rsidRDefault="006C53A8" w:rsidP="006C53A8">
      <w:pPr>
        <w:pStyle w:val="Nagwek2"/>
        <w:spacing w:before="0" w:after="0"/>
        <w:rPr>
          <w:rFonts w:eastAsia="TimesNewRoman"/>
        </w:rPr>
      </w:pPr>
      <w:r w:rsidRPr="006C53A8">
        <w:rPr>
          <w:rFonts w:eastAsia="TimesNewRoman"/>
        </w:rPr>
        <w:t>Wszelkie poprawki lub zmiany w tekście oferty muszą być parafowane przez osobę (osoby) podpisujące ofertę.</w:t>
      </w:r>
    </w:p>
    <w:p w:rsidR="006C53A8" w:rsidRPr="006C53A8" w:rsidRDefault="006C53A8" w:rsidP="006C53A8">
      <w:pPr>
        <w:pStyle w:val="Nagwek2"/>
        <w:spacing w:before="0" w:after="0"/>
        <w:rPr>
          <w:rFonts w:eastAsia="TimesNewRoman"/>
        </w:rPr>
      </w:pPr>
      <w:r w:rsidRPr="006C53A8">
        <w:rPr>
          <w:rFonts w:eastAsia="TimesNewRoman"/>
        </w:rPr>
        <w:t>Wykonawca jest obowiązany wskazać w ofercie części zamówienia, których wykonanie zamierza powierzyć Podwykonawcom.</w:t>
      </w:r>
    </w:p>
    <w:p w:rsidR="006C53A8" w:rsidRPr="006C53A8" w:rsidRDefault="006C53A8" w:rsidP="006C53A8">
      <w:pPr>
        <w:pStyle w:val="Nagwek2"/>
        <w:spacing w:before="0" w:after="0"/>
        <w:rPr>
          <w:rFonts w:eastAsia="TimesNewRoman"/>
        </w:rPr>
      </w:pPr>
      <w:r w:rsidRPr="006C53A8">
        <w:rPr>
          <w:rFonts w:eastAsia="TimesNewRoman"/>
        </w:rPr>
        <w:t>Zawartość oferty: wypełniony formularz oferty oraz pozostałe dokumenty i oświadczenia wymienione w pkt 7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Ofertę należy umieścić w zamkniętym, nieprzeźroczystym opakowaniu, np. kopercie. Opakowanie powinno być odpowiednio zabezpieczone w sposób uniemożliwiający bezśladowe otworzenie i zaadresowane jak niżej:</w:t>
      </w:r>
    </w:p>
    <w:p w:rsidR="006C53A8" w:rsidRPr="006C53A8" w:rsidRDefault="006C53A8" w:rsidP="006C53A8">
      <w:pPr>
        <w:spacing w:before="60" w:after="60"/>
        <w:ind w:left="851" w:hanging="851"/>
        <w:jc w:val="both"/>
        <w:rPr>
          <w:b/>
          <w:szCs w:val="20"/>
        </w:rPr>
      </w:pPr>
      <w:r w:rsidRPr="006C53A8">
        <w:rPr>
          <w:b/>
          <w:szCs w:val="20"/>
        </w:rPr>
        <w:t>Miejski Zakład Komunalny Sp. z o.o.</w:t>
      </w:r>
    </w:p>
    <w:p w:rsidR="006C53A8" w:rsidRPr="006C53A8" w:rsidRDefault="006C53A8" w:rsidP="006C53A8">
      <w:pPr>
        <w:spacing w:before="60" w:after="60"/>
        <w:ind w:left="851" w:hanging="851"/>
        <w:jc w:val="both"/>
        <w:rPr>
          <w:b/>
          <w:szCs w:val="20"/>
        </w:rPr>
      </w:pPr>
      <w:r w:rsidRPr="006C53A8">
        <w:rPr>
          <w:b/>
          <w:szCs w:val="20"/>
        </w:rPr>
        <w:t xml:space="preserve">ul. Komunalna 1 </w:t>
      </w:r>
    </w:p>
    <w:p w:rsidR="006C53A8" w:rsidRPr="006C53A8" w:rsidRDefault="006C53A8" w:rsidP="006C53A8">
      <w:pPr>
        <w:spacing w:before="60" w:after="60"/>
        <w:jc w:val="both"/>
        <w:rPr>
          <w:b/>
          <w:szCs w:val="20"/>
        </w:rPr>
      </w:pPr>
      <w:r w:rsidRPr="006C53A8">
        <w:rPr>
          <w:b/>
          <w:szCs w:val="20"/>
        </w:rPr>
        <w:t>37-450 Stalowa Wola</w:t>
      </w:r>
    </w:p>
    <w:p w:rsidR="006C53A8" w:rsidRPr="006C53A8" w:rsidRDefault="006C53A8" w:rsidP="006C53A8">
      <w:pPr>
        <w:tabs>
          <w:tab w:val="left" w:pos="708"/>
        </w:tabs>
        <w:spacing w:before="120" w:after="240"/>
        <w:ind w:left="1248"/>
        <w:jc w:val="both"/>
        <w:outlineLvl w:val="1"/>
        <w:rPr>
          <w:bCs/>
          <w:iCs/>
          <w:color w:val="000000"/>
          <w:lang w:val="x-none" w:eastAsia="x-none"/>
        </w:rPr>
      </w:pPr>
      <w:r w:rsidRPr="006C53A8">
        <w:rPr>
          <w:bCs/>
          <w:iCs/>
          <w:color w:val="000000"/>
          <w:lang w:val="x-none" w:eastAsia="x-none"/>
        </w:rPr>
        <w:t>Oferta w przetargu nieograniczonym na :</w:t>
      </w:r>
    </w:p>
    <w:p w:rsidR="006C53A8" w:rsidRDefault="006C53A8" w:rsidP="006C53A8">
      <w:pPr>
        <w:spacing w:before="60" w:after="120"/>
        <w:jc w:val="both"/>
      </w:pPr>
      <w:r w:rsidRPr="00AB3F92">
        <w:t>Dostawa kontenerów na odpady do Miejskiego Zakładu Komunalnego Sp. z o.o.</w:t>
      </w:r>
    </w:p>
    <w:p w:rsidR="006C53A8" w:rsidRDefault="006C53A8" w:rsidP="006C53A8">
      <w:pPr>
        <w:tabs>
          <w:tab w:val="left" w:pos="708"/>
        </w:tabs>
        <w:spacing w:before="120" w:after="240"/>
        <w:ind w:left="1248"/>
        <w:jc w:val="both"/>
        <w:outlineLvl w:val="1"/>
        <w:rPr>
          <w:b/>
        </w:rPr>
      </w:pPr>
    </w:p>
    <w:p w:rsidR="006C53A8" w:rsidRPr="006C53A8" w:rsidRDefault="006C53A8" w:rsidP="006C53A8">
      <w:pPr>
        <w:tabs>
          <w:tab w:val="left" w:pos="708"/>
        </w:tabs>
        <w:spacing w:before="120" w:after="240"/>
        <w:ind w:left="1248"/>
        <w:jc w:val="both"/>
        <w:outlineLvl w:val="1"/>
        <w:rPr>
          <w:bCs/>
          <w:iCs/>
          <w:color w:val="000000"/>
          <w:lang w:eastAsia="x-none"/>
        </w:rPr>
      </w:pPr>
      <w:r w:rsidRPr="006C53A8">
        <w:rPr>
          <w:bCs/>
          <w:iCs/>
          <w:color w:val="000000"/>
          <w:lang w:val="x-none" w:eastAsia="x-none"/>
        </w:rPr>
        <w:lastRenderedPageBreak/>
        <w:t xml:space="preserve">NIE OTWIERAĆ przed: </w:t>
      </w:r>
      <w:r>
        <w:rPr>
          <w:bCs/>
          <w:iCs/>
          <w:color w:val="000000"/>
          <w:lang w:eastAsia="x-none"/>
        </w:rPr>
        <w:t>14</w:t>
      </w:r>
      <w:r w:rsidRPr="006C53A8">
        <w:rPr>
          <w:bCs/>
          <w:iCs/>
          <w:color w:val="000000"/>
          <w:lang w:val="x-none" w:eastAsia="x-none"/>
        </w:rPr>
        <w:t>.</w:t>
      </w:r>
      <w:r w:rsidRPr="006C53A8">
        <w:rPr>
          <w:bCs/>
          <w:iCs/>
          <w:color w:val="000000"/>
          <w:lang w:eastAsia="x-none"/>
        </w:rPr>
        <w:t>0</w:t>
      </w:r>
      <w:r>
        <w:rPr>
          <w:bCs/>
          <w:iCs/>
          <w:color w:val="000000"/>
          <w:lang w:eastAsia="x-none"/>
        </w:rPr>
        <w:t>7</w:t>
      </w:r>
      <w:r w:rsidRPr="006C53A8">
        <w:rPr>
          <w:bCs/>
          <w:iCs/>
          <w:color w:val="000000"/>
          <w:lang w:val="x-none" w:eastAsia="x-none"/>
        </w:rPr>
        <w:t>.201</w:t>
      </w:r>
      <w:r w:rsidRPr="006C53A8">
        <w:rPr>
          <w:bCs/>
          <w:iCs/>
          <w:color w:val="000000"/>
          <w:lang w:eastAsia="x-none"/>
        </w:rPr>
        <w:t>5</w:t>
      </w:r>
      <w:r w:rsidRPr="006C53A8">
        <w:rPr>
          <w:bCs/>
          <w:iCs/>
          <w:color w:val="000000"/>
          <w:lang w:val="x-none" w:eastAsia="x-none"/>
        </w:rPr>
        <w:t xml:space="preserve"> r. godz. 1</w:t>
      </w:r>
      <w:r>
        <w:rPr>
          <w:bCs/>
          <w:iCs/>
          <w:color w:val="000000"/>
          <w:lang w:eastAsia="x-none"/>
        </w:rPr>
        <w:t>0</w:t>
      </w:r>
      <w:r w:rsidRPr="006C53A8">
        <w:rPr>
          <w:bCs/>
          <w:iCs/>
          <w:color w:val="000000"/>
          <w:lang w:val="x-none" w:eastAsia="x-none"/>
        </w:rPr>
        <w:t>:15</w:t>
      </w:r>
    </w:p>
    <w:p w:rsidR="006C53A8" w:rsidRPr="006C53A8" w:rsidRDefault="006C53A8" w:rsidP="006C53A8">
      <w:pPr>
        <w:pStyle w:val="Nagwek2"/>
        <w:spacing w:before="0" w:after="0"/>
        <w:rPr>
          <w:rFonts w:eastAsia="TimesNewRoman"/>
        </w:rPr>
      </w:pPr>
      <w:r w:rsidRPr="006C53A8">
        <w:rPr>
          <w:rFonts w:eastAsia="TimesNewRoman"/>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12.11 oraz dodatkowo oznaczone słowami „ZMIANA” lub „WYCOFANIE”.</w:t>
      </w:r>
    </w:p>
    <w:p w:rsidR="003B5B95" w:rsidRPr="006C53A8" w:rsidRDefault="003B5B95" w:rsidP="006C53A8">
      <w:pPr>
        <w:pStyle w:val="Nagwek2"/>
        <w:spacing w:before="0" w:after="0"/>
        <w:rPr>
          <w:rFonts w:eastAsia="TimesNewRoman"/>
        </w:rPr>
      </w:pPr>
      <w:r w:rsidRPr="006C53A8">
        <w:rPr>
          <w:rFonts w:eastAsia="TimesNewRoman"/>
        </w:rPr>
        <w:t xml:space="preserve">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rsidR="003B5B9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3B5B9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3B5B95" w:rsidRPr="003B5B95" w:rsidRDefault="003B5B95" w:rsidP="003B5B95">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3B5B95" w:rsidRPr="00876900" w:rsidRDefault="003B5B95" w:rsidP="003B5B95">
      <w:pPr>
        <w:pStyle w:val="Nagwek2"/>
        <w:numPr>
          <w:ilvl w:val="0"/>
          <w:numId w:val="0"/>
        </w:numPr>
        <w:ind w:left="709"/>
      </w:pPr>
      <w:r w:rsidRPr="0054037D">
        <w:t xml:space="preserve">Wykonawca nie może zastrzec informacji, o których mowa w art. 86 ust. 4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w:t>
      </w:r>
    </w:p>
    <w:p w:rsidR="008D48A7" w:rsidRPr="00876900" w:rsidRDefault="008D48A7" w:rsidP="002C3722">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F37DE7" w:rsidRPr="00F37DE7">
        <w:t>siedzibie Zamawiającego</w:t>
      </w:r>
      <w:r>
        <w:t xml:space="preserve">, pokój nr: </w:t>
      </w:r>
      <w:r w:rsidR="00F37DE7" w:rsidRPr="00F37DE7">
        <w:t>sekretariacie MZK (II piętro)</w:t>
      </w:r>
      <w:r>
        <w:t xml:space="preserve"> do dnia </w:t>
      </w:r>
      <w:r w:rsidR="00F37DE7" w:rsidRPr="00F37DE7">
        <w:t>2015-07-14</w:t>
      </w:r>
      <w:r>
        <w:t xml:space="preserve"> do godz. </w:t>
      </w:r>
      <w:r w:rsidR="00F37DE7" w:rsidRPr="00F37DE7">
        <w:t>10:00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F37DE7" w:rsidRPr="00F37DE7">
        <w:t>2015-07-14</w:t>
      </w:r>
      <w:r>
        <w:t xml:space="preserve"> o godz. </w:t>
      </w:r>
      <w:r w:rsidR="00F37DE7" w:rsidRPr="00F37DE7">
        <w:t>10:15</w:t>
      </w:r>
      <w:r>
        <w:t xml:space="preserve">, w </w:t>
      </w:r>
      <w:r w:rsidR="00F37DE7" w:rsidRPr="00F37DE7">
        <w:t>siedzibie Zamawiającego</w:t>
      </w:r>
      <w:r>
        <w:t xml:space="preserve">, pokój nr </w:t>
      </w:r>
      <w:r w:rsidR="00F37DE7" w:rsidRPr="00F37DE7">
        <w:t>w Sali Konferencyjnej MZK parter</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2C3722">
      <w:pPr>
        <w:pStyle w:val="Nagwek1"/>
      </w:pPr>
      <w:bookmarkStart w:id="13" w:name="_Toc258314254"/>
      <w:r w:rsidRPr="004A65BB">
        <w:t>Opis sposobu obliczenia ceny</w:t>
      </w:r>
      <w:bookmarkEnd w:id="13"/>
    </w:p>
    <w:p w:rsidR="009529A1" w:rsidRPr="009529A1" w:rsidRDefault="009529A1" w:rsidP="009529A1">
      <w:pPr>
        <w:pStyle w:val="Nagwek2"/>
      </w:pPr>
      <w:r w:rsidRPr="009529A1">
        <w:t>W ofercie należy podać cenę w rozumieniu art. 3 ust. 1 pkt 1 i ust. 2 ustawy z dnia 9 maja 2014 r. o informowaniu o cenach towarów i usług (Dz. U. z 2014 r. poz. 915) za wykonanie przedmiotu zamówienia.</w:t>
      </w:r>
    </w:p>
    <w:p w:rsidR="009529A1" w:rsidRPr="009529A1" w:rsidRDefault="009529A1" w:rsidP="009529A1">
      <w:pPr>
        <w:pStyle w:val="Nagwek2"/>
      </w:pPr>
      <w:r w:rsidRPr="009529A1">
        <w:t>Cenę należy podać w złotych polskich, z dokładnością do dwóch miejsc po przecinku.</w:t>
      </w:r>
    </w:p>
    <w:p w:rsidR="009529A1" w:rsidRPr="009529A1" w:rsidRDefault="009529A1" w:rsidP="009529A1">
      <w:pPr>
        <w:pStyle w:val="Nagwek2"/>
      </w:pPr>
      <w:r w:rsidRPr="009529A1">
        <w:t xml:space="preserve">Wynagrodzenie za wykonanie przedmiotu zamówienia jest wynagrodzeniem ryczałtowym. Cena musi uwzględniać wszystkie wymagania SIWZ oraz obejmować wszelkie koszty jakie poniesie Wykonawca z tytułu realizacji zamówienia oraz z tytułu serwisu w okresie gwarancji. Cena musi być podana w PLN z dokładnością do dwóch miejsc po przecinku. Oferta musi zawierać ostateczną sumaryczną cenę obejmującą </w:t>
      </w:r>
      <w:r w:rsidRPr="009529A1">
        <w:lastRenderedPageBreak/>
        <w:t>wszystkie koszty związane z wykonaniem zamówienia z uwzględnieniem wszystkich opłat, podatków zgodnie z formularzem cenowym. Koszty dostawy przedmiotu zamówienia do siedziby Zamawiającego muszą być ujęte w cenie. W cenie należy uwzględnić wszelkie koszty, jakie poniesie Wykonawca z tytułu należytej oraz zgodnej z obowiązującymi przepisami realizacji wybranej części przedmiotu zamówienia.</w:t>
      </w:r>
    </w:p>
    <w:p w:rsidR="009529A1" w:rsidRPr="009529A1" w:rsidRDefault="009529A1" w:rsidP="009529A1">
      <w:pPr>
        <w:tabs>
          <w:tab w:val="left" w:pos="708"/>
        </w:tabs>
        <w:spacing w:before="120" w:after="240"/>
        <w:ind w:left="1247" w:hanging="680"/>
        <w:jc w:val="both"/>
        <w:outlineLvl w:val="1"/>
        <w:rPr>
          <w:bCs/>
          <w:iCs/>
          <w:color w:val="000000"/>
          <w:lang w:val="x-none" w:eastAsia="x-none"/>
        </w:rPr>
      </w:pPr>
      <w:r w:rsidRPr="009529A1">
        <w:rPr>
          <w:bCs/>
          <w:iCs/>
          <w:color w:val="000000"/>
          <w:lang w:val="x-none" w:eastAsia="x-none"/>
        </w:rPr>
        <w:t>Uwaga!</w:t>
      </w:r>
    </w:p>
    <w:p w:rsidR="009529A1" w:rsidRPr="009529A1" w:rsidRDefault="009529A1" w:rsidP="009529A1">
      <w:pPr>
        <w:tabs>
          <w:tab w:val="left" w:pos="708"/>
        </w:tabs>
        <w:spacing w:before="120" w:after="240"/>
        <w:ind w:left="680"/>
        <w:jc w:val="both"/>
        <w:outlineLvl w:val="1"/>
        <w:rPr>
          <w:bCs/>
          <w:iCs/>
          <w:color w:val="000000"/>
          <w:lang w:val="x-none" w:eastAsia="x-none"/>
        </w:rPr>
      </w:pPr>
      <w:r w:rsidRPr="009529A1">
        <w:rPr>
          <w:bCs/>
          <w:iCs/>
          <w:color w:val="000000"/>
          <w:lang w:val="x-none" w:eastAsia="x-none"/>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9529A1" w:rsidRPr="009529A1" w:rsidRDefault="009529A1" w:rsidP="009529A1">
      <w:pPr>
        <w:pStyle w:val="Nagwek2"/>
      </w:pPr>
      <w:r w:rsidRPr="009529A1">
        <w:rPr>
          <w:rFonts w:eastAsia="Calibri"/>
          <w:highlight w:val="white"/>
        </w:rPr>
        <w:t>Wszelkie ceny, podane w ofercie i innych dokumentach sporządzanych przez Wykonawcę, muszą być wyrażone w złotych polskich.</w:t>
      </w:r>
    </w:p>
    <w:p w:rsidR="009529A1" w:rsidRPr="009529A1" w:rsidRDefault="009529A1" w:rsidP="009529A1">
      <w:pPr>
        <w:pStyle w:val="Nagwek2"/>
      </w:pPr>
      <w:r w:rsidRPr="009529A1">
        <w:rPr>
          <w:rFonts w:eastAsia="Calibri"/>
          <w:highlight w:val="white"/>
        </w:rPr>
        <w:t>Wszelkie przyszłe rozliczenia między Zamawiającym a Wykonawcą dokonywane będą w złotych polskich.</w:t>
      </w:r>
    </w:p>
    <w:p w:rsidR="009529A1" w:rsidRPr="009529A1" w:rsidRDefault="009529A1" w:rsidP="009529A1">
      <w:pPr>
        <w:pStyle w:val="Nagwek2"/>
      </w:pPr>
      <w:r w:rsidRPr="009529A1">
        <w:t>Zamawiający nie przewiduje udzielenia zaliczek na poczet wykonania zamówienia.</w:t>
      </w:r>
    </w:p>
    <w:p w:rsidR="008D48A7" w:rsidRPr="00876900" w:rsidRDefault="008D48A7" w:rsidP="002C3722">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0635EE" w:rsidRDefault="000635EE" w:rsidP="000635EE">
      <w:pPr>
        <w:pStyle w:val="Nagwek2"/>
      </w:pPr>
      <w:r>
        <w:t>Kryteria oceny ofert - zamawiający uzna oferty za spełniające wymagania i przyjmie do szczegółowego rozpatrywania, jeżeli:</w:t>
      </w:r>
    </w:p>
    <w:p w:rsidR="000635EE" w:rsidRDefault="000635EE" w:rsidP="000635EE">
      <w:pPr>
        <w:pStyle w:val="Nagwek2"/>
        <w:numPr>
          <w:ilvl w:val="0"/>
          <w:numId w:val="0"/>
        </w:numPr>
        <w:tabs>
          <w:tab w:val="left" w:pos="708"/>
        </w:tabs>
        <w:autoSpaceDE w:val="0"/>
        <w:autoSpaceDN w:val="0"/>
        <w:adjustRightInd w:val="0"/>
        <w:ind w:left="567"/>
      </w:pPr>
      <w:r>
        <w:t>1</w:t>
      </w:r>
      <w:r>
        <w:rPr>
          <w:lang w:val="pl-PL"/>
        </w:rPr>
        <w:t>5</w:t>
      </w:r>
      <w:r>
        <w:t>.1.1.</w:t>
      </w:r>
      <w:r>
        <w:tab/>
        <w:t>oferta, spełnia wymagania określone niniejszą specyfikacją,</w:t>
      </w:r>
    </w:p>
    <w:p w:rsidR="000635EE" w:rsidRDefault="000635EE" w:rsidP="000635EE">
      <w:pPr>
        <w:pStyle w:val="Nagwek2"/>
        <w:numPr>
          <w:ilvl w:val="0"/>
          <w:numId w:val="0"/>
        </w:numPr>
        <w:tabs>
          <w:tab w:val="left" w:pos="708"/>
        </w:tabs>
        <w:autoSpaceDE w:val="0"/>
        <w:autoSpaceDN w:val="0"/>
        <w:adjustRightInd w:val="0"/>
        <w:ind w:left="567"/>
      </w:pPr>
      <w:r>
        <w:t>1</w:t>
      </w:r>
      <w:r>
        <w:rPr>
          <w:lang w:val="pl-PL"/>
        </w:rPr>
        <w:t>5</w:t>
      </w:r>
      <w:r>
        <w:t>.1.2.</w:t>
      </w:r>
      <w:r>
        <w:tab/>
        <w:t>oferta została złożona, w określonym przez zamawiającego terminie,</w:t>
      </w:r>
    </w:p>
    <w:p w:rsidR="000635EE" w:rsidRPr="000635EE" w:rsidRDefault="000635EE" w:rsidP="000635EE">
      <w:pPr>
        <w:pStyle w:val="Nagwek2"/>
        <w:numPr>
          <w:ilvl w:val="0"/>
          <w:numId w:val="0"/>
        </w:numPr>
        <w:tabs>
          <w:tab w:val="left" w:pos="708"/>
        </w:tabs>
        <w:autoSpaceDE w:val="0"/>
        <w:autoSpaceDN w:val="0"/>
        <w:adjustRightInd w:val="0"/>
        <w:ind w:left="567"/>
        <w:rPr>
          <w:lang w:val="pl-PL"/>
        </w:rPr>
      </w:pPr>
      <w:r>
        <w:t>1</w:t>
      </w:r>
      <w:r>
        <w:rPr>
          <w:lang w:val="pl-PL"/>
        </w:rPr>
        <w:t>5</w:t>
      </w:r>
      <w:r>
        <w:t>.1.3.</w:t>
      </w:r>
      <w:r>
        <w:tab/>
        <w:t>wykonawca przedstawił ofertę zgodną co do treści z wymaganiami zamawiającego.</w:t>
      </w:r>
    </w:p>
    <w:p w:rsidR="000635EE" w:rsidRDefault="000635EE" w:rsidP="000635EE">
      <w:pPr>
        <w:pStyle w:val="Nagwek2"/>
      </w:pPr>
      <w:r>
        <w:t>Zamawiający będzie oceniał oferty według następujących kryteriów</w:t>
      </w:r>
      <w:r>
        <w:rPr>
          <w:lang w:val="pl-PL"/>
        </w:rPr>
        <w:t xml:space="preserve"> </w:t>
      </w:r>
      <w: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3098"/>
      </w:tblGrid>
      <w:tr w:rsidR="000635EE" w:rsidTr="000635EE">
        <w:tc>
          <w:tcPr>
            <w:tcW w:w="900"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sz w:val="20"/>
                <w:szCs w:val="20"/>
              </w:rPr>
            </w:pPr>
            <w:r>
              <w:rPr>
                <w:b/>
                <w:sz w:val="20"/>
                <w:szCs w:val="20"/>
              </w:rPr>
              <w:t>Nr</w:t>
            </w:r>
          </w:p>
        </w:tc>
        <w:tc>
          <w:tcPr>
            <w:tcW w:w="4278"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sz w:val="20"/>
                <w:szCs w:val="20"/>
              </w:rPr>
            </w:pPr>
            <w:r>
              <w:rPr>
                <w:b/>
                <w:sz w:val="20"/>
                <w:szCs w:val="20"/>
              </w:rPr>
              <w:t xml:space="preserve">Nazwa kryterium </w:t>
            </w:r>
          </w:p>
        </w:tc>
        <w:tc>
          <w:tcPr>
            <w:tcW w:w="3098"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sz w:val="20"/>
                <w:szCs w:val="20"/>
              </w:rPr>
            </w:pPr>
            <w:r>
              <w:rPr>
                <w:b/>
                <w:sz w:val="20"/>
                <w:szCs w:val="20"/>
              </w:rPr>
              <w:t>Waga</w:t>
            </w:r>
          </w:p>
        </w:tc>
      </w:tr>
      <w:tr w:rsidR="000635EE" w:rsidTr="000635EE">
        <w:tc>
          <w:tcPr>
            <w:tcW w:w="900"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pPr>
            <w:r>
              <w:t>1</w:t>
            </w:r>
          </w:p>
        </w:tc>
        <w:tc>
          <w:tcPr>
            <w:tcW w:w="4278"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pPr>
            <w:r>
              <w:t>Cena (koszt)</w:t>
            </w:r>
          </w:p>
        </w:tc>
        <w:tc>
          <w:tcPr>
            <w:tcW w:w="3098"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pPr>
            <w:r>
              <w:t>98 %</w:t>
            </w:r>
          </w:p>
        </w:tc>
      </w:tr>
      <w:tr w:rsidR="000635EE" w:rsidTr="000635EE">
        <w:tc>
          <w:tcPr>
            <w:tcW w:w="900"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pPr>
            <w:r>
              <w:t>2</w:t>
            </w:r>
          </w:p>
        </w:tc>
        <w:tc>
          <w:tcPr>
            <w:tcW w:w="4278"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pPr>
            <w:r>
              <w:t>Okres gwarancji</w:t>
            </w:r>
          </w:p>
        </w:tc>
        <w:tc>
          <w:tcPr>
            <w:tcW w:w="3098"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pPr>
            <w:r>
              <w:t>2 %</w:t>
            </w:r>
          </w:p>
        </w:tc>
      </w:tr>
    </w:tbl>
    <w:p w:rsidR="000635EE" w:rsidRDefault="000635EE" w:rsidP="000635EE">
      <w:pPr>
        <w:pStyle w:val="Nagwek2"/>
        <w:numPr>
          <w:ilvl w:val="0"/>
          <w:numId w:val="0"/>
        </w:numPr>
        <w:tabs>
          <w:tab w:val="left" w:pos="708"/>
        </w:tabs>
        <w:ind w:left="1247" w:hanging="680"/>
      </w:pPr>
    </w:p>
    <w:p w:rsidR="000635EE" w:rsidRDefault="000635EE" w:rsidP="000635EE">
      <w:pPr>
        <w:pStyle w:val="Nagwek2"/>
      </w:pPr>
      <w:r>
        <w:t>Punkty przyznawane za podane w pkt 15.1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6521"/>
      </w:tblGrid>
      <w:tr w:rsidR="000635EE" w:rsidTr="000635EE">
        <w:tc>
          <w:tcPr>
            <w:tcW w:w="1755"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sz w:val="20"/>
                <w:szCs w:val="20"/>
              </w:rPr>
            </w:pPr>
            <w:r>
              <w:rPr>
                <w:b/>
                <w:sz w:val="20"/>
                <w:szCs w:val="20"/>
              </w:rPr>
              <w:t>Nr kryterium</w:t>
            </w:r>
          </w:p>
        </w:tc>
        <w:tc>
          <w:tcPr>
            <w:tcW w:w="6521"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sz w:val="20"/>
                <w:szCs w:val="20"/>
              </w:rPr>
            </w:pPr>
            <w:r>
              <w:rPr>
                <w:b/>
                <w:sz w:val="20"/>
                <w:szCs w:val="20"/>
              </w:rPr>
              <w:t>Wzór</w:t>
            </w:r>
          </w:p>
        </w:tc>
      </w:tr>
      <w:tr w:rsidR="000635EE" w:rsidTr="000635EE">
        <w:tc>
          <w:tcPr>
            <w:tcW w:w="1755"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rPr>
            </w:pPr>
            <w:r>
              <w:t>1</w:t>
            </w:r>
          </w:p>
        </w:tc>
        <w:tc>
          <w:tcPr>
            <w:tcW w:w="6521" w:type="dxa"/>
            <w:tcBorders>
              <w:top w:val="single" w:sz="4" w:space="0" w:color="auto"/>
              <w:left w:val="single" w:sz="4" w:space="0" w:color="auto"/>
              <w:bottom w:val="single" w:sz="4" w:space="0" w:color="auto"/>
              <w:right w:val="single" w:sz="4" w:space="0" w:color="auto"/>
            </w:tcBorders>
            <w:hideMark/>
          </w:tcPr>
          <w:p w:rsidR="000635EE" w:rsidRDefault="000635EE">
            <w:pPr>
              <w:pStyle w:val="Tekstpodstawowy"/>
              <w:spacing w:before="60"/>
            </w:pPr>
            <w:r>
              <w:t>Cena (koszt)</w:t>
            </w:r>
          </w:p>
          <w:p w:rsidR="000635EE" w:rsidRDefault="000635EE">
            <w:pPr>
              <w:spacing w:before="60" w:after="120"/>
              <w:jc w:val="both"/>
            </w:pPr>
            <w:r>
              <w:t>Liczba punktów = (</w:t>
            </w:r>
            <w:proofErr w:type="spellStart"/>
            <w:r>
              <w:t>C</w:t>
            </w:r>
            <w:r>
              <w:rPr>
                <w:vertAlign w:val="subscript"/>
              </w:rPr>
              <w:t>min</w:t>
            </w:r>
            <w:proofErr w:type="spellEnd"/>
            <w:r>
              <w:t>/</w:t>
            </w:r>
            <w:proofErr w:type="spellStart"/>
            <w:r>
              <w:t>C</w:t>
            </w:r>
            <w:r>
              <w:rPr>
                <w:vertAlign w:val="subscript"/>
              </w:rPr>
              <w:t>of</w:t>
            </w:r>
            <w:proofErr w:type="spellEnd"/>
            <w:r>
              <w:t>) * 100 * waga</w:t>
            </w:r>
          </w:p>
          <w:p w:rsidR="000635EE" w:rsidRDefault="000635EE">
            <w:pPr>
              <w:spacing w:before="60" w:after="120"/>
              <w:jc w:val="both"/>
            </w:pPr>
            <w:r>
              <w:t>gdzie:</w:t>
            </w:r>
          </w:p>
          <w:p w:rsidR="000635EE" w:rsidRDefault="000635EE">
            <w:pPr>
              <w:spacing w:before="60" w:after="120"/>
              <w:jc w:val="both"/>
            </w:pPr>
            <w:r>
              <w:t xml:space="preserve"> - </w:t>
            </w:r>
            <w:proofErr w:type="spellStart"/>
            <w:r>
              <w:t>C</w:t>
            </w:r>
            <w:r>
              <w:rPr>
                <w:vertAlign w:val="subscript"/>
              </w:rPr>
              <w:t>min</w:t>
            </w:r>
            <w:proofErr w:type="spellEnd"/>
            <w:r>
              <w:t xml:space="preserve"> - najniższa cena spośród wszystkich ofert</w:t>
            </w:r>
          </w:p>
          <w:p w:rsidR="000635EE" w:rsidRDefault="000635EE">
            <w:pPr>
              <w:spacing w:before="60" w:after="120"/>
              <w:jc w:val="both"/>
              <w:rPr>
                <w:b/>
              </w:rPr>
            </w:pPr>
            <w:r>
              <w:t xml:space="preserve"> - </w:t>
            </w:r>
            <w:proofErr w:type="spellStart"/>
            <w:r>
              <w:t>C</w:t>
            </w:r>
            <w:r>
              <w:rPr>
                <w:vertAlign w:val="subscript"/>
              </w:rPr>
              <w:t>of</w:t>
            </w:r>
            <w:proofErr w:type="spellEnd"/>
            <w:r>
              <w:t xml:space="preserve"> -  cena podana w ofercie</w:t>
            </w:r>
          </w:p>
        </w:tc>
      </w:tr>
      <w:tr w:rsidR="000635EE" w:rsidTr="000635EE">
        <w:tc>
          <w:tcPr>
            <w:tcW w:w="1755" w:type="dxa"/>
            <w:tcBorders>
              <w:top w:val="single" w:sz="4" w:space="0" w:color="auto"/>
              <w:left w:val="single" w:sz="4" w:space="0" w:color="auto"/>
              <w:bottom w:val="single" w:sz="4" w:space="0" w:color="auto"/>
              <w:right w:val="single" w:sz="4" w:space="0" w:color="auto"/>
            </w:tcBorders>
            <w:hideMark/>
          </w:tcPr>
          <w:p w:rsidR="000635EE" w:rsidRDefault="000635EE">
            <w:pPr>
              <w:spacing w:before="60" w:after="120"/>
              <w:jc w:val="both"/>
              <w:rPr>
                <w:b/>
              </w:rPr>
            </w:pPr>
            <w:r>
              <w:lastRenderedPageBreak/>
              <w:t>2</w:t>
            </w:r>
          </w:p>
        </w:tc>
        <w:tc>
          <w:tcPr>
            <w:tcW w:w="6521" w:type="dxa"/>
            <w:tcBorders>
              <w:top w:val="single" w:sz="4" w:space="0" w:color="auto"/>
              <w:left w:val="single" w:sz="4" w:space="0" w:color="auto"/>
              <w:bottom w:val="single" w:sz="4" w:space="0" w:color="auto"/>
              <w:right w:val="single" w:sz="4" w:space="0" w:color="auto"/>
            </w:tcBorders>
          </w:tcPr>
          <w:p w:rsidR="000635EE" w:rsidRDefault="000635EE">
            <w:pPr>
              <w:pStyle w:val="Tekstpodstawowy"/>
              <w:spacing w:before="60"/>
            </w:pPr>
            <w:r>
              <w:t>Okres gwarancji</w:t>
            </w:r>
          </w:p>
          <w:p w:rsidR="000635EE" w:rsidRDefault="000635EE">
            <w:pPr>
              <w:spacing w:before="60" w:after="120"/>
              <w:jc w:val="both"/>
            </w:pPr>
            <w:r>
              <w:t>Deklarowany okres gwarancji 12 miesięcy– 0 pkt</w:t>
            </w:r>
          </w:p>
          <w:p w:rsidR="000635EE" w:rsidRDefault="000635EE">
            <w:pPr>
              <w:spacing w:before="60" w:after="120"/>
              <w:jc w:val="both"/>
            </w:pPr>
            <w:r>
              <w:t>Deklarowany okres gwarancji 18 miesięcy– 1 pkt</w:t>
            </w:r>
          </w:p>
          <w:p w:rsidR="000635EE" w:rsidRDefault="000635EE">
            <w:pPr>
              <w:spacing w:before="60" w:after="120"/>
              <w:jc w:val="both"/>
            </w:pPr>
            <w:r>
              <w:t>Deklarowany okres gwarancji 24 miesiące– 2 pkt</w:t>
            </w:r>
          </w:p>
          <w:p w:rsidR="000635EE" w:rsidRDefault="000635EE">
            <w:pPr>
              <w:jc w:val="both"/>
            </w:pPr>
          </w:p>
          <w:p w:rsidR="000635EE" w:rsidRDefault="000635EE">
            <w:pPr>
              <w:jc w:val="both"/>
            </w:pPr>
            <w:r>
              <w:t xml:space="preserve">Zamawiający nie będzie dzielił punktacji. Aby zostały przyznane punkty w niniejszym kryterium muszą zostać osiągnięte  wartości progowe. </w:t>
            </w:r>
          </w:p>
          <w:p w:rsidR="000635EE" w:rsidRDefault="000635EE">
            <w:pPr>
              <w:jc w:val="both"/>
            </w:pPr>
          </w:p>
        </w:tc>
      </w:tr>
    </w:tbl>
    <w:p w:rsidR="000635EE" w:rsidRDefault="000635EE" w:rsidP="000635EE">
      <w:pPr>
        <w:pStyle w:val="Nagwek2"/>
      </w:pPr>
      <w:r>
        <w:t>Suma punktów uzyskanych za wszystkie kryteria oceny stanowić będzie końcową ocenę danej oferty.</w:t>
      </w:r>
    </w:p>
    <w:p w:rsidR="000635EE" w:rsidRDefault="000635EE" w:rsidP="000635EE">
      <w:pPr>
        <w:pStyle w:val="Nagwek2"/>
      </w:pPr>
      <w:r>
        <w:t>W toku badania i oceny ofert Zamawiaj</w:t>
      </w:r>
      <w:r>
        <w:rPr>
          <w:rFonts w:ascii="TimesNewRoman" w:eastAsia="TimesNewRoman" w:cs="TimesNewRoman"/>
        </w:rPr>
        <w:t>ą</w:t>
      </w:r>
      <w:r>
        <w:t>cy mo</w:t>
      </w:r>
      <w:r>
        <w:rPr>
          <w:rFonts w:ascii="TimesNewRoman" w:eastAsia="TimesNewRoman" w:cs="TimesNewRoman"/>
        </w:rPr>
        <w:t>ż</w:t>
      </w:r>
      <w:r>
        <w:t xml:space="preserve">e </w:t>
      </w:r>
      <w:r>
        <w:rPr>
          <w:rFonts w:ascii="TimesNewRoman" w:eastAsia="TimesNewRoman" w:cs="TimesNewRoman"/>
        </w:rPr>
        <w:t>żą</w:t>
      </w:r>
      <w:r>
        <w:t>da</w:t>
      </w:r>
      <w:r>
        <w:rPr>
          <w:rFonts w:ascii="TimesNewRoman" w:eastAsia="TimesNewRoman" w:cs="TimesNewRoman"/>
        </w:rPr>
        <w:t>ć</w:t>
      </w:r>
      <w:r>
        <w:rPr>
          <w:rFonts w:ascii="TimesNewRoman" w:eastAsia="TimesNewRoman" w:cs="TimesNewRoman" w:hint="eastAsia"/>
        </w:rPr>
        <w:t xml:space="preserve"> </w:t>
      </w:r>
      <w:r>
        <w:t>od Wykonawców wyja</w:t>
      </w:r>
      <w:r>
        <w:rPr>
          <w:rFonts w:ascii="TimesNewRoman" w:eastAsia="TimesNewRoman" w:cs="TimesNewRoman"/>
        </w:rPr>
        <w:t>ś</w:t>
      </w:r>
      <w:r>
        <w:t>nie</w:t>
      </w:r>
      <w:r>
        <w:rPr>
          <w:rFonts w:ascii="TimesNewRoman" w:eastAsia="TimesNewRoman" w:cs="TimesNewRoman"/>
        </w:rPr>
        <w:t>ń</w:t>
      </w:r>
      <w:r>
        <w:rPr>
          <w:rFonts w:ascii="TimesNewRoman" w:eastAsia="TimesNewRoman" w:cs="TimesNewRoman" w:hint="eastAsia"/>
        </w:rPr>
        <w:t xml:space="preserve"> </w:t>
      </w:r>
      <w:r>
        <w:t>dotycz</w:t>
      </w:r>
      <w:r>
        <w:rPr>
          <w:rFonts w:ascii="TimesNewRoman" w:eastAsia="TimesNewRoman" w:cs="TimesNewRoman"/>
        </w:rPr>
        <w:t>ą</w:t>
      </w:r>
      <w:r>
        <w:t>cych tre</w:t>
      </w:r>
      <w:r>
        <w:rPr>
          <w:rFonts w:ascii="TimesNewRoman" w:eastAsia="TimesNewRoman" w:cs="TimesNewRoman"/>
        </w:rPr>
        <w:t>ś</w:t>
      </w:r>
      <w:r>
        <w:t>ci zło</w:t>
      </w:r>
      <w:r>
        <w:rPr>
          <w:rFonts w:ascii="TimesNewRoman" w:eastAsia="TimesNewRoman" w:cs="TimesNewRoman"/>
        </w:rPr>
        <w:t>ż</w:t>
      </w:r>
      <w:r>
        <w:t>onych ofert. Niedopuszczalne jest prowadzenie mi</w:t>
      </w:r>
      <w:r>
        <w:rPr>
          <w:rFonts w:ascii="TimesNewRoman" w:eastAsia="TimesNewRoman" w:cs="TimesNewRoman"/>
        </w:rPr>
        <w:t>ę</w:t>
      </w:r>
      <w:r>
        <w:t>dzy Zamawiaj</w:t>
      </w:r>
      <w:r>
        <w:rPr>
          <w:rFonts w:ascii="TimesNewRoman" w:eastAsia="TimesNewRoman" w:cs="TimesNewRoman"/>
        </w:rPr>
        <w:t>ą</w:t>
      </w:r>
      <w:r>
        <w:t>cym a Wykonawc</w:t>
      </w:r>
      <w:r>
        <w:rPr>
          <w:rFonts w:ascii="TimesNewRoman" w:eastAsia="TimesNewRoman" w:cs="TimesNewRoman"/>
        </w:rPr>
        <w:t>ą</w:t>
      </w:r>
      <w:r>
        <w:rPr>
          <w:rFonts w:ascii="TimesNewRoman" w:eastAsia="TimesNewRoman" w:cs="TimesNewRoman" w:hint="eastAsia"/>
        </w:rPr>
        <w:t xml:space="preserve"> </w:t>
      </w:r>
      <w:r>
        <w:t>negocjacji dotycz</w:t>
      </w:r>
      <w:r>
        <w:rPr>
          <w:rFonts w:ascii="TimesNewRoman" w:eastAsia="TimesNewRoman" w:cs="TimesNewRoman"/>
        </w:rPr>
        <w:t>ą</w:t>
      </w:r>
      <w:r>
        <w:t>cych zło</w:t>
      </w:r>
      <w:r>
        <w:rPr>
          <w:rFonts w:ascii="TimesNewRoman" w:eastAsia="TimesNewRoman" w:cs="TimesNewRoman"/>
        </w:rPr>
        <w:t>ż</w:t>
      </w:r>
      <w:r>
        <w:t>onej oferty oraz, z zastrze</w:t>
      </w:r>
      <w:r>
        <w:rPr>
          <w:rFonts w:ascii="TimesNewRoman" w:eastAsia="TimesNewRoman" w:cs="TimesNewRoman"/>
        </w:rPr>
        <w:t>ż</w:t>
      </w:r>
      <w:r>
        <w:t>eniem pkt 15.6, dokonywanie jakiejkolwiek zmiany w jej tre</w:t>
      </w:r>
      <w:r>
        <w:rPr>
          <w:rFonts w:ascii="TimesNewRoman" w:eastAsia="TimesNewRoman" w:cs="TimesNewRoman"/>
        </w:rPr>
        <w:t>ś</w:t>
      </w:r>
      <w:r>
        <w:t>ci.</w:t>
      </w:r>
    </w:p>
    <w:p w:rsidR="000635EE" w:rsidRDefault="000635EE" w:rsidP="000635EE">
      <w:pPr>
        <w:pStyle w:val="Nagwek2"/>
      </w:pPr>
      <w:r>
        <w:t xml:space="preserve">Jeżeli w określonym terminie Wykonawca nie złoży wymaganych przez Zamawiającego oświadczeń lub dokumentów, o których mowa w art. 25 ust. 1 ustawy Prawo zamówień publicznych (tj. Dz. U. z 2013 r. poz. 907, z </w:t>
      </w:r>
      <w:proofErr w:type="spellStart"/>
      <w:r>
        <w:t>późn</w:t>
      </w:r>
      <w:proofErr w:type="spellEnd"/>
      <w:r>
        <w:t xml:space="preserve">. zm.), lub pełnomocnictw albo jeżeli złoży wymagane przez Zamawiającego oświadczenia i dokumenty, o których mowa w art. 25 ust. 1 ustawy Prawo zamówień publicznych (tj. Dz. U. z 2013 r. poz. 907, z </w:t>
      </w:r>
      <w:proofErr w:type="spellStart"/>
      <w:r>
        <w:t>późn</w:t>
      </w:r>
      <w:proofErr w:type="spellEnd"/>
      <w:r>
        <w:t>. zm.), zawierające błędy lub wadliwe pełnomocnictwa, Zamawiający wezwie go do ich złożenia w</w:t>
      </w:r>
      <w:r>
        <w:rPr>
          <w:lang w:val="pl-PL"/>
        </w:rPr>
        <w:t> </w:t>
      </w:r>
      <w:r>
        <w:t xml:space="preserve">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(tj. Dz. U. z 2013 r. poz. 907, z </w:t>
      </w:r>
      <w:proofErr w:type="spellStart"/>
      <w:r>
        <w:t>późn</w:t>
      </w:r>
      <w:proofErr w:type="spellEnd"/>
      <w:r>
        <w:t>. zm.).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C33672" w:rsidRDefault="00DD65A5" w:rsidP="00C33672">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C33672" w:rsidRPr="0080324D" w:rsidRDefault="00C33672" w:rsidP="00C33672">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 xml:space="preserve">amawiającego lub wynikającymi z </w:t>
      </w:r>
      <w:r w:rsidRPr="0080324D">
        <w:lastRenderedPageBreak/>
        <w:t>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C33672"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C33672"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C33672"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EC0BBA">
        <w:t xml:space="preserve">eniem pkt </w:t>
      </w:r>
      <w:r w:rsidR="00EC0BBA" w:rsidRPr="00EC0BBA">
        <w:rPr>
          <w:highlight w:val="green"/>
        </w:rPr>
        <w:t>15</w:t>
      </w:r>
      <w:r w:rsidRPr="00EC0BBA">
        <w:rPr>
          <w:highlight w:val="green"/>
        </w:rPr>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EC0BBA">
        <w:t xml:space="preserve">o której mowa w pkt </w:t>
      </w:r>
      <w:r w:rsidR="00EC0BBA" w:rsidRPr="00EC0BBA">
        <w:rPr>
          <w:highlight w:val="green"/>
        </w:rPr>
        <w:t>15</w:t>
      </w:r>
      <w:r w:rsidRPr="00EC0BBA">
        <w:rPr>
          <w:highlight w:val="green"/>
        </w:rPr>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2C3722">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lastRenderedPageBreak/>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 po którego upływie umowa w sprawie zamówienia publicznego może być zawarta.</w:t>
      </w:r>
    </w:p>
    <w:p w:rsidR="008D48A7" w:rsidRPr="00876900" w:rsidRDefault="008D48A7" w:rsidP="008634CF">
      <w:pPr>
        <w:pStyle w:val="Nagwek2"/>
      </w:pPr>
      <w:r>
        <w:t>Ogłoszenie zawieraj</w:t>
      </w:r>
      <w:r w:rsidR="00EC0BBA">
        <w:t xml:space="preserve">ące informacje wskazane w pkt </w:t>
      </w:r>
      <w:r w:rsidR="00EC0BBA" w:rsidRPr="00EC0BBA">
        <w:rPr>
          <w:highlight w:val="green"/>
        </w:rPr>
        <w:t>16</w:t>
      </w:r>
      <w:r w:rsidRPr="00EC0BBA">
        <w:rPr>
          <w:highlight w:val="green"/>
        </w:rPr>
        <w:t>.3</w:t>
      </w:r>
      <w:r>
        <w:t xml:space="preserve"> lit. a Zamawiający umieści na stronie internetowej </w:t>
      </w:r>
      <w:r w:rsidR="00F37DE7" w:rsidRPr="00F37DE7">
        <w:rPr>
          <w:color w:val="0000FF"/>
          <w:u w:val="single"/>
        </w:rPr>
        <w:t>www.mzk.stalowa-wola.pl/bip</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w:t>
      </w:r>
    </w:p>
    <w:p w:rsidR="008D48A7" w:rsidRDefault="008D48A7" w:rsidP="002C3722">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 xml:space="preserve">, w terminie nie krótszym niż </w:t>
      </w:r>
      <w:r>
        <w:rPr>
          <w:highlight w:val="green"/>
        </w:rPr>
        <w:t>5</w:t>
      </w:r>
      <w:r>
        <w:t xml:space="preserve"> dni od dnia przesłania zawiadomienia o wyborze najkorzystniejszej oferty, jeżeli zawiadomienie to zostanie przesłane w sposób określony w art. 27 ust. 2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 xml:space="preserve">, albo </w:t>
      </w:r>
      <w:r>
        <w:rPr>
          <w:highlight w:val="green"/>
        </w:rPr>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37DE7">
        <w:t xml:space="preserve"> .</w:t>
      </w:r>
    </w:p>
    <w:p w:rsidR="00EB7871" w:rsidRPr="003209A8" w:rsidRDefault="00603291" w:rsidP="002C3722">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F37DE7" w:rsidP="008634CF">
      <w:pPr>
        <w:pStyle w:val="Nagwek2"/>
      </w:pPr>
      <w:r>
        <w:t>W danym postępowaniu wniesienie zabezpieczenie należytego wykonania umowy nie jest wymagane.</w:t>
      </w:r>
    </w:p>
    <w:p w:rsidR="00EB7871" w:rsidRPr="003209A8" w:rsidRDefault="00603291" w:rsidP="002C3722">
      <w:pPr>
        <w:pStyle w:val="Nagwek1"/>
      </w:pPr>
      <w:bookmarkStart w:id="18"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 xml:space="preserve">Wzór umowy stanowi załącznik do niniejszej specyfikacji istotnych warunków zamówienia. </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Wszelkie pytania i wątpliwości dotyczące wzoru umowy będą rozpatrywane jak dla całej SIWZ zgodnie z art. 38 ustawy z dnia 29 stycznia 2004 roku Prawo Zamówień Publicznych (</w:t>
      </w:r>
      <w:proofErr w:type="spellStart"/>
      <w:r w:rsidRPr="00F15A0B">
        <w:rPr>
          <w:bCs/>
          <w:iCs/>
          <w:color w:val="000000"/>
        </w:rPr>
        <w:t>t.j</w:t>
      </w:r>
      <w:proofErr w:type="spellEnd"/>
      <w:r w:rsidRPr="00F15A0B">
        <w:rPr>
          <w:bCs/>
          <w:iCs/>
          <w:color w:val="000000"/>
        </w:rPr>
        <w:t xml:space="preserve">. Dz. U. z 2010 r. Nr 113, poz. 759 z </w:t>
      </w:r>
      <w:proofErr w:type="spellStart"/>
      <w:r w:rsidRPr="00F15A0B">
        <w:rPr>
          <w:bCs/>
          <w:iCs/>
          <w:color w:val="000000"/>
        </w:rPr>
        <w:t>późn</w:t>
      </w:r>
      <w:proofErr w:type="spellEnd"/>
      <w:r w:rsidRPr="00F15A0B">
        <w:rPr>
          <w:bCs/>
          <w:iCs/>
          <w:color w:val="000000"/>
        </w:rPr>
        <w:t>. zm.)</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 xml:space="preserve">Na podstawie art. 144 </w:t>
      </w:r>
      <w:proofErr w:type="spellStart"/>
      <w:r w:rsidRPr="00F15A0B">
        <w:rPr>
          <w:bCs/>
          <w:iCs/>
          <w:color w:val="000000"/>
        </w:rPr>
        <w:t>uPzp</w:t>
      </w:r>
      <w:proofErr w:type="spellEnd"/>
      <w:r w:rsidRPr="00F15A0B">
        <w:rPr>
          <w:bCs/>
          <w:iCs/>
          <w:color w:val="000000"/>
        </w:rPr>
        <w:t xml:space="preserve">, Zamawiający przewiduje możliwość dokonania zmian postanowień zawartej umowy w stosunku do treści oferty na podstawie, której dokonano wyboru Wykonawcy. Dopuszczalne zmiany treści zawartej umowy oraz warunki dokonania takich zmian zostały określone w  § </w:t>
      </w:r>
      <w:r w:rsidR="000635EE">
        <w:rPr>
          <w:bCs/>
          <w:iCs/>
          <w:color w:val="000000"/>
        </w:rPr>
        <w:t>7</w:t>
      </w:r>
      <w:r w:rsidRPr="00F15A0B">
        <w:rPr>
          <w:bCs/>
          <w:iCs/>
          <w:color w:val="000000"/>
        </w:rPr>
        <w:t xml:space="preserve"> wzoru umowy (załącznik do </w:t>
      </w:r>
      <w:proofErr w:type="spellStart"/>
      <w:r w:rsidRPr="00F15A0B">
        <w:rPr>
          <w:bCs/>
          <w:iCs/>
          <w:color w:val="000000"/>
        </w:rPr>
        <w:t>siwz</w:t>
      </w:r>
      <w:proofErr w:type="spellEnd"/>
      <w:r w:rsidRPr="00F15A0B">
        <w:rPr>
          <w:bCs/>
          <w:iCs/>
          <w:color w:val="000000"/>
        </w:rPr>
        <w:t>)</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Wszelkie zmiany umowy zostaną dokonane w Aneksach w formie pisemnej, pod rygorem nieważności.</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Z wnioskiem o zmianę postanowień umowy może wystąpić zarówno Wykonawca, jak i Zamawiający.</w:t>
      </w:r>
    </w:p>
    <w:p w:rsidR="00603291" w:rsidRPr="00876900" w:rsidRDefault="00603291" w:rsidP="002C3722">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w:t>
      </w:r>
    </w:p>
    <w:p w:rsidR="00603291" w:rsidRPr="00DC1E2D" w:rsidRDefault="00603291" w:rsidP="008634CF">
      <w:pPr>
        <w:pStyle w:val="Nagwek2"/>
      </w:pPr>
      <w:r>
        <w:t xml:space="preserve">Odwołanie wnosi się w terminach określonych w art. 182 ustawy Prawo zamówień publicznych </w:t>
      </w:r>
      <w:r w:rsidR="00F37DE7" w:rsidRPr="00F37DE7">
        <w:t>(</w:t>
      </w:r>
      <w:proofErr w:type="spellStart"/>
      <w:r w:rsidR="00F37DE7" w:rsidRPr="00F37DE7">
        <w:t>t.j</w:t>
      </w:r>
      <w:proofErr w:type="spellEnd"/>
      <w:r w:rsidR="00F37DE7" w:rsidRPr="00F37DE7">
        <w:t xml:space="preserve">. Dz. U. z 2013 r. poz. 907, z </w:t>
      </w:r>
      <w:proofErr w:type="spellStart"/>
      <w:r w:rsidR="00F37DE7" w:rsidRPr="00F37DE7">
        <w:t>późn</w:t>
      </w:r>
      <w:proofErr w:type="spellEnd"/>
      <w:r w:rsidR="00F37DE7" w:rsidRPr="00F37DE7">
        <w:t>. zm.)</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ZWROT KOSZTÓW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Zamawiający nie przewiduje zwrotu kosztów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UMOWA RAMOWA</w:t>
      </w:r>
    </w:p>
    <w:p w:rsidR="00332927" w:rsidRPr="00332927" w:rsidRDefault="00332927" w:rsidP="00332927">
      <w:pPr>
        <w:spacing w:before="60" w:after="120"/>
        <w:jc w:val="both"/>
        <w:outlineLvl w:val="1"/>
        <w:rPr>
          <w:bCs/>
          <w:iCs/>
          <w:color w:val="000000"/>
        </w:rPr>
      </w:pPr>
      <w:r w:rsidRPr="00332927">
        <w:rPr>
          <w:bCs/>
          <w:iCs/>
          <w:color w:val="000000"/>
        </w:rPr>
        <w:t>Zamawiający nie przewiduje zawarcia umowy ramowej.</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Aukcja elektroniczna</w:t>
      </w:r>
    </w:p>
    <w:p w:rsidR="00332927" w:rsidRPr="00332927" w:rsidRDefault="00332927" w:rsidP="00332927">
      <w:pPr>
        <w:spacing w:before="60" w:after="120"/>
        <w:jc w:val="both"/>
        <w:outlineLvl w:val="1"/>
        <w:rPr>
          <w:bCs/>
          <w:iCs/>
          <w:color w:val="000000"/>
        </w:rPr>
      </w:pPr>
      <w:r w:rsidRPr="00332927">
        <w:rPr>
          <w:bCs/>
          <w:iCs/>
          <w:color w:val="000000"/>
        </w:rPr>
        <w:t xml:space="preserve">W postępowaniu nie jest przewidziany wybór najkorzystniejszej oferty z zastosowaniem aukcji elektronicznej. </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POZOSTAŁE INFORMACJE</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lastRenderedPageBreak/>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Udostępnienie dokumentów odbywać się będzie wg poniższych zasad:</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Zamawiający udostępnia wskazane dokumenty po złożeniu pisemnego wniosku;</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 xml:space="preserve">Zamawiający wyznacza termin, miejsce oraz zakres udostępnianych dokumentów; </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udostępnienie dokumentów odbywać się będzie w obecności pracownika Zamawiającego;</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Wykonawca nie może samodzielnie kopiować lub utrwalać treści złożonych ofert za pomocą urządzeń lub środków technicznych służących do utrwalania obrazu;</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udostępnienie może mieć miejsce w siedzibie Zamawiającego oraz w czasie godzin jego pracy.</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Kopiowanie dokumentów w związku z ich udostępnieniem Wykonawcy Zamawiający wykonuje odpłatnie.</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 xml:space="preserve">Do spraw nieuregulowanych w niniejszej specyfikacji istotnych warunków zamówienia mają zastosowanie przepisy ustawy z dnia 29 stycznia 2004 roku Prawo zamówień publicznych (Dz. U. z 2010 r. Nr 113, poz. 759, z </w:t>
      </w:r>
      <w:proofErr w:type="spellStart"/>
      <w:r w:rsidRPr="00332927">
        <w:rPr>
          <w:bCs/>
          <w:iCs/>
          <w:color w:val="000000"/>
        </w:rPr>
        <w:t>późn</w:t>
      </w:r>
      <w:proofErr w:type="spellEnd"/>
      <w:r w:rsidRPr="00332927">
        <w:rPr>
          <w:bCs/>
          <w:iCs/>
          <w:color w:val="000000"/>
        </w:rPr>
        <w:t>. zm.) oraz przepisy Kodeksu cywilnego</w:t>
      </w:r>
      <w:r w:rsidRPr="00332927">
        <w:rPr>
          <w:b/>
          <w:bCs/>
          <w:i/>
          <w:iCs/>
          <w:color w:val="000000"/>
        </w:rPr>
        <w:t>.</w:t>
      </w:r>
    </w:p>
    <w:p w:rsidR="00332927" w:rsidRPr="00332927" w:rsidRDefault="00332927" w:rsidP="00332927">
      <w:pPr>
        <w:spacing w:before="60" w:after="120"/>
        <w:jc w:val="both"/>
      </w:pPr>
      <w:r w:rsidRPr="00332927">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center"/>
              <w:rPr>
                <w:b/>
              </w:rPr>
            </w:pPr>
            <w:r w:rsidRPr="00332927">
              <w:rPr>
                <w:b/>
              </w:rPr>
              <w:t>Nr</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both"/>
              <w:rPr>
                <w:b/>
              </w:rPr>
            </w:pPr>
            <w:r w:rsidRPr="00332927">
              <w:rPr>
                <w:b/>
              </w:rPr>
              <w:t>Nazwa załącznika</w:t>
            </w:r>
          </w:p>
        </w:tc>
      </w:tr>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center"/>
              <w:rPr>
                <w:b/>
              </w:rPr>
            </w:pPr>
            <w:r w:rsidRPr="00332927">
              <w:t>1</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both"/>
              <w:rPr>
                <w:b/>
              </w:rPr>
            </w:pPr>
            <w:r w:rsidRPr="00332927">
              <w:t>Oświadczenie o braku podstaw do wykluczenia.</w:t>
            </w:r>
          </w:p>
        </w:tc>
      </w:tr>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center"/>
              <w:rPr>
                <w:b/>
              </w:rPr>
            </w:pPr>
            <w:r w:rsidRPr="00332927">
              <w:t>2</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both"/>
              <w:rPr>
                <w:b/>
              </w:rPr>
            </w:pPr>
            <w:r w:rsidRPr="00332927">
              <w:t>Dokumenty dotyczące przynależności do grupy kapitałowej.</w:t>
            </w:r>
          </w:p>
        </w:tc>
      </w:tr>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center"/>
              <w:rPr>
                <w:b/>
              </w:rPr>
            </w:pPr>
            <w:r w:rsidRPr="00332927">
              <w:t>3</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both"/>
              <w:rPr>
                <w:b/>
              </w:rPr>
            </w:pPr>
            <w:r w:rsidRPr="00332927">
              <w:t>Oświadczenie o spełnianiu warunków.</w:t>
            </w:r>
          </w:p>
        </w:tc>
      </w:tr>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center"/>
              <w:rPr>
                <w:b/>
              </w:rPr>
            </w:pPr>
            <w:r w:rsidRPr="00332927">
              <w:t>4</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7E4788">
            <w:r w:rsidRPr="00332927">
              <w:t xml:space="preserve">Formularz oferty wraz z formularzem cenowym </w:t>
            </w:r>
            <w:r w:rsidR="007E4788">
              <w:t>.</w:t>
            </w:r>
          </w:p>
        </w:tc>
      </w:tr>
      <w:tr w:rsidR="00332927" w:rsidRPr="00332927" w:rsidTr="00332927">
        <w:tc>
          <w:tcPr>
            <w:tcW w:w="828"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center"/>
            </w:pPr>
            <w:r>
              <w:t>5</w:t>
            </w:r>
          </w:p>
        </w:tc>
        <w:tc>
          <w:tcPr>
            <w:tcW w:w="7740" w:type="dxa"/>
            <w:tcBorders>
              <w:top w:val="single" w:sz="4" w:space="0" w:color="auto"/>
              <w:left w:val="single" w:sz="4" w:space="0" w:color="auto"/>
              <w:bottom w:val="single" w:sz="4" w:space="0" w:color="auto"/>
              <w:right w:val="single" w:sz="4" w:space="0" w:color="auto"/>
            </w:tcBorders>
            <w:hideMark/>
          </w:tcPr>
          <w:p w:rsidR="00332927" w:rsidRPr="00332927" w:rsidRDefault="00332927" w:rsidP="00332927">
            <w:pPr>
              <w:spacing w:before="60" w:after="120"/>
              <w:jc w:val="both"/>
            </w:pPr>
            <w:r w:rsidRPr="00332927">
              <w:t>Wzór umowy.</w:t>
            </w:r>
          </w:p>
        </w:tc>
      </w:tr>
    </w:tbl>
    <w:p w:rsidR="00332927" w:rsidRPr="00332927" w:rsidRDefault="00332927" w:rsidP="00332927">
      <w:pPr>
        <w:spacing w:before="60" w:after="120"/>
        <w:jc w:val="both"/>
      </w:pPr>
    </w:p>
    <w:p w:rsidR="00EB7871" w:rsidRPr="003209A8" w:rsidRDefault="00EB7871" w:rsidP="002C3722">
      <w:pPr>
        <w:pStyle w:val="Nagwek1"/>
        <w:numPr>
          <w:ilvl w:val="0"/>
          <w:numId w:val="0"/>
        </w:numPr>
      </w:pPr>
    </w:p>
    <w:sectPr w:rsidR="00EB7871" w:rsidRPr="003209A8">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63" w:rsidRDefault="00261363">
      <w:r>
        <w:separator/>
      </w:r>
    </w:p>
  </w:endnote>
  <w:endnote w:type="continuationSeparator" w:id="0">
    <w:p w:rsidR="00261363" w:rsidRDefault="0026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E7" w:rsidRDefault="00F37DE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9A7B6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90B532C" wp14:editId="32827B0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305C7" w:rsidRDefault="00B305C7">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26AD7">
      <w:rPr>
        <w:rStyle w:val="Numerstrony"/>
        <w:noProof/>
        <w:sz w:val="18"/>
        <w:szCs w:val="18"/>
      </w:rPr>
      <w:t>19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26AD7">
      <w:rPr>
        <w:rStyle w:val="Numerstrony"/>
        <w:noProof/>
        <w:sz w:val="18"/>
        <w:szCs w:val="18"/>
      </w:rPr>
      <w:t>19</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E7" w:rsidRDefault="00F37D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63" w:rsidRDefault="00261363">
      <w:r>
        <w:separator/>
      </w:r>
    </w:p>
  </w:footnote>
  <w:footnote w:type="continuationSeparator" w:id="0">
    <w:p w:rsidR="00261363" w:rsidRDefault="0026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E7" w:rsidRDefault="00F37DE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B305C7">
    <w:pPr>
      <w:pStyle w:val="Nagwek"/>
      <w:jc w:val="center"/>
      <w:rPr>
        <w:sz w:val="18"/>
        <w:szCs w:val="18"/>
      </w:rPr>
    </w:pPr>
    <w:r>
      <w:rPr>
        <w:sz w:val="18"/>
        <w:szCs w:val="18"/>
      </w:rPr>
      <w:t>Specyfikacja istotnych warunków zamówienia</w:t>
    </w:r>
  </w:p>
  <w:p w:rsidR="00B305C7" w:rsidRDefault="00F37DE7">
    <w:pPr>
      <w:pStyle w:val="Nagwek"/>
      <w:jc w:val="center"/>
      <w:rPr>
        <w:sz w:val="18"/>
        <w:szCs w:val="18"/>
      </w:rPr>
    </w:pPr>
    <w:r>
      <w:rPr>
        <w:sz w:val="18"/>
        <w:szCs w:val="18"/>
      </w:rPr>
      <w:t>Dostawa kontenerów na odpady do Miejskiego Zakładu Komunalnego Sp. z o.o.</w:t>
    </w:r>
  </w:p>
  <w:p w:rsidR="00B305C7" w:rsidRDefault="009A7B6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E7" w:rsidRDefault="00F37DE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lowerLetter"/>
      <w:lvlText w:val="%1)"/>
      <w:lvlJc w:val="left"/>
      <w:pPr>
        <w:tabs>
          <w:tab w:val="num" w:pos="644"/>
        </w:tabs>
        <w:ind w:left="644" w:hanging="360"/>
      </w:pPr>
    </w:lvl>
  </w:abstractNum>
  <w:abstractNum w:abstractNumId="1">
    <w:nsid w:val="1EE3197E"/>
    <w:multiLevelType w:val="multilevel"/>
    <w:tmpl w:val="94F873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nsid w:val="2ADB405F"/>
    <w:multiLevelType w:val="hybridMultilevel"/>
    <w:tmpl w:val="37E23F9E"/>
    <w:lvl w:ilvl="0" w:tplc="664AC4BE">
      <w:start w:val="1"/>
      <w:numFmt w:val="decimal"/>
      <w:lvlText w:val="%1."/>
      <w:lvlJc w:val="left"/>
      <w:pPr>
        <w:ind w:left="1080" w:hanging="360"/>
      </w:pPr>
    </w:lvl>
    <w:lvl w:ilvl="1" w:tplc="37A663AE">
      <w:start w:val="1"/>
      <w:numFmt w:val="lowerLetter"/>
      <w:lvlText w:val="%2)"/>
      <w:lvlJc w:val="left"/>
      <w:pPr>
        <w:ind w:left="1800" w:hanging="360"/>
      </w:pPr>
    </w:lvl>
    <w:lvl w:ilvl="2" w:tplc="15363974">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CF36D6"/>
    <w:multiLevelType w:val="hybridMultilevel"/>
    <w:tmpl w:val="63984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EB2A3F"/>
    <w:multiLevelType w:val="hybridMultilevel"/>
    <w:tmpl w:val="4906D4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2D55899"/>
    <w:multiLevelType w:val="multilevel"/>
    <w:tmpl w:val="1852548A"/>
    <w:lvl w:ilvl="0">
      <w:start w:val="6"/>
      <w:numFmt w:val="decimal"/>
      <w:lvlText w:val="%1."/>
      <w:lvlJc w:val="left"/>
      <w:pPr>
        <w:ind w:left="540" w:hanging="540"/>
      </w:pPr>
    </w:lvl>
    <w:lvl w:ilvl="1">
      <w:start w:val="4"/>
      <w:numFmt w:val="decimal"/>
      <w:lvlText w:val="%1.%2."/>
      <w:lvlJc w:val="left"/>
      <w:pPr>
        <w:ind w:left="880" w:hanging="540"/>
      </w:pPr>
    </w:lvl>
    <w:lvl w:ilvl="2">
      <w:start w:val="1"/>
      <w:numFmt w:val="decimal"/>
      <w:lvlText w:val="%1.%2.%3."/>
      <w:lvlJc w:val="left"/>
      <w:pPr>
        <w:ind w:left="1400" w:hanging="720"/>
      </w:p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num w:numId="1">
    <w:abstractNumId w:val="1"/>
  </w:num>
  <w:num w:numId="2">
    <w:abstractNumId w:val="3"/>
  </w:num>
  <w:num w:numId="3">
    <w:abstractNumId w:val="6"/>
  </w:num>
  <w:num w:numId="4">
    <w:abstractNumId w:val="4"/>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F3"/>
    <w:rsid w:val="000067E5"/>
    <w:rsid w:val="00011741"/>
    <w:rsid w:val="00021A37"/>
    <w:rsid w:val="000249E2"/>
    <w:rsid w:val="0003408D"/>
    <w:rsid w:val="00037F47"/>
    <w:rsid w:val="000471B4"/>
    <w:rsid w:val="000548D3"/>
    <w:rsid w:val="0005779B"/>
    <w:rsid w:val="000635EE"/>
    <w:rsid w:val="00076EEA"/>
    <w:rsid w:val="000B08A9"/>
    <w:rsid w:val="000B30C8"/>
    <w:rsid w:val="000B7497"/>
    <w:rsid w:val="000F01D8"/>
    <w:rsid w:val="000F53AD"/>
    <w:rsid w:val="00103338"/>
    <w:rsid w:val="0013083D"/>
    <w:rsid w:val="0013434C"/>
    <w:rsid w:val="00141A13"/>
    <w:rsid w:val="001436BF"/>
    <w:rsid w:val="001448B4"/>
    <w:rsid w:val="00150032"/>
    <w:rsid w:val="001542F3"/>
    <w:rsid w:val="0016002D"/>
    <w:rsid w:val="001B3F5E"/>
    <w:rsid w:val="001E66C0"/>
    <w:rsid w:val="002001E1"/>
    <w:rsid w:val="00201D7C"/>
    <w:rsid w:val="00206DE9"/>
    <w:rsid w:val="002239C2"/>
    <w:rsid w:val="00234936"/>
    <w:rsid w:val="0023697B"/>
    <w:rsid w:val="00261363"/>
    <w:rsid w:val="00263EFE"/>
    <w:rsid w:val="00274937"/>
    <w:rsid w:val="002963F2"/>
    <w:rsid w:val="002A2D4A"/>
    <w:rsid w:val="002A5E79"/>
    <w:rsid w:val="002B1C7B"/>
    <w:rsid w:val="002B22BF"/>
    <w:rsid w:val="002B6D29"/>
    <w:rsid w:val="002B7895"/>
    <w:rsid w:val="002C3722"/>
    <w:rsid w:val="002D08E8"/>
    <w:rsid w:val="002E11EF"/>
    <w:rsid w:val="002E5E36"/>
    <w:rsid w:val="002F4DF9"/>
    <w:rsid w:val="00300D3D"/>
    <w:rsid w:val="0030695E"/>
    <w:rsid w:val="003209A8"/>
    <w:rsid w:val="00322993"/>
    <w:rsid w:val="00330F50"/>
    <w:rsid w:val="00332927"/>
    <w:rsid w:val="00335A98"/>
    <w:rsid w:val="0034463B"/>
    <w:rsid w:val="00381090"/>
    <w:rsid w:val="0038188C"/>
    <w:rsid w:val="00384056"/>
    <w:rsid w:val="003B5B95"/>
    <w:rsid w:val="003C3B42"/>
    <w:rsid w:val="003C4BDA"/>
    <w:rsid w:val="003D58D6"/>
    <w:rsid w:val="00403B18"/>
    <w:rsid w:val="00410853"/>
    <w:rsid w:val="004201F8"/>
    <w:rsid w:val="00423EDC"/>
    <w:rsid w:val="00426AD7"/>
    <w:rsid w:val="004350D7"/>
    <w:rsid w:val="004460EE"/>
    <w:rsid w:val="00466719"/>
    <w:rsid w:val="004820E5"/>
    <w:rsid w:val="00483F80"/>
    <w:rsid w:val="004A1EC0"/>
    <w:rsid w:val="004D10CC"/>
    <w:rsid w:val="004F50A8"/>
    <w:rsid w:val="00510831"/>
    <w:rsid w:val="00514D20"/>
    <w:rsid w:val="00522E98"/>
    <w:rsid w:val="00553485"/>
    <w:rsid w:val="005620E0"/>
    <w:rsid w:val="00562E86"/>
    <w:rsid w:val="00571EFD"/>
    <w:rsid w:val="005828F4"/>
    <w:rsid w:val="005830CD"/>
    <w:rsid w:val="00597EC8"/>
    <w:rsid w:val="005D2148"/>
    <w:rsid w:val="005D4701"/>
    <w:rsid w:val="005D58EF"/>
    <w:rsid w:val="00603291"/>
    <w:rsid w:val="00614581"/>
    <w:rsid w:val="006318DF"/>
    <w:rsid w:val="0063322D"/>
    <w:rsid w:val="0063732B"/>
    <w:rsid w:val="0064598E"/>
    <w:rsid w:val="00650268"/>
    <w:rsid w:val="00655B18"/>
    <w:rsid w:val="0066381A"/>
    <w:rsid w:val="00666C20"/>
    <w:rsid w:val="006737D4"/>
    <w:rsid w:val="00676FE8"/>
    <w:rsid w:val="006810A7"/>
    <w:rsid w:val="00681AF7"/>
    <w:rsid w:val="00683227"/>
    <w:rsid w:val="006C1F3A"/>
    <w:rsid w:val="006C53A8"/>
    <w:rsid w:val="00705BE6"/>
    <w:rsid w:val="00732B5E"/>
    <w:rsid w:val="00740B94"/>
    <w:rsid w:val="00741CCD"/>
    <w:rsid w:val="00757FE2"/>
    <w:rsid w:val="00760856"/>
    <w:rsid w:val="00774A7C"/>
    <w:rsid w:val="00795AEE"/>
    <w:rsid w:val="007A004A"/>
    <w:rsid w:val="007B5E9E"/>
    <w:rsid w:val="007E4788"/>
    <w:rsid w:val="0082230A"/>
    <w:rsid w:val="00823C81"/>
    <w:rsid w:val="00844250"/>
    <w:rsid w:val="008634CF"/>
    <w:rsid w:val="00874101"/>
    <w:rsid w:val="00874E06"/>
    <w:rsid w:val="00883670"/>
    <w:rsid w:val="00893EA5"/>
    <w:rsid w:val="008B5F4E"/>
    <w:rsid w:val="008C3F75"/>
    <w:rsid w:val="008D2CF3"/>
    <w:rsid w:val="008D48A7"/>
    <w:rsid w:val="008E2C1B"/>
    <w:rsid w:val="008F1B65"/>
    <w:rsid w:val="008F6989"/>
    <w:rsid w:val="00917ADB"/>
    <w:rsid w:val="00925F62"/>
    <w:rsid w:val="00933227"/>
    <w:rsid w:val="009529A1"/>
    <w:rsid w:val="00961A57"/>
    <w:rsid w:val="00964B1E"/>
    <w:rsid w:val="009838C7"/>
    <w:rsid w:val="009A4CC1"/>
    <w:rsid w:val="009A7B68"/>
    <w:rsid w:val="009B75C1"/>
    <w:rsid w:val="009C17F3"/>
    <w:rsid w:val="009E7B6E"/>
    <w:rsid w:val="009F0A8E"/>
    <w:rsid w:val="00A02B83"/>
    <w:rsid w:val="00A13671"/>
    <w:rsid w:val="00A2369F"/>
    <w:rsid w:val="00A26A9B"/>
    <w:rsid w:val="00A547BC"/>
    <w:rsid w:val="00A56852"/>
    <w:rsid w:val="00A70B48"/>
    <w:rsid w:val="00AA661F"/>
    <w:rsid w:val="00AB3F92"/>
    <w:rsid w:val="00AB7036"/>
    <w:rsid w:val="00AC3CE1"/>
    <w:rsid w:val="00AE0FE1"/>
    <w:rsid w:val="00AF54D0"/>
    <w:rsid w:val="00B305C7"/>
    <w:rsid w:val="00B36CE0"/>
    <w:rsid w:val="00B77052"/>
    <w:rsid w:val="00B8343A"/>
    <w:rsid w:val="00BC04D7"/>
    <w:rsid w:val="00C03499"/>
    <w:rsid w:val="00C06D30"/>
    <w:rsid w:val="00C20DA9"/>
    <w:rsid w:val="00C2712C"/>
    <w:rsid w:val="00C33672"/>
    <w:rsid w:val="00C45DF8"/>
    <w:rsid w:val="00C85325"/>
    <w:rsid w:val="00C9038F"/>
    <w:rsid w:val="00CA2E31"/>
    <w:rsid w:val="00CA3D6E"/>
    <w:rsid w:val="00CB6608"/>
    <w:rsid w:val="00CD1C53"/>
    <w:rsid w:val="00CD2A67"/>
    <w:rsid w:val="00CE1482"/>
    <w:rsid w:val="00CE1F43"/>
    <w:rsid w:val="00D0297E"/>
    <w:rsid w:val="00D06196"/>
    <w:rsid w:val="00D07762"/>
    <w:rsid w:val="00D23093"/>
    <w:rsid w:val="00D303D8"/>
    <w:rsid w:val="00D532B3"/>
    <w:rsid w:val="00D65942"/>
    <w:rsid w:val="00D67BC1"/>
    <w:rsid w:val="00DC61FE"/>
    <w:rsid w:val="00DD65A5"/>
    <w:rsid w:val="00DE5056"/>
    <w:rsid w:val="00E10E4F"/>
    <w:rsid w:val="00E23BC9"/>
    <w:rsid w:val="00E40611"/>
    <w:rsid w:val="00E547CA"/>
    <w:rsid w:val="00E57F09"/>
    <w:rsid w:val="00E7448C"/>
    <w:rsid w:val="00E85B17"/>
    <w:rsid w:val="00EA00A8"/>
    <w:rsid w:val="00EB24E5"/>
    <w:rsid w:val="00EB7871"/>
    <w:rsid w:val="00EC0BBA"/>
    <w:rsid w:val="00EC4CDA"/>
    <w:rsid w:val="00EE02A6"/>
    <w:rsid w:val="00EE6D4D"/>
    <w:rsid w:val="00F01987"/>
    <w:rsid w:val="00F131CB"/>
    <w:rsid w:val="00F13967"/>
    <w:rsid w:val="00F15A0B"/>
    <w:rsid w:val="00F1736E"/>
    <w:rsid w:val="00F20DDB"/>
    <w:rsid w:val="00F23594"/>
    <w:rsid w:val="00F241C5"/>
    <w:rsid w:val="00F34976"/>
    <w:rsid w:val="00F37DE7"/>
    <w:rsid w:val="00F54127"/>
    <w:rsid w:val="00F65ACD"/>
    <w:rsid w:val="00F7086B"/>
    <w:rsid w:val="00F91830"/>
    <w:rsid w:val="00FD0B5A"/>
    <w:rsid w:val="00FD5B5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b/>
      <w:bCs/>
      <w:caps/>
      <w:kern w:val="32"/>
      <w:sz w:val="24"/>
      <w:szCs w:val="24"/>
      <w:lang w:val="x-none" w:eastAsia="x-none"/>
    </w:rPr>
  </w:style>
  <w:style w:type="character" w:customStyle="1" w:styleId="Nagwek2Znak">
    <w:name w:val="Nagłówek 2 Znak"/>
    <w:link w:val="Nagwek2"/>
    <w:rsid w:val="00760856"/>
    <w:rPr>
      <w:bCs/>
      <w:iCs/>
      <w:color w:val="000000"/>
      <w:sz w:val="24"/>
      <w:szCs w:val="24"/>
      <w:lang w:val="x-none" w:eastAsia="x-none"/>
    </w:rPr>
  </w:style>
  <w:style w:type="paragraph" w:styleId="Akapitzlist">
    <w:name w:val="List Paragraph"/>
    <w:basedOn w:val="Normalny"/>
    <w:uiPriority w:val="34"/>
    <w:qFormat/>
    <w:rsid w:val="00C33672"/>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964B1E"/>
    <w:rPr>
      <w:color w:val="0000FF"/>
      <w:u w:val="single"/>
    </w:rPr>
  </w:style>
  <w:style w:type="character" w:customStyle="1" w:styleId="TekstpodstawowyZnak">
    <w:name w:val="Tekst podstawowy Znak"/>
    <w:link w:val="Tekstpodstawowy"/>
    <w:rsid w:val="000635EE"/>
    <w:rPr>
      <w:sz w:val="24"/>
      <w:szCs w:val="24"/>
    </w:rPr>
  </w:style>
  <w:style w:type="paragraph" w:styleId="NormalnyWeb">
    <w:name w:val="Normal (Web)"/>
    <w:basedOn w:val="Normalny"/>
    <w:rsid w:val="00274937"/>
    <w:pPr>
      <w:spacing w:before="28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b/>
      <w:bCs/>
      <w:caps/>
      <w:kern w:val="32"/>
      <w:sz w:val="24"/>
      <w:szCs w:val="24"/>
      <w:lang w:val="x-none" w:eastAsia="x-none"/>
    </w:rPr>
  </w:style>
  <w:style w:type="character" w:customStyle="1" w:styleId="Nagwek2Znak">
    <w:name w:val="Nagłówek 2 Znak"/>
    <w:link w:val="Nagwek2"/>
    <w:rsid w:val="00760856"/>
    <w:rPr>
      <w:bCs/>
      <w:iCs/>
      <w:color w:val="000000"/>
      <w:sz w:val="24"/>
      <w:szCs w:val="24"/>
      <w:lang w:val="x-none" w:eastAsia="x-none"/>
    </w:rPr>
  </w:style>
  <w:style w:type="paragraph" w:styleId="Akapitzlist">
    <w:name w:val="List Paragraph"/>
    <w:basedOn w:val="Normalny"/>
    <w:uiPriority w:val="34"/>
    <w:qFormat/>
    <w:rsid w:val="00C33672"/>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964B1E"/>
    <w:rPr>
      <w:color w:val="0000FF"/>
      <w:u w:val="single"/>
    </w:rPr>
  </w:style>
  <w:style w:type="character" w:customStyle="1" w:styleId="TekstpodstawowyZnak">
    <w:name w:val="Tekst podstawowy Znak"/>
    <w:link w:val="Tekstpodstawowy"/>
    <w:rsid w:val="000635EE"/>
    <w:rPr>
      <w:sz w:val="24"/>
      <w:szCs w:val="24"/>
    </w:rPr>
  </w:style>
  <w:style w:type="paragraph" w:styleId="NormalnyWeb">
    <w:name w:val="Normal (Web)"/>
    <w:basedOn w:val="Normalny"/>
    <w:rsid w:val="00274937"/>
    <w:pPr>
      <w:spacing w:before="280" w:after="119"/>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8964">
      <w:bodyDiv w:val="1"/>
      <w:marLeft w:val="0"/>
      <w:marRight w:val="0"/>
      <w:marTop w:val="0"/>
      <w:marBottom w:val="0"/>
      <w:divBdr>
        <w:top w:val="none" w:sz="0" w:space="0" w:color="auto"/>
        <w:left w:val="none" w:sz="0" w:space="0" w:color="auto"/>
        <w:bottom w:val="none" w:sz="0" w:space="0" w:color="auto"/>
        <w:right w:val="none" w:sz="0" w:space="0" w:color="auto"/>
      </w:divBdr>
    </w:div>
    <w:div w:id="569969342">
      <w:bodyDiv w:val="1"/>
      <w:marLeft w:val="0"/>
      <w:marRight w:val="0"/>
      <w:marTop w:val="0"/>
      <w:marBottom w:val="0"/>
      <w:divBdr>
        <w:top w:val="none" w:sz="0" w:space="0" w:color="auto"/>
        <w:left w:val="none" w:sz="0" w:space="0" w:color="auto"/>
        <w:bottom w:val="none" w:sz="0" w:space="0" w:color="auto"/>
        <w:right w:val="none" w:sz="0" w:space="0" w:color="auto"/>
      </w:divBdr>
    </w:div>
    <w:div w:id="831064684">
      <w:bodyDiv w:val="1"/>
      <w:marLeft w:val="0"/>
      <w:marRight w:val="0"/>
      <w:marTop w:val="0"/>
      <w:marBottom w:val="0"/>
      <w:divBdr>
        <w:top w:val="none" w:sz="0" w:space="0" w:color="auto"/>
        <w:left w:val="none" w:sz="0" w:space="0" w:color="auto"/>
        <w:bottom w:val="none" w:sz="0" w:space="0" w:color="auto"/>
        <w:right w:val="none" w:sz="0" w:space="0" w:color="auto"/>
      </w:divBdr>
    </w:div>
    <w:div w:id="1132863946">
      <w:bodyDiv w:val="1"/>
      <w:marLeft w:val="0"/>
      <w:marRight w:val="0"/>
      <w:marTop w:val="0"/>
      <w:marBottom w:val="0"/>
      <w:divBdr>
        <w:top w:val="none" w:sz="0" w:space="0" w:color="auto"/>
        <w:left w:val="none" w:sz="0" w:space="0" w:color="auto"/>
        <w:bottom w:val="none" w:sz="0" w:space="0" w:color="auto"/>
        <w:right w:val="none" w:sz="0" w:space="0" w:color="auto"/>
      </w:divBdr>
    </w:div>
    <w:div w:id="1348946850">
      <w:bodyDiv w:val="1"/>
      <w:marLeft w:val="0"/>
      <w:marRight w:val="0"/>
      <w:marTop w:val="0"/>
      <w:marBottom w:val="0"/>
      <w:divBdr>
        <w:top w:val="none" w:sz="0" w:space="0" w:color="auto"/>
        <w:left w:val="none" w:sz="0" w:space="0" w:color="auto"/>
        <w:bottom w:val="none" w:sz="0" w:space="0" w:color="auto"/>
        <w:right w:val="none" w:sz="0" w:space="0" w:color="auto"/>
      </w:divBdr>
    </w:div>
    <w:div w:id="1624075801">
      <w:bodyDiv w:val="1"/>
      <w:marLeft w:val="0"/>
      <w:marRight w:val="0"/>
      <w:marTop w:val="0"/>
      <w:marBottom w:val="0"/>
      <w:divBdr>
        <w:top w:val="none" w:sz="0" w:space="0" w:color="auto"/>
        <w:left w:val="none" w:sz="0" w:space="0" w:color="auto"/>
        <w:bottom w:val="none" w:sz="0" w:space="0" w:color="auto"/>
        <w:right w:val="none" w:sz="0" w:space="0" w:color="auto"/>
      </w:divBdr>
    </w:div>
    <w:div w:id="1738748141">
      <w:bodyDiv w:val="1"/>
      <w:marLeft w:val="0"/>
      <w:marRight w:val="0"/>
      <w:marTop w:val="0"/>
      <w:marBottom w:val="0"/>
      <w:divBdr>
        <w:top w:val="none" w:sz="0" w:space="0" w:color="auto"/>
        <w:left w:val="none" w:sz="0" w:space="0" w:color="auto"/>
        <w:bottom w:val="none" w:sz="0" w:space="0" w:color="auto"/>
        <w:right w:val="none" w:sz="0" w:space="0" w:color="auto"/>
      </w:divBdr>
    </w:div>
    <w:div w:id="1750425564">
      <w:bodyDiv w:val="1"/>
      <w:marLeft w:val="0"/>
      <w:marRight w:val="0"/>
      <w:marTop w:val="0"/>
      <w:marBottom w:val="0"/>
      <w:divBdr>
        <w:top w:val="none" w:sz="0" w:space="0" w:color="auto"/>
        <w:left w:val="none" w:sz="0" w:space="0" w:color="auto"/>
        <w:bottom w:val="none" w:sz="0" w:space="0" w:color="auto"/>
        <w:right w:val="none" w:sz="0" w:space="0" w:color="auto"/>
      </w:divBdr>
    </w:div>
    <w:div w:id="1863663061">
      <w:bodyDiv w:val="1"/>
      <w:marLeft w:val="0"/>
      <w:marRight w:val="0"/>
      <w:marTop w:val="0"/>
      <w:marBottom w:val="0"/>
      <w:divBdr>
        <w:top w:val="none" w:sz="0" w:space="0" w:color="auto"/>
        <w:left w:val="none" w:sz="0" w:space="0" w:color="auto"/>
        <w:bottom w:val="none" w:sz="0" w:space="0" w:color="auto"/>
        <w:right w:val="none" w:sz="0" w:space="0" w:color="auto"/>
      </w:divBdr>
    </w:div>
    <w:div w:id="1951623365">
      <w:bodyDiv w:val="1"/>
      <w:marLeft w:val="0"/>
      <w:marRight w:val="0"/>
      <w:marTop w:val="0"/>
      <w:marBottom w:val="0"/>
      <w:divBdr>
        <w:top w:val="none" w:sz="0" w:space="0" w:color="auto"/>
        <w:left w:val="none" w:sz="0" w:space="0" w:color="auto"/>
        <w:bottom w:val="none" w:sz="0" w:space="0" w:color="auto"/>
        <w:right w:val="none" w:sz="0" w:space="0" w:color="auto"/>
      </w:divBdr>
    </w:div>
    <w:div w:id="20417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1.EGI\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TotalTime>
  <Pages>1</Pages>
  <Words>6727</Words>
  <Characters>40366</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default</dc:creator>
  <cp:lastModifiedBy>Ewa Gil</cp:lastModifiedBy>
  <cp:revision>7</cp:revision>
  <cp:lastPrinted>2015-07-03T08:46:00Z</cp:lastPrinted>
  <dcterms:created xsi:type="dcterms:W3CDTF">2015-07-03T07:43:00Z</dcterms:created>
  <dcterms:modified xsi:type="dcterms:W3CDTF">2015-07-03T08:46:00Z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